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DC" w:rsidRDefault="00A3423D" w:rsidP="00FC78B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1E94" w:rsidRDefault="007E1E94">
      <w:r>
        <w:t xml:space="preserve">                                                                                         PATVIRTINTA</w:t>
      </w:r>
    </w:p>
    <w:p w:rsidR="007E1E94" w:rsidRDefault="007E1E94">
      <w:r>
        <w:t xml:space="preserve">                                                                                         Pasvalio rajono savivaldybės kontrolieriaus</w:t>
      </w:r>
    </w:p>
    <w:p w:rsidR="007E1E94" w:rsidRDefault="007E1E94">
      <w:r>
        <w:t xml:space="preserve">                                                          </w:t>
      </w:r>
      <w:r w:rsidR="00C935A3">
        <w:t xml:space="preserve">                               </w:t>
      </w:r>
      <w:r w:rsidR="00AB6CF0">
        <w:t>20</w:t>
      </w:r>
      <w:r w:rsidR="000C4018">
        <w:t>1</w:t>
      </w:r>
      <w:r w:rsidR="00C80953">
        <w:t>5</w:t>
      </w:r>
      <w:r w:rsidR="00313DDD">
        <w:t xml:space="preserve"> m. </w:t>
      </w:r>
      <w:r w:rsidR="00B6502F">
        <w:t>lapkričio</w:t>
      </w:r>
      <w:r w:rsidR="00313DDD">
        <w:t xml:space="preserve"> </w:t>
      </w:r>
      <w:r w:rsidR="00C46E97">
        <w:t>12</w:t>
      </w:r>
      <w:r w:rsidR="00035C8D">
        <w:t xml:space="preserve"> </w:t>
      </w:r>
      <w:r w:rsidR="00313DDD">
        <w:t xml:space="preserve"> d. įsakymu Nr. </w:t>
      </w:r>
      <w:r w:rsidR="00244267">
        <w:t xml:space="preserve">KV - </w:t>
      </w:r>
      <w:r w:rsidR="00C46E97">
        <w:t>1</w:t>
      </w:r>
    </w:p>
    <w:p w:rsidR="007E1E94" w:rsidRDefault="007E1E94"/>
    <w:p w:rsidR="007E1E94" w:rsidRPr="00313DDD" w:rsidRDefault="007E1E94" w:rsidP="007E1E94">
      <w:pPr>
        <w:jc w:val="center"/>
        <w:rPr>
          <w:b/>
        </w:rPr>
      </w:pPr>
      <w:r w:rsidRPr="00313DDD">
        <w:rPr>
          <w:b/>
        </w:rPr>
        <w:t>PASVALIO RAJONO SAVIVALDYBĖS KONTROL</w:t>
      </w:r>
      <w:r w:rsidR="00B6502F">
        <w:rPr>
          <w:b/>
        </w:rPr>
        <w:t>ĖS IR AUDITO</w:t>
      </w:r>
      <w:r w:rsidRPr="00313DDD">
        <w:rPr>
          <w:b/>
        </w:rPr>
        <w:t xml:space="preserve"> TARNYBOS</w:t>
      </w:r>
    </w:p>
    <w:p w:rsidR="007E1E94" w:rsidRDefault="007E1E94" w:rsidP="007E1E94">
      <w:pPr>
        <w:jc w:val="center"/>
        <w:rPr>
          <w:b/>
        </w:rPr>
      </w:pPr>
      <w:r w:rsidRPr="00313DDD">
        <w:rPr>
          <w:b/>
        </w:rPr>
        <w:t>20</w:t>
      </w:r>
      <w:r w:rsidR="00035C8D">
        <w:rPr>
          <w:b/>
        </w:rPr>
        <w:t>1</w:t>
      </w:r>
      <w:r w:rsidR="00C80953">
        <w:rPr>
          <w:b/>
        </w:rPr>
        <w:t>6</w:t>
      </w:r>
      <w:r w:rsidRPr="00313DDD">
        <w:rPr>
          <w:b/>
        </w:rPr>
        <w:t xml:space="preserve"> METŲ VEIKLOS PLANAS</w:t>
      </w:r>
    </w:p>
    <w:p w:rsidR="007E1E94" w:rsidRDefault="00313DDD" w:rsidP="007E1E94">
      <w:pPr>
        <w:jc w:val="center"/>
      </w:pPr>
      <w:r>
        <w:t>I. AUDITAS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"/>
        <w:gridCol w:w="4417"/>
        <w:gridCol w:w="1276"/>
        <w:gridCol w:w="1701"/>
        <w:gridCol w:w="1524"/>
      </w:tblGrid>
      <w:tr w:rsidR="00313DDD" w:rsidTr="005562E3">
        <w:tc>
          <w:tcPr>
            <w:tcW w:w="936" w:type="dxa"/>
          </w:tcPr>
          <w:p w:rsidR="00313DDD" w:rsidRPr="00261781" w:rsidRDefault="00313DDD" w:rsidP="00261781">
            <w:pPr>
              <w:jc w:val="center"/>
              <w:rPr>
                <w:b/>
              </w:rPr>
            </w:pPr>
            <w:r w:rsidRPr="00261781">
              <w:rPr>
                <w:b/>
              </w:rPr>
              <w:t>Eil.</w:t>
            </w:r>
          </w:p>
          <w:p w:rsidR="00313DDD" w:rsidRPr="00261781" w:rsidRDefault="00313DDD" w:rsidP="00261781">
            <w:pPr>
              <w:jc w:val="center"/>
              <w:rPr>
                <w:b/>
              </w:rPr>
            </w:pPr>
            <w:r w:rsidRPr="00261781">
              <w:rPr>
                <w:b/>
              </w:rPr>
              <w:t>Nr.</w:t>
            </w:r>
          </w:p>
        </w:tc>
        <w:tc>
          <w:tcPr>
            <w:tcW w:w="4417" w:type="dxa"/>
          </w:tcPr>
          <w:p w:rsidR="00313DDD" w:rsidRPr="00261781" w:rsidRDefault="00313DDD" w:rsidP="00261781">
            <w:pPr>
              <w:jc w:val="center"/>
              <w:rPr>
                <w:b/>
              </w:rPr>
            </w:pPr>
            <w:r w:rsidRPr="00261781">
              <w:rPr>
                <w:b/>
              </w:rPr>
              <w:t>Veiklos sritis</w:t>
            </w:r>
          </w:p>
        </w:tc>
        <w:tc>
          <w:tcPr>
            <w:tcW w:w="1276" w:type="dxa"/>
          </w:tcPr>
          <w:p w:rsidR="00313DDD" w:rsidRPr="00261781" w:rsidRDefault="00313DDD" w:rsidP="00261781">
            <w:pPr>
              <w:jc w:val="center"/>
              <w:rPr>
                <w:b/>
              </w:rPr>
            </w:pPr>
            <w:r w:rsidRPr="00261781">
              <w:rPr>
                <w:b/>
              </w:rPr>
              <w:t>Veiklos apimtis darbo dienomis</w:t>
            </w:r>
          </w:p>
        </w:tc>
        <w:tc>
          <w:tcPr>
            <w:tcW w:w="1701" w:type="dxa"/>
          </w:tcPr>
          <w:p w:rsidR="00313DDD" w:rsidRPr="00261781" w:rsidRDefault="00A67BC7" w:rsidP="00261781">
            <w:pPr>
              <w:jc w:val="center"/>
              <w:rPr>
                <w:b/>
              </w:rPr>
            </w:pPr>
            <w:r w:rsidRPr="00261781">
              <w:rPr>
                <w:b/>
              </w:rPr>
              <w:t>Įv</w:t>
            </w:r>
            <w:r w:rsidR="00313DDD" w:rsidRPr="00261781">
              <w:rPr>
                <w:b/>
              </w:rPr>
              <w:t xml:space="preserve">ykdymo </w:t>
            </w:r>
            <w:r w:rsidR="00841980" w:rsidRPr="00261781">
              <w:rPr>
                <w:b/>
              </w:rPr>
              <w:t>laikas</w:t>
            </w:r>
          </w:p>
        </w:tc>
        <w:tc>
          <w:tcPr>
            <w:tcW w:w="1524" w:type="dxa"/>
          </w:tcPr>
          <w:p w:rsidR="00313DDD" w:rsidRPr="00261781" w:rsidRDefault="00313DDD" w:rsidP="00261781">
            <w:pPr>
              <w:jc w:val="center"/>
              <w:rPr>
                <w:b/>
              </w:rPr>
            </w:pPr>
            <w:r w:rsidRPr="00261781">
              <w:rPr>
                <w:b/>
              </w:rPr>
              <w:t>Pastabos</w:t>
            </w:r>
          </w:p>
        </w:tc>
      </w:tr>
      <w:tr w:rsidR="00313DDD" w:rsidTr="005562E3">
        <w:tc>
          <w:tcPr>
            <w:tcW w:w="936" w:type="dxa"/>
          </w:tcPr>
          <w:p w:rsidR="00313DDD" w:rsidRPr="005C4C24" w:rsidRDefault="00A56FF6" w:rsidP="00261781">
            <w:pPr>
              <w:jc w:val="center"/>
              <w:rPr>
                <w:b/>
                <w:sz w:val="18"/>
                <w:szCs w:val="18"/>
              </w:rPr>
            </w:pPr>
            <w:r w:rsidRPr="005C4C2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17" w:type="dxa"/>
          </w:tcPr>
          <w:p w:rsidR="00313DDD" w:rsidRPr="005C4C24" w:rsidRDefault="00A56FF6" w:rsidP="00261781">
            <w:pPr>
              <w:jc w:val="center"/>
              <w:rPr>
                <w:b/>
                <w:sz w:val="18"/>
                <w:szCs w:val="18"/>
              </w:rPr>
            </w:pPr>
            <w:r w:rsidRPr="005C4C2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313DDD" w:rsidRPr="005C4C24" w:rsidRDefault="00A56FF6" w:rsidP="00261781">
            <w:pPr>
              <w:jc w:val="center"/>
              <w:rPr>
                <w:b/>
                <w:sz w:val="18"/>
                <w:szCs w:val="18"/>
              </w:rPr>
            </w:pPr>
            <w:r w:rsidRPr="005C4C2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313DDD" w:rsidRPr="005C4C24" w:rsidRDefault="00A56FF6" w:rsidP="00261781">
            <w:pPr>
              <w:jc w:val="center"/>
              <w:rPr>
                <w:b/>
                <w:sz w:val="18"/>
                <w:szCs w:val="18"/>
              </w:rPr>
            </w:pPr>
            <w:r w:rsidRPr="005C4C2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24" w:type="dxa"/>
          </w:tcPr>
          <w:p w:rsidR="00313DDD" w:rsidRPr="005C4C24" w:rsidRDefault="00A56FF6" w:rsidP="00261781">
            <w:pPr>
              <w:jc w:val="center"/>
              <w:rPr>
                <w:b/>
                <w:sz w:val="18"/>
                <w:szCs w:val="18"/>
              </w:rPr>
            </w:pPr>
            <w:r w:rsidRPr="005C4C24">
              <w:rPr>
                <w:b/>
                <w:sz w:val="18"/>
                <w:szCs w:val="18"/>
              </w:rPr>
              <w:t>5</w:t>
            </w:r>
          </w:p>
        </w:tc>
      </w:tr>
      <w:tr w:rsidR="00C80953" w:rsidTr="005562E3">
        <w:tc>
          <w:tcPr>
            <w:tcW w:w="936" w:type="dxa"/>
          </w:tcPr>
          <w:p w:rsidR="00C80953" w:rsidRPr="005C4C24" w:rsidRDefault="00C80953" w:rsidP="005C4C2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417" w:type="dxa"/>
          </w:tcPr>
          <w:p w:rsidR="00C80953" w:rsidRPr="005C4C24" w:rsidRDefault="00C80953" w:rsidP="005C4C24">
            <w:pPr>
              <w:pStyle w:val="Antrinispavadinimas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C4C24">
              <w:rPr>
                <w:rFonts w:ascii="Times New Roman" w:hAnsi="Times New Roman"/>
                <w:sz w:val="22"/>
                <w:szCs w:val="22"/>
              </w:rPr>
              <w:t xml:space="preserve">Audito procedūrų užbaigimas </w:t>
            </w:r>
            <w:r w:rsidR="00E77C6F" w:rsidRPr="005C4C24">
              <w:rPr>
                <w:rFonts w:ascii="Times New Roman" w:hAnsi="Times New Roman"/>
                <w:sz w:val="22"/>
                <w:szCs w:val="22"/>
              </w:rPr>
              <w:t>p</w:t>
            </w:r>
            <w:r w:rsidRPr="005C4C24">
              <w:rPr>
                <w:rFonts w:ascii="Times New Roman" w:hAnsi="Times New Roman"/>
                <w:sz w:val="22"/>
                <w:szCs w:val="22"/>
              </w:rPr>
              <w:t>agal 2015 metų audito strategiją</w:t>
            </w:r>
          </w:p>
        </w:tc>
        <w:tc>
          <w:tcPr>
            <w:tcW w:w="1276" w:type="dxa"/>
          </w:tcPr>
          <w:p w:rsidR="00C80953" w:rsidRPr="005C4C24" w:rsidRDefault="005C4C24" w:rsidP="00C935A3">
            <w:pPr>
              <w:jc w:val="center"/>
              <w:rPr>
                <w:sz w:val="22"/>
                <w:szCs w:val="22"/>
              </w:rPr>
            </w:pPr>
            <w:r w:rsidRPr="005C4C24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</w:tcPr>
          <w:p w:rsidR="00C80953" w:rsidRPr="005C4C24" w:rsidRDefault="00C80953" w:rsidP="005C4C24">
            <w:pPr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</w:tcPr>
          <w:p w:rsidR="00C80953" w:rsidRPr="005C4C24" w:rsidRDefault="00C80953" w:rsidP="005C4C24">
            <w:pPr>
              <w:rPr>
                <w:b/>
                <w:sz w:val="22"/>
                <w:szCs w:val="22"/>
              </w:rPr>
            </w:pPr>
          </w:p>
        </w:tc>
      </w:tr>
      <w:tr w:rsidR="00C80953" w:rsidTr="005562E3">
        <w:tc>
          <w:tcPr>
            <w:tcW w:w="936" w:type="dxa"/>
          </w:tcPr>
          <w:p w:rsidR="00C80953" w:rsidRPr="005C4C24" w:rsidRDefault="00E77C6F" w:rsidP="005C4C24">
            <w:pPr>
              <w:ind w:left="360"/>
              <w:rPr>
                <w:sz w:val="22"/>
                <w:szCs w:val="22"/>
              </w:rPr>
            </w:pPr>
            <w:r w:rsidRPr="005C4C24">
              <w:rPr>
                <w:sz w:val="22"/>
                <w:szCs w:val="22"/>
              </w:rPr>
              <w:t>1.1.</w:t>
            </w:r>
          </w:p>
        </w:tc>
        <w:tc>
          <w:tcPr>
            <w:tcW w:w="4417" w:type="dxa"/>
          </w:tcPr>
          <w:p w:rsidR="00C80953" w:rsidRPr="005C4C24" w:rsidRDefault="00E77C6F" w:rsidP="005C4C24">
            <w:pPr>
              <w:pStyle w:val="Antrinispavadinimas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C4C24">
              <w:rPr>
                <w:rFonts w:ascii="Times New Roman" w:hAnsi="Times New Roman"/>
                <w:sz w:val="22"/>
                <w:szCs w:val="22"/>
              </w:rPr>
              <w:t>Pasvalio Petro Vileišio gimnazija</w:t>
            </w:r>
          </w:p>
        </w:tc>
        <w:tc>
          <w:tcPr>
            <w:tcW w:w="1276" w:type="dxa"/>
          </w:tcPr>
          <w:p w:rsidR="00C80953" w:rsidRPr="005C4C24" w:rsidRDefault="00B2646A" w:rsidP="00C935A3">
            <w:pPr>
              <w:jc w:val="right"/>
              <w:rPr>
                <w:sz w:val="22"/>
                <w:szCs w:val="22"/>
              </w:rPr>
            </w:pPr>
            <w:r w:rsidRPr="005C4C24">
              <w:rPr>
                <w:sz w:val="22"/>
                <w:szCs w:val="22"/>
              </w:rPr>
              <w:t>1</w:t>
            </w:r>
            <w:r w:rsidR="005C4C24" w:rsidRPr="005C4C24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80953" w:rsidRPr="005C4C24" w:rsidRDefault="00E77C6F" w:rsidP="005C4C24">
            <w:pPr>
              <w:rPr>
                <w:sz w:val="22"/>
                <w:szCs w:val="22"/>
              </w:rPr>
            </w:pPr>
            <w:r w:rsidRPr="005C4C24">
              <w:rPr>
                <w:sz w:val="22"/>
                <w:szCs w:val="22"/>
              </w:rPr>
              <w:t>2016 m. I ketv.</w:t>
            </w:r>
          </w:p>
        </w:tc>
        <w:tc>
          <w:tcPr>
            <w:tcW w:w="1524" w:type="dxa"/>
          </w:tcPr>
          <w:p w:rsidR="00C80953" w:rsidRPr="005C4C24" w:rsidRDefault="00C80953" w:rsidP="005C4C24">
            <w:pPr>
              <w:rPr>
                <w:b/>
                <w:sz w:val="22"/>
                <w:szCs w:val="22"/>
              </w:rPr>
            </w:pPr>
          </w:p>
        </w:tc>
      </w:tr>
      <w:tr w:rsidR="00E77C6F" w:rsidTr="005562E3">
        <w:tc>
          <w:tcPr>
            <w:tcW w:w="936" w:type="dxa"/>
          </w:tcPr>
          <w:p w:rsidR="00E77C6F" w:rsidRPr="005C4C24" w:rsidRDefault="00E77C6F" w:rsidP="005C4C24">
            <w:pPr>
              <w:ind w:left="360"/>
              <w:rPr>
                <w:sz w:val="22"/>
                <w:szCs w:val="22"/>
              </w:rPr>
            </w:pPr>
            <w:r w:rsidRPr="005C4C24">
              <w:rPr>
                <w:sz w:val="22"/>
                <w:szCs w:val="22"/>
              </w:rPr>
              <w:t>1.2.</w:t>
            </w:r>
          </w:p>
        </w:tc>
        <w:tc>
          <w:tcPr>
            <w:tcW w:w="4417" w:type="dxa"/>
          </w:tcPr>
          <w:p w:rsidR="00E77C6F" w:rsidRPr="005C4C24" w:rsidRDefault="00E77C6F" w:rsidP="005C4C24">
            <w:pPr>
              <w:pStyle w:val="Antrinispavadinimas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C4C24">
              <w:rPr>
                <w:rFonts w:ascii="Times New Roman" w:hAnsi="Times New Roman"/>
                <w:sz w:val="22"/>
                <w:szCs w:val="22"/>
              </w:rPr>
              <w:t>Joniškėlio Gabrielės Petkevičaitės-Bitės gimnazija</w:t>
            </w:r>
          </w:p>
        </w:tc>
        <w:tc>
          <w:tcPr>
            <w:tcW w:w="1276" w:type="dxa"/>
          </w:tcPr>
          <w:p w:rsidR="00E77C6F" w:rsidRPr="005C4C24" w:rsidRDefault="005C4C24" w:rsidP="00C935A3">
            <w:pPr>
              <w:jc w:val="right"/>
              <w:rPr>
                <w:sz w:val="22"/>
                <w:szCs w:val="22"/>
              </w:rPr>
            </w:pPr>
            <w:r w:rsidRPr="005C4C24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E77C6F" w:rsidRPr="005C4C24" w:rsidRDefault="00E77C6F" w:rsidP="005C4C24">
            <w:pPr>
              <w:rPr>
                <w:sz w:val="22"/>
                <w:szCs w:val="22"/>
              </w:rPr>
            </w:pPr>
            <w:r w:rsidRPr="005C4C24">
              <w:rPr>
                <w:sz w:val="22"/>
                <w:szCs w:val="22"/>
              </w:rPr>
              <w:t>2016 m. I ketv.</w:t>
            </w:r>
          </w:p>
        </w:tc>
        <w:tc>
          <w:tcPr>
            <w:tcW w:w="1524" w:type="dxa"/>
          </w:tcPr>
          <w:p w:rsidR="00E77C6F" w:rsidRPr="005C4C24" w:rsidRDefault="00E77C6F" w:rsidP="005C4C24">
            <w:pPr>
              <w:rPr>
                <w:b/>
                <w:sz w:val="22"/>
                <w:szCs w:val="22"/>
              </w:rPr>
            </w:pPr>
          </w:p>
        </w:tc>
      </w:tr>
      <w:tr w:rsidR="00E77C6F" w:rsidTr="005562E3">
        <w:tc>
          <w:tcPr>
            <w:tcW w:w="936" w:type="dxa"/>
          </w:tcPr>
          <w:p w:rsidR="00E77C6F" w:rsidRPr="005C4C24" w:rsidRDefault="00E77C6F" w:rsidP="005C4C24">
            <w:pPr>
              <w:ind w:left="360"/>
              <w:rPr>
                <w:sz w:val="22"/>
                <w:szCs w:val="22"/>
              </w:rPr>
            </w:pPr>
            <w:r w:rsidRPr="005C4C24">
              <w:rPr>
                <w:sz w:val="22"/>
                <w:szCs w:val="22"/>
              </w:rPr>
              <w:t>1.3.</w:t>
            </w:r>
          </w:p>
        </w:tc>
        <w:tc>
          <w:tcPr>
            <w:tcW w:w="4417" w:type="dxa"/>
          </w:tcPr>
          <w:p w:rsidR="00E77C6F" w:rsidRPr="005C4C24" w:rsidRDefault="00E77C6F" w:rsidP="005C4C24">
            <w:pPr>
              <w:pStyle w:val="Antrinispavadinimas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C4C24">
              <w:rPr>
                <w:rFonts w:ascii="Times New Roman" w:hAnsi="Times New Roman"/>
                <w:sz w:val="22"/>
                <w:szCs w:val="22"/>
              </w:rPr>
              <w:t>Vaškų gimnazija</w:t>
            </w:r>
          </w:p>
        </w:tc>
        <w:tc>
          <w:tcPr>
            <w:tcW w:w="1276" w:type="dxa"/>
          </w:tcPr>
          <w:p w:rsidR="00E77C6F" w:rsidRPr="005C4C24" w:rsidRDefault="005C4C24" w:rsidP="00C935A3">
            <w:pPr>
              <w:jc w:val="right"/>
              <w:rPr>
                <w:sz w:val="22"/>
                <w:szCs w:val="22"/>
              </w:rPr>
            </w:pPr>
            <w:r w:rsidRPr="005C4C24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E77C6F" w:rsidRPr="005C4C24" w:rsidRDefault="00E77C6F" w:rsidP="005C4C24">
            <w:pPr>
              <w:rPr>
                <w:sz w:val="22"/>
                <w:szCs w:val="22"/>
              </w:rPr>
            </w:pPr>
            <w:r w:rsidRPr="005C4C24">
              <w:rPr>
                <w:sz w:val="22"/>
                <w:szCs w:val="22"/>
              </w:rPr>
              <w:t>2016 m. I ketv.</w:t>
            </w:r>
          </w:p>
        </w:tc>
        <w:tc>
          <w:tcPr>
            <w:tcW w:w="1524" w:type="dxa"/>
          </w:tcPr>
          <w:p w:rsidR="00E77C6F" w:rsidRPr="005C4C24" w:rsidRDefault="00E77C6F" w:rsidP="005C4C24">
            <w:pPr>
              <w:rPr>
                <w:b/>
                <w:sz w:val="22"/>
                <w:szCs w:val="22"/>
              </w:rPr>
            </w:pPr>
          </w:p>
        </w:tc>
      </w:tr>
      <w:tr w:rsidR="00E77C6F" w:rsidTr="005562E3">
        <w:tc>
          <w:tcPr>
            <w:tcW w:w="936" w:type="dxa"/>
          </w:tcPr>
          <w:p w:rsidR="00E77C6F" w:rsidRPr="005C4C24" w:rsidRDefault="00E77C6F" w:rsidP="005C4C24">
            <w:pPr>
              <w:ind w:left="360"/>
              <w:rPr>
                <w:sz w:val="22"/>
                <w:szCs w:val="22"/>
              </w:rPr>
            </w:pPr>
            <w:r w:rsidRPr="005C4C24">
              <w:rPr>
                <w:sz w:val="22"/>
                <w:szCs w:val="22"/>
              </w:rPr>
              <w:t>1.4.</w:t>
            </w:r>
          </w:p>
        </w:tc>
        <w:tc>
          <w:tcPr>
            <w:tcW w:w="4417" w:type="dxa"/>
          </w:tcPr>
          <w:p w:rsidR="00E77C6F" w:rsidRPr="005C4C24" w:rsidRDefault="00E77C6F" w:rsidP="005C4C24">
            <w:pPr>
              <w:pStyle w:val="Antrinispavadinimas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C4C24">
              <w:rPr>
                <w:rFonts w:ascii="Times New Roman" w:hAnsi="Times New Roman"/>
                <w:sz w:val="22"/>
                <w:szCs w:val="22"/>
              </w:rPr>
              <w:t>Pasvalio Lėvens pagrindinė mokykla</w:t>
            </w:r>
          </w:p>
        </w:tc>
        <w:tc>
          <w:tcPr>
            <w:tcW w:w="1276" w:type="dxa"/>
          </w:tcPr>
          <w:p w:rsidR="00E77C6F" w:rsidRPr="005C4C24" w:rsidRDefault="005C4C24" w:rsidP="00C935A3">
            <w:pPr>
              <w:jc w:val="right"/>
              <w:rPr>
                <w:sz w:val="22"/>
                <w:szCs w:val="22"/>
              </w:rPr>
            </w:pPr>
            <w:r w:rsidRPr="005C4C24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E77C6F" w:rsidRPr="005C4C24" w:rsidRDefault="00E77C6F" w:rsidP="005C4C24">
            <w:pPr>
              <w:rPr>
                <w:sz w:val="22"/>
                <w:szCs w:val="22"/>
              </w:rPr>
            </w:pPr>
            <w:r w:rsidRPr="005C4C24">
              <w:rPr>
                <w:sz w:val="22"/>
                <w:szCs w:val="22"/>
              </w:rPr>
              <w:t>2016 m. I ketv.</w:t>
            </w:r>
          </w:p>
        </w:tc>
        <w:tc>
          <w:tcPr>
            <w:tcW w:w="1524" w:type="dxa"/>
          </w:tcPr>
          <w:p w:rsidR="00E77C6F" w:rsidRPr="005C4C24" w:rsidRDefault="00E77C6F" w:rsidP="005C4C24">
            <w:pPr>
              <w:rPr>
                <w:b/>
                <w:sz w:val="22"/>
                <w:szCs w:val="22"/>
              </w:rPr>
            </w:pPr>
          </w:p>
        </w:tc>
      </w:tr>
      <w:tr w:rsidR="00E77C6F" w:rsidTr="005562E3">
        <w:tc>
          <w:tcPr>
            <w:tcW w:w="936" w:type="dxa"/>
          </w:tcPr>
          <w:p w:rsidR="00E77C6F" w:rsidRPr="005C4C24" w:rsidRDefault="00E77C6F" w:rsidP="005C4C24">
            <w:pPr>
              <w:ind w:left="360"/>
              <w:rPr>
                <w:sz w:val="22"/>
                <w:szCs w:val="22"/>
              </w:rPr>
            </w:pPr>
            <w:r w:rsidRPr="005C4C24">
              <w:rPr>
                <w:sz w:val="22"/>
                <w:szCs w:val="22"/>
              </w:rPr>
              <w:t>1.5.</w:t>
            </w:r>
          </w:p>
        </w:tc>
        <w:tc>
          <w:tcPr>
            <w:tcW w:w="4417" w:type="dxa"/>
          </w:tcPr>
          <w:p w:rsidR="00E77C6F" w:rsidRPr="005C4C24" w:rsidRDefault="00E77C6F" w:rsidP="005C4C24">
            <w:pPr>
              <w:pStyle w:val="Antrinispavadinimas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C4C24">
              <w:rPr>
                <w:rFonts w:ascii="Times New Roman" w:hAnsi="Times New Roman"/>
                <w:sz w:val="22"/>
                <w:szCs w:val="22"/>
              </w:rPr>
              <w:t>Pasvalio Svalios pagrindinė mokykla</w:t>
            </w:r>
          </w:p>
        </w:tc>
        <w:tc>
          <w:tcPr>
            <w:tcW w:w="1276" w:type="dxa"/>
          </w:tcPr>
          <w:p w:rsidR="00E77C6F" w:rsidRPr="005C4C24" w:rsidRDefault="005C4C24" w:rsidP="00C935A3">
            <w:pPr>
              <w:jc w:val="right"/>
              <w:rPr>
                <w:sz w:val="22"/>
                <w:szCs w:val="22"/>
              </w:rPr>
            </w:pPr>
            <w:r w:rsidRPr="005C4C24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E77C6F" w:rsidRPr="005C4C24" w:rsidRDefault="00E77C6F" w:rsidP="005C4C24">
            <w:pPr>
              <w:rPr>
                <w:sz w:val="22"/>
                <w:szCs w:val="22"/>
              </w:rPr>
            </w:pPr>
            <w:r w:rsidRPr="005C4C24">
              <w:rPr>
                <w:sz w:val="22"/>
                <w:szCs w:val="22"/>
              </w:rPr>
              <w:t>2016 m. I ketv.</w:t>
            </w:r>
          </w:p>
        </w:tc>
        <w:tc>
          <w:tcPr>
            <w:tcW w:w="1524" w:type="dxa"/>
          </w:tcPr>
          <w:p w:rsidR="00E77C6F" w:rsidRPr="005C4C24" w:rsidRDefault="00E77C6F" w:rsidP="005C4C24">
            <w:pPr>
              <w:rPr>
                <w:b/>
                <w:sz w:val="22"/>
                <w:szCs w:val="22"/>
              </w:rPr>
            </w:pPr>
          </w:p>
        </w:tc>
      </w:tr>
      <w:tr w:rsidR="00E77C6F" w:rsidTr="005562E3">
        <w:tc>
          <w:tcPr>
            <w:tcW w:w="936" w:type="dxa"/>
          </w:tcPr>
          <w:p w:rsidR="00E77C6F" w:rsidRPr="005C4C24" w:rsidRDefault="00E77C6F" w:rsidP="005C4C24">
            <w:pPr>
              <w:ind w:left="360"/>
              <w:rPr>
                <w:sz w:val="22"/>
                <w:szCs w:val="22"/>
              </w:rPr>
            </w:pPr>
            <w:r w:rsidRPr="005C4C24">
              <w:rPr>
                <w:sz w:val="22"/>
                <w:szCs w:val="22"/>
              </w:rPr>
              <w:t>1.6.</w:t>
            </w:r>
          </w:p>
        </w:tc>
        <w:tc>
          <w:tcPr>
            <w:tcW w:w="4417" w:type="dxa"/>
          </w:tcPr>
          <w:p w:rsidR="00E77C6F" w:rsidRPr="005C4C24" w:rsidRDefault="00E77C6F" w:rsidP="005C4C24">
            <w:pPr>
              <w:pStyle w:val="Antrinispavadinimas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C4C24">
              <w:rPr>
                <w:rFonts w:ascii="Times New Roman" w:hAnsi="Times New Roman"/>
                <w:sz w:val="22"/>
                <w:szCs w:val="22"/>
              </w:rPr>
              <w:t>Pasvalio specialioji mokykla</w:t>
            </w:r>
          </w:p>
        </w:tc>
        <w:tc>
          <w:tcPr>
            <w:tcW w:w="1276" w:type="dxa"/>
          </w:tcPr>
          <w:p w:rsidR="00E77C6F" w:rsidRPr="005C4C24" w:rsidRDefault="005C4C24" w:rsidP="00C935A3">
            <w:pPr>
              <w:jc w:val="right"/>
              <w:rPr>
                <w:sz w:val="22"/>
                <w:szCs w:val="22"/>
              </w:rPr>
            </w:pPr>
            <w:r w:rsidRPr="005C4C24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E77C6F" w:rsidRPr="005C4C24" w:rsidRDefault="00E77C6F" w:rsidP="005C4C24">
            <w:pPr>
              <w:rPr>
                <w:sz w:val="22"/>
                <w:szCs w:val="22"/>
              </w:rPr>
            </w:pPr>
            <w:r w:rsidRPr="005C4C24">
              <w:rPr>
                <w:sz w:val="22"/>
                <w:szCs w:val="22"/>
              </w:rPr>
              <w:t>2016 m. I ketv.</w:t>
            </w:r>
          </w:p>
        </w:tc>
        <w:tc>
          <w:tcPr>
            <w:tcW w:w="1524" w:type="dxa"/>
          </w:tcPr>
          <w:p w:rsidR="00E77C6F" w:rsidRPr="005C4C24" w:rsidRDefault="00E77C6F" w:rsidP="005C4C24">
            <w:pPr>
              <w:rPr>
                <w:b/>
                <w:sz w:val="22"/>
                <w:szCs w:val="22"/>
              </w:rPr>
            </w:pPr>
          </w:p>
        </w:tc>
      </w:tr>
      <w:tr w:rsidR="00E77C6F" w:rsidTr="005562E3">
        <w:tc>
          <w:tcPr>
            <w:tcW w:w="936" w:type="dxa"/>
          </w:tcPr>
          <w:p w:rsidR="00E77C6F" w:rsidRPr="005C4C24" w:rsidRDefault="00E77C6F" w:rsidP="005C4C24">
            <w:pPr>
              <w:ind w:left="360"/>
              <w:rPr>
                <w:sz w:val="22"/>
                <w:szCs w:val="22"/>
              </w:rPr>
            </w:pPr>
            <w:r w:rsidRPr="005C4C24">
              <w:rPr>
                <w:sz w:val="22"/>
                <w:szCs w:val="22"/>
              </w:rPr>
              <w:t>1.7.</w:t>
            </w:r>
          </w:p>
        </w:tc>
        <w:tc>
          <w:tcPr>
            <w:tcW w:w="4417" w:type="dxa"/>
          </w:tcPr>
          <w:p w:rsidR="00E77C6F" w:rsidRPr="005C4C24" w:rsidRDefault="00E77C6F" w:rsidP="005C4C24">
            <w:pPr>
              <w:pStyle w:val="Antrinispavadinimas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C4C24">
              <w:rPr>
                <w:rFonts w:ascii="Times New Roman" w:hAnsi="Times New Roman"/>
                <w:sz w:val="22"/>
                <w:szCs w:val="22"/>
              </w:rPr>
              <w:t>Pasvalio sporto mokykla</w:t>
            </w:r>
          </w:p>
        </w:tc>
        <w:tc>
          <w:tcPr>
            <w:tcW w:w="1276" w:type="dxa"/>
          </w:tcPr>
          <w:p w:rsidR="00E77C6F" w:rsidRPr="005C4C24" w:rsidRDefault="005C4C24" w:rsidP="00C935A3">
            <w:pPr>
              <w:jc w:val="right"/>
              <w:rPr>
                <w:sz w:val="22"/>
                <w:szCs w:val="22"/>
              </w:rPr>
            </w:pPr>
            <w:r w:rsidRPr="005C4C24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E77C6F" w:rsidRPr="005C4C24" w:rsidRDefault="00E77C6F" w:rsidP="005C4C24">
            <w:pPr>
              <w:rPr>
                <w:sz w:val="22"/>
                <w:szCs w:val="22"/>
              </w:rPr>
            </w:pPr>
            <w:r w:rsidRPr="005C4C24">
              <w:rPr>
                <w:sz w:val="22"/>
                <w:szCs w:val="22"/>
              </w:rPr>
              <w:t>2016 m. I ketv.</w:t>
            </w:r>
          </w:p>
        </w:tc>
        <w:tc>
          <w:tcPr>
            <w:tcW w:w="1524" w:type="dxa"/>
          </w:tcPr>
          <w:p w:rsidR="00E77C6F" w:rsidRPr="005C4C24" w:rsidRDefault="00E77C6F" w:rsidP="005C4C24">
            <w:pPr>
              <w:rPr>
                <w:b/>
                <w:sz w:val="22"/>
                <w:szCs w:val="22"/>
              </w:rPr>
            </w:pPr>
          </w:p>
        </w:tc>
      </w:tr>
      <w:tr w:rsidR="00E77C6F" w:rsidTr="005562E3">
        <w:tc>
          <w:tcPr>
            <w:tcW w:w="936" w:type="dxa"/>
          </w:tcPr>
          <w:p w:rsidR="00E77C6F" w:rsidRPr="005C4C24" w:rsidRDefault="00E77C6F" w:rsidP="005C4C24">
            <w:pPr>
              <w:ind w:left="360"/>
              <w:rPr>
                <w:sz w:val="22"/>
                <w:szCs w:val="22"/>
              </w:rPr>
            </w:pPr>
            <w:r w:rsidRPr="005C4C24">
              <w:rPr>
                <w:sz w:val="22"/>
                <w:szCs w:val="22"/>
              </w:rPr>
              <w:t>1.8.</w:t>
            </w:r>
          </w:p>
        </w:tc>
        <w:tc>
          <w:tcPr>
            <w:tcW w:w="4417" w:type="dxa"/>
          </w:tcPr>
          <w:p w:rsidR="00E77C6F" w:rsidRPr="005C4C24" w:rsidRDefault="00E77C6F" w:rsidP="005C4C24">
            <w:pPr>
              <w:pStyle w:val="Antrinispavadinimas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C4C24">
              <w:rPr>
                <w:rFonts w:ascii="Times New Roman" w:hAnsi="Times New Roman"/>
                <w:sz w:val="22"/>
                <w:szCs w:val="22"/>
              </w:rPr>
              <w:t>Pasvalio rajono paslaugų ir užimtumo centras pagyvenusiems ir neįgaliesiems</w:t>
            </w:r>
          </w:p>
        </w:tc>
        <w:tc>
          <w:tcPr>
            <w:tcW w:w="1276" w:type="dxa"/>
          </w:tcPr>
          <w:p w:rsidR="00E77C6F" w:rsidRPr="005C4C24" w:rsidRDefault="005C4C24" w:rsidP="00C935A3">
            <w:pPr>
              <w:jc w:val="right"/>
              <w:rPr>
                <w:sz w:val="22"/>
                <w:szCs w:val="22"/>
              </w:rPr>
            </w:pPr>
            <w:r w:rsidRPr="005C4C24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E77C6F" w:rsidRPr="005C4C24" w:rsidRDefault="00E77C6F" w:rsidP="005C4C24">
            <w:pPr>
              <w:rPr>
                <w:sz w:val="22"/>
                <w:szCs w:val="22"/>
              </w:rPr>
            </w:pPr>
            <w:r w:rsidRPr="005C4C24">
              <w:rPr>
                <w:sz w:val="22"/>
                <w:szCs w:val="22"/>
              </w:rPr>
              <w:t>2016 m. I ketv.</w:t>
            </w:r>
          </w:p>
        </w:tc>
        <w:tc>
          <w:tcPr>
            <w:tcW w:w="1524" w:type="dxa"/>
          </w:tcPr>
          <w:p w:rsidR="00E77C6F" w:rsidRPr="005C4C24" w:rsidRDefault="00E77C6F" w:rsidP="005C4C24">
            <w:pPr>
              <w:rPr>
                <w:b/>
                <w:sz w:val="22"/>
                <w:szCs w:val="22"/>
              </w:rPr>
            </w:pPr>
          </w:p>
        </w:tc>
      </w:tr>
      <w:tr w:rsidR="00307A69" w:rsidTr="005562E3">
        <w:tc>
          <w:tcPr>
            <w:tcW w:w="936" w:type="dxa"/>
          </w:tcPr>
          <w:p w:rsidR="00307A69" w:rsidRPr="005C4C24" w:rsidRDefault="00E77C6F" w:rsidP="005C4C24">
            <w:pPr>
              <w:jc w:val="center"/>
              <w:rPr>
                <w:sz w:val="22"/>
                <w:szCs w:val="22"/>
              </w:rPr>
            </w:pPr>
            <w:r w:rsidRPr="005C4C24">
              <w:rPr>
                <w:sz w:val="22"/>
                <w:szCs w:val="22"/>
              </w:rPr>
              <w:t>2</w:t>
            </w:r>
            <w:r w:rsidR="00EE34E7" w:rsidRPr="005C4C24">
              <w:rPr>
                <w:sz w:val="22"/>
                <w:szCs w:val="22"/>
              </w:rPr>
              <w:t>.</w:t>
            </w:r>
          </w:p>
        </w:tc>
        <w:tc>
          <w:tcPr>
            <w:tcW w:w="4417" w:type="dxa"/>
          </w:tcPr>
          <w:p w:rsidR="00307A69" w:rsidRPr="005C4C24" w:rsidRDefault="005C4C24" w:rsidP="00C935A3">
            <w:pPr>
              <w:ind w:left="-8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307A69" w:rsidRPr="005C4C24">
              <w:rPr>
                <w:sz w:val="22"/>
                <w:szCs w:val="22"/>
              </w:rPr>
              <w:t>201</w:t>
            </w:r>
            <w:r w:rsidR="00C80953" w:rsidRPr="005C4C24">
              <w:rPr>
                <w:sz w:val="22"/>
                <w:szCs w:val="22"/>
              </w:rPr>
              <w:t>5</w:t>
            </w:r>
            <w:r w:rsidR="00307A69" w:rsidRPr="005C4C24">
              <w:rPr>
                <w:sz w:val="22"/>
                <w:szCs w:val="22"/>
              </w:rPr>
              <w:t xml:space="preserve"> metų Savivaldybės biudžeto vykdymo ir kitų piniginių išteklių naudojimo auditas (Vietos savivaldos įstatymo 27 str. 9 d. 17 p.) (Viešojo sektoriaus atskaitomybės įstatymo  30 str. 1 d.)</w:t>
            </w:r>
          </w:p>
          <w:p w:rsidR="00307A69" w:rsidRPr="005C4C24" w:rsidRDefault="00307A69" w:rsidP="00C935A3">
            <w:pPr>
              <w:ind w:left="-89"/>
              <w:jc w:val="both"/>
              <w:rPr>
                <w:sz w:val="22"/>
                <w:szCs w:val="22"/>
              </w:rPr>
            </w:pPr>
            <w:r w:rsidRPr="005C4C24">
              <w:rPr>
                <w:sz w:val="22"/>
                <w:szCs w:val="22"/>
              </w:rPr>
              <w:t xml:space="preserve">    Išvada Savivaldybės tarybai dėl pateikto</w:t>
            </w:r>
            <w:r w:rsidR="00C935A3">
              <w:rPr>
                <w:sz w:val="22"/>
                <w:szCs w:val="22"/>
              </w:rPr>
              <w:t xml:space="preserve"> </w:t>
            </w:r>
            <w:r w:rsidRPr="005C4C24">
              <w:rPr>
                <w:sz w:val="22"/>
                <w:szCs w:val="22"/>
              </w:rPr>
              <w:t>tvirtinti 201</w:t>
            </w:r>
            <w:r w:rsidR="00C80953" w:rsidRPr="005C4C24">
              <w:rPr>
                <w:sz w:val="22"/>
                <w:szCs w:val="22"/>
              </w:rPr>
              <w:t>5</w:t>
            </w:r>
            <w:r w:rsidRPr="005C4C24">
              <w:rPr>
                <w:sz w:val="22"/>
                <w:szCs w:val="22"/>
              </w:rPr>
              <w:t xml:space="preserve"> metų konsoliduotųjų biudžeto vykdymo ataskaitų rinkinio (Vietos savivaldos įstatymo 27 str. 1 d. 2 p.).</w:t>
            </w:r>
          </w:p>
        </w:tc>
        <w:tc>
          <w:tcPr>
            <w:tcW w:w="1276" w:type="dxa"/>
          </w:tcPr>
          <w:p w:rsidR="00307A69" w:rsidRPr="005C4C24" w:rsidRDefault="003B7978" w:rsidP="00C935A3">
            <w:pPr>
              <w:jc w:val="center"/>
              <w:rPr>
                <w:sz w:val="22"/>
                <w:szCs w:val="22"/>
              </w:rPr>
            </w:pPr>
            <w:r w:rsidRPr="005C4C24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</w:tcPr>
          <w:p w:rsidR="00307A69" w:rsidRPr="005C4C24" w:rsidRDefault="00307A69" w:rsidP="005C4C24">
            <w:pPr>
              <w:rPr>
                <w:sz w:val="22"/>
                <w:szCs w:val="22"/>
              </w:rPr>
            </w:pPr>
            <w:r w:rsidRPr="005C4C24">
              <w:rPr>
                <w:sz w:val="22"/>
                <w:szCs w:val="22"/>
              </w:rPr>
              <w:t>201</w:t>
            </w:r>
            <w:r w:rsidR="00C80953" w:rsidRPr="005C4C24">
              <w:rPr>
                <w:sz w:val="22"/>
                <w:szCs w:val="22"/>
              </w:rPr>
              <w:t>6</w:t>
            </w:r>
            <w:r w:rsidRPr="005C4C24">
              <w:rPr>
                <w:sz w:val="22"/>
                <w:szCs w:val="22"/>
              </w:rPr>
              <w:t xml:space="preserve"> m. I</w:t>
            </w:r>
            <w:r w:rsidR="00EE34E7" w:rsidRPr="005C4C24">
              <w:rPr>
                <w:sz w:val="22"/>
                <w:szCs w:val="22"/>
              </w:rPr>
              <w:t>I</w:t>
            </w:r>
            <w:r w:rsidR="00662F67" w:rsidRPr="005C4C24">
              <w:rPr>
                <w:sz w:val="22"/>
                <w:szCs w:val="22"/>
              </w:rPr>
              <w:t>I</w:t>
            </w:r>
            <w:r w:rsidR="00FC78B6" w:rsidRPr="005C4C24">
              <w:rPr>
                <w:sz w:val="22"/>
                <w:szCs w:val="22"/>
              </w:rPr>
              <w:t xml:space="preserve"> </w:t>
            </w:r>
            <w:r w:rsidRPr="005C4C24">
              <w:rPr>
                <w:sz w:val="22"/>
                <w:szCs w:val="22"/>
              </w:rPr>
              <w:t>ketv.</w:t>
            </w:r>
          </w:p>
        </w:tc>
        <w:tc>
          <w:tcPr>
            <w:tcW w:w="1524" w:type="dxa"/>
          </w:tcPr>
          <w:p w:rsidR="00307A69" w:rsidRPr="005C4C24" w:rsidRDefault="00307A69" w:rsidP="005C4C24">
            <w:pPr>
              <w:rPr>
                <w:b/>
                <w:sz w:val="22"/>
                <w:szCs w:val="22"/>
              </w:rPr>
            </w:pPr>
          </w:p>
        </w:tc>
      </w:tr>
      <w:tr w:rsidR="00B2646A" w:rsidRPr="005C4C24" w:rsidTr="005562E3">
        <w:tc>
          <w:tcPr>
            <w:tcW w:w="936" w:type="dxa"/>
          </w:tcPr>
          <w:p w:rsidR="00B2646A" w:rsidRPr="005C4C24" w:rsidRDefault="00B2646A" w:rsidP="00BB458B">
            <w:pPr>
              <w:jc w:val="center"/>
              <w:rPr>
                <w:sz w:val="22"/>
                <w:szCs w:val="22"/>
              </w:rPr>
            </w:pPr>
            <w:r w:rsidRPr="005C4C24">
              <w:rPr>
                <w:sz w:val="22"/>
                <w:szCs w:val="22"/>
              </w:rPr>
              <w:t>3.</w:t>
            </w:r>
          </w:p>
        </w:tc>
        <w:tc>
          <w:tcPr>
            <w:tcW w:w="4417" w:type="dxa"/>
          </w:tcPr>
          <w:p w:rsidR="00B2646A" w:rsidRPr="005C4C24" w:rsidRDefault="00C935A3" w:rsidP="005C4C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B2646A" w:rsidRPr="005C4C24">
              <w:rPr>
                <w:sz w:val="22"/>
                <w:szCs w:val="22"/>
              </w:rPr>
              <w:t>2015 metų Savivaldybės finansinių ataskaitų rinkinių ir Savivaldybės  konsoliduotųjų finansinių ataskaitų rinkinio auditas (Viešojo sektoriaus atskaitomybės įstatymo  30 str. 1 d.).</w:t>
            </w:r>
          </w:p>
          <w:p w:rsidR="00B2646A" w:rsidRPr="005C4C24" w:rsidRDefault="00B2646A" w:rsidP="00C46E97">
            <w:pPr>
              <w:ind w:left="-89"/>
              <w:jc w:val="both"/>
              <w:rPr>
                <w:sz w:val="22"/>
                <w:szCs w:val="22"/>
              </w:rPr>
            </w:pPr>
            <w:r w:rsidRPr="005C4C24">
              <w:rPr>
                <w:sz w:val="22"/>
                <w:szCs w:val="22"/>
              </w:rPr>
              <w:t xml:space="preserve">    Išvada Savivaldybės tarybai dėl pateikto tvirtinti 201</w:t>
            </w:r>
            <w:r w:rsidR="00C46E97">
              <w:rPr>
                <w:sz w:val="22"/>
                <w:szCs w:val="22"/>
              </w:rPr>
              <w:t>5</w:t>
            </w:r>
            <w:r w:rsidRPr="005C4C24">
              <w:rPr>
                <w:sz w:val="22"/>
                <w:szCs w:val="22"/>
              </w:rPr>
              <w:t xml:space="preserve"> m. savivaldybės konsoliduotųjų finansinių ataskaitų rinkinio (Vietos savivaldos įstatymo 27 str. 9 d. 10 p.) </w:t>
            </w:r>
          </w:p>
        </w:tc>
        <w:tc>
          <w:tcPr>
            <w:tcW w:w="1276" w:type="dxa"/>
          </w:tcPr>
          <w:p w:rsidR="00B2646A" w:rsidRPr="005C4C24" w:rsidRDefault="00B2646A" w:rsidP="003B7978">
            <w:pPr>
              <w:jc w:val="center"/>
              <w:rPr>
                <w:sz w:val="22"/>
                <w:szCs w:val="22"/>
              </w:rPr>
            </w:pPr>
            <w:r w:rsidRPr="005C4C24">
              <w:rPr>
                <w:sz w:val="22"/>
                <w:szCs w:val="22"/>
              </w:rPr>
              <w:t>3</w:t>
            </w:r>
            <w:r w:rsidR="003B7978" w:rsidRPr="005C4C24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B2646A" w:rsidRPr="005C4C24" w:rsidRDefault="00B2646A" w:rsidP="00BB458B">
            <w:pPr>
              <w:jc w:val="center"/>
              <w:rPr>
                <w:sz w:val="22"/>
                <w:szCs w:val="22"/>
              </w:rPr>
            </w:pPr>
            <w:r w:rsidRPr="005C4C24">
              <w:rPr>
                <w:sz w:val="22"/>
                <w:szCs w:val="22"/>
              </w:rPr>
              <w:t>2016 m. III ketv.</w:t>
            </w:r>
          </w:p>
        </w:tc>
        <w:tc>
          <w:tcPr>
            <w:tcW w:w="1524" w:type="dxa"/>
          </w:tcPr>
          <w:p w:rsidR="00B2646A" w:rsidRPr="005C4C24" w:rsidRDefault="00B2646A" w:rsidP="0026178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2646A" w:rsidRPr="005562E3" w:rsidTr="005562E3">
        <w:tc>
          <w:tcPr>
            <w:tcW w:w="936" w:type="dxa"/>
          </w:tcPr>
          <w:p w:rsidR="00B2646A" w:rsidRPr="005562E3" w:rsidRDefault="00B2646A" w:rsidP="00261781">
            <w:pPr>
              <w:jc w:val="center"/>
              <w:rPr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t>4.</w:t>
            </w:r>
          </w:p>
        </w:tc>
        <w:tc>
          <w:tcPr>
            <w:tcW w:w="4417" w:type="dxa"/>
          </w:tcPr>
          <w:p w:rsidR="00B2646A" w:rsidRPr="005562E3" w:rsidRDefault="00AB5213" w:rsidP="00AB5213">
            <w:pPr>
              <w:jc w:val="both"/>
              <w:rPr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t>2016 metų audito strategijos parengimas</w:t>
            </w:r>
          </w:p>
        </w:tc>
        <w:tc>
          <w:tcPr>
            <w:tcW w:w="1276" w:type="dxa"/>
          </w:tcPr>
          <w:p w:rsidR="00B2646A" w:rsidRPr="005562E3" w:rsidRDefault="005C4C24" w:rsidP="00261781">
            <w:pPr>
              <w:jc w:val="center"/>
              <w:rPr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B2646A" w:rsidRPr="005562E3" w:rsidRDefault="00AB5213" w:rsidP="00C80953">
            <w:pPr>
              <w:jc w:val="center"/>
              <w:rPr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t>2016 m. III ketv.</w:t>
            </w:r>
          </w:p>
        </w:tc>
        <w:tc>
          <w:tcPr>
            <w:tcW w:w="1524" w:type="dxa"/>
          </w:tcPr>
          <w:p w:rsidR="00B2646A" w:rsidRPr="005562E3" w:rsidRDefault="00B2646A" w:rsidP="0026178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2646A" w:rsidRPr="005562E3" w:rsidTr="005562E3">
        <w:tc>
          <w:tcPr>
            <w:tcW w:w="936" w:type="dxa"/>
          </w:tcPr>
          <w:p w:rsidR="00B2646A" w:rsidRPr="005562E3" w:rsidRDefault="00A54850" w:rsidP="00261781">
            <w:pPr>
              <w:jc w:val="center"/>
              <w:rPr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t>5</w:t>
            </w:r>
            <w:r w:rsidR="00B2646A" w:rsidRPr="005562E3">
              <w:rPr>
                <w:sz w:val="22"/>
                <w:szCs w:val="22"/>
              </w:rPr>
              <w:t>.</w:t>
            </w:r>
          </w:p>
        </w:tc>
        <w:tc>
          <w:tcPr>
            <w:tcW w:w="4417" w:type="dxa"/>
          </w:tcPr>
          <w:p w:rsidR="00B2646A" w:rsidRPr="005562E3" w:rsidRDefault="00B2646A" w:rsidP="00261781">
            <w:pPr>
              <w:jc w:val="both"/>
              <w:rPr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t>Auditas Savivaldybės viešojo sektoriaus subjektuose (Vietos savivaldos įstatymo 27 str. 9 d. 7 p.).</w:t>
            </w:r>
          </w:p>
        </w:tc>
        <w:tc>
          <w:tcPr>
            <w:tcW w:w="1276" w:type="dxa"/>
          </w:tcPr>
          <w:p w:rsidR="00B2646A" w:rsidRPr="005562E3" w:rsidRDefault="00C935A3" w:rsidP="00AB5213">
            <w:pPr>
              <w:jc w:val="center"/>
              <w:rPr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t>9</w:t>
            </w:r>
            <w:r w:rsidR="00AB5213" w:rsidRPr="005562E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B2646A" w:rsidRPr="005562E3" w:rsidRDefault="00B2646A" w:rsidP="00A54850">
            <w:pPr>
              <w:jc w:val="center"/>
              <w:rPr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t>201</w:t>
            </w:r>
            <w:r w:rsidR="00AB5213" w:rsidRPr="005562E3">
              <w:rPr>
                <w:sz w:val="22"/>
                <w:szCs w:val="22"/>
              </w:rPr>
              <w:t>6</w:t>
            </w:r>
            <w:r w:rsidRPr="005562E3">
              <w:rPr>
                <w:sz w:val="22"/>
                <w:szCs w:val="22"/>
              </w:rPr>
              <w:t xml:space="preserve"> m. II</w:t>
            </w:r>
            <w:r w:rsidR="00A54850" w:rsidRPr="005562E3">
              <w:rPr>
                <w:sz w:val="22"/>
                <w:szCs w:val="22"/>
              </w:rPr>
              <w:t>I-IV</w:t>
            </w:r>
            <w:r w:rsidRPr="005562E3">
              <w:rPr>
                <w:sz w:val="22"/>
                <w:szCs w:val="22"/>
              </w:rPr>
              <w:t xml:space="preserve"> </w:t>
            </w:r>
            <w:r w:rsidR="00A54850" w:rsidRPr="005562E3">
              <w:rPr>
                <w:sz w:val="22"/>
                <w:szCs w:val="22"/>
              </w:rPr>
              <w:t>ketv.</w:t>
            </w:r>
          </w:p>
        </w:tc>
        <w:tc>
          <w:tcPr>
            <w:tcW w:w="1524" w:type="dxa"/>
          </w:tcPr>
          <w:p w:rsidR="00B2646A" w:rsidRPr="005562E3" w:rsidRDefault="00B2646A" w:rsidP="00A54850">
            <w:pPr>
              <w:jc w:val="center"/>
              <w:rPr>
                <w:sz w:val="22"/>
                <w:szCs w:val="22"/>
              </w:rPr>
            </w:pPr>
            <w:r w:rsidRPr="005562E3">
              <w:rPr>
                <w:sz w:val="20"/>
                <w:szCs w:val="20"/>
              </w:rPr>
              <w:t xml:space="preserve">Audituojami subjektai ir programos bus atrinkti tik parengus </w:t>
            </w:r>
            <w:r w:rsidR="00A54850" w:rsidRPr="005562E3">
              <w:rPr>
                <w:sz w:val="20"/>
                <w:szCs w:val="20"/>
              </w:rPr>
              <w:t>2016</w:t>
            </w:r>
            <w:r w:rsidR="00A54850" w:rsidRPr="005562E3">
              <w:rPr>
                <w:sz w:val="22"/>
                <w:szCs w:val="22"/>
              </w:rPr>
              <w:t xml:space="preserve"> </w:t>
            </w:r>
            <w:r w:rsidR="00A54850" w:rsidRPr="005562E3">
              <w:rPr>
                <w:sz w:val="20"/>
                <w:szCs w:val="20"/>
              </w:rPr>
              <w:t xml:space="preserve">metų </w:t>
            </w:r>
            <w:r w:rsidRPr="005562E3">
              <w:rPr>
                <w:sz w:val="20"/>
                <w:szCs w:val="20"/>
              </w:rPr>
              <w:t>audito strategiją</w:t>
            </w:r>
          </w:p>
        </w:tc>
      </w:tr>
      <w:tr w:rsidR="00B2646A" w:rsidRPr="005562E3" w:rsidTr="005562E3">
        <w:tc>
          <w:tcPr>
            <w:tcW w:w="936" w:type="dxa"/>
          </w:tcPr>
          <w:p w:rsidR="00B2646A" w:rsidRPr="005562E3" w:rsidRDefault="00A54850" w:rsidP="00261781">
            <w:pPr>
              <w:jc w:val="center"/>
              <w:rPr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t>6</w:t>
            </w:r>
            <w:r w:rsidR="00B2646A" w:rsidRPr="005562E3">
              <w:rPr>
                <w:sz w:val="22"/>
                <w:szCs w:val="22"/>
              </w:rPr>
              <w:t>.</w:t>
            </w:r>
          </w:p>
        </w:tc>
        <w:tc>
          <w:tcPr>
            <w:tcW w:w="4417" w:type="dxa"/>
          </w:tcPr>
          <w:p w:rsidR="00B2646A" w:rsidRPr="005562E3" w:rsidRDefault="00B2646A" w:rsidP="00261781">
            <w:pPr>
              <w:jc w:val="both"/>
              <w:rPr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t xml:space="preserve">Finansinis ir veiklos auditas pagal </w:t>
            </w:r>
            <w:r w:rsidRPr="005562E3">
              <w:rPr>
                <w:sz w:val="22"/>
                <w:szCs w:val="22"/>
              </w:rPr>
              <w:lastRenderedPageBreak/>
              <w:t>Savivaldybės tarybos pavedimus (Vietos savivaldos įstatymo 20 str.2 d. 10 p.)</w:t>
            </w:r>
          </w:p>
        </w:tc>
        <w:tc>
          <w:tcPr>
            <w:tcW w:w="1276" w:type="dxa"/>
          </w:tcPr>
          <w:p w:rsidR="00B2646A" w:rsidRPr="005562E3" w:rsidRDefault="005C4C24" w:rsidP="00A54850">
            <w:pPr>
              <w:jc w:val="center"/>
              <w:rPr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701" w:type="dxa"/>
          </w:tcPr>
          <w:p w:rsidR="00B2646A" w:rsidRPr="005562E3" w:rsidRDefault="00B2646A" w:rsidP="00A54850">
            <w:pPr>
              <w:jc w:val="center"/>
              <w:rPr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t>201</w:t>
            </w:r>
            <w:r w:rsidR="00A54850" w:rsidRPr="005562E3">
              <w:rPr>
                <w:sz w:val="22"/>
                <w:szCs w:val="22"/>
              </w:rPr>
              <w:t>6</w:t>
            </w:r>
            <w:r w:rsidRPr="005562E3">
              <w:rPr>
                <w:sz w:val="22"/>
                <w:szCs w:val="22"/>
              </w:rPr>
              <w:t xml:space="preserve"> m.</w:t>
            </w:r>
          </w:p>
        </w:tc>
        <w:tc>
          <w:tcPr>
            <w:tcW w:w="1524" w:type="dxa"/>
          </w:tcPr>
          <w:p w:rsidR="00B2646A" w:rsidRPr="005562E3" w:rsidRDefault="00B2646A" w:rsidP="00261781">
            <w:pPr>
              <w:jc w:val="center"/>
              <w:rPr>
                <w:sz w:val="22"/>
                <w:szCs w:val="22"/>
              </w:rPr>
            </w:pPr>
          </w:p>
        </w:tc>
      </w:tr>
      <w:tr w:rsidR="00A54850" w:rsidRPr="005562E3" w:rsidTr="005562E3">
        <w:tc>
          <w:tcPr>
            <w:tcW w:w="936" w:type="dxa"/>
          </w:tcPr>
          <w:p w:rsidR="00A54850" w:rsidRPr="005562E3" w:rsidRDefault="00A54850" w:rsidP="00261781">
            <w:pPr>
              <w:jc w:val="center"/>
              <w:rPr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4417" w:type="dxa"/>
          </w:tcPr>
          <w:p w:rsidR="00A54850" w:rsidRPr="005562E3" w:rsidRDefault="00A54850" w:rsidP="00261781">
            <w:pPr>
              <w:jc w:val="both"/>
              <w:rPr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t>Poauditinės pažangos audituotuose  subjektuose stebėsena</w:t>
            </w:r>
          </w:p>
        </w:tc>
        <w:tc>
          <w:tcPr>
            <w:tcW w:w="1276" w:type="dxa"/>
          </w:tcPr>
          <w:p w:rsidR="00A54850" w:rsidRPr="005562E3" w:rsidRDefault="005C4C24" w:rsidP="00A54850">
            <w:pPr>
              <w:jc w:val="center"/>
              <w:rPr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A54850" w:rsidRPr="005562E3" w:rsidRDefault="00A16B73" w:rsidP="00A54850">
            <w:pPr>
              <w:jc w:val="center"/>
              <w:rPr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t>2016 m.</w:t>
            </w:r>
            <w:r w:rsidR="00F46642" w:rsidRPr="005562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</w:tcPr>
          <w:p w:rsidR="00A54850" w:rsidRPr="005562E3" w:rsidRDefault="00A54850" w:rsidP="00261781">
            <w:pPr>
              <w:jc w:val="center"/>
              <w:rPr>
                <w:sz w:val="22"/>
                <w:szCs w:val="22"/>
              </w:rPr>
            </w:pPr>
          </w:p>
        </w:tc>
      </w:tr>
    </w:tbl>
    <w:p w:rsidR="00EA408D" w:rsidRPr="005562E3" w:rsidRDefault="0028490B" w:rsidP="00313DDD">
      <w:pPr>
        <w:jc w:val="center"/>
      </w:pPr>
      <w:r w:rsidRPr="005562E3">
        <w:t xml:space="preserve">II. </w:t>
      </w:r>
      <w:r w:rsidR="00313DDD" w:rsidRPr="005562E3">
        <w:t>KONTROLĖS FUNKCIJOS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705"/>
        <w:gridCol w:w="1276"/>
        <w:gridCol w:w="1701"/>
        <w:gridCol w:w="1524"/>
      </w:tblGrid>
      <w:tr w:rsidR="00A56FF6" w:rsidRPr="005562E3" w:rsidTr="00C935A3">
        <w:tc>
          <w:tcPr>
            <w:tcW w:w="648" w:type="dxa"/>
          </w:tcPr>
          <w:p w:rsidR="00A56FF6" w:rsidRPr="005562E3" w:rsidRDefault="00A56FF6" w:rsidP="00261781">
            <w:pPr>
              <w:jc w:val="center"/>
              <w:rPr>
                <w:b/>
                <w:sz w:val="18"/>
                <w:szCs w:val="18"/>
              </w:rPr>
            </w:pPr>
            <w:r w:rsidRPr="005562E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05" w:type="dxa"/>
          </w:tcPr>
          <w:p w:rsidR="00A56FF6" w:rsidRPr="005562E3" w:rsidRDefault="00A56FF6" w:rsidP="00261781">
            <w:pPr>
              <w:jc w:val="center"/>
              <w:rPr>
                <w:b/>
                <w:sz w:val="18"/>
                <w:szCs w:val="18"/>
              </w:rPr>
            </w:pPr>
            <w:r w:rsidRPr="005562E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56FF6" w:rsidRPr="005562E3" w:rsidRDefault="00A56FF6" w:rsidP="00261781">
            <w:pPr>
              <w:jc w:val="center"/>
              <w:rPr>
                <w:b/>
                <w:sz w:val="18"/>
                <w:szCs w:val="18"/>
              </w:rPr>
            </w:pPr>
            <w:r w:rsidRPr="005562E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A56FF6" w:rsidRPr="005562E3" w:rsidRDefault="00A56FF6" w:rsidP="00261781">
            <w:pPr>
              <w:jc w:val="center"/>
              <w:rPr>
                <w:b/>
                <w:sz w:val="18"/>
                <w:szCs w:val="18"/>
              </w:rPr>
            </w:pPr>
            <w:r w:rsidRPr="005562E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24" w:type="dxa"/>
          </w:tcPr>
          <w:p w:rsidR="00A56FF6" w:rsidRPr="005562E3" w:rsidRDefault="00A56FF6" w:rsidP="00261781">
            <w:pPr>
              <w:jc w:val="center"/>
              <w:rPr>
                <w:b/>
                <w:sz w:val="18"/>
                <w:szCs w:val="18"/>
              </w:rPr>
            </w:pPr>
            <w:r w:rsidRPr="005562E3">
              <w:rPr>
                <w:b/>
                <w:sz w:val="18"/>
                <w:szCs w:val="18"/>
              </w:rPr>
              <w:t>5</w:t>
            </w:r>
          </w:p>
        </w:tc>
      </w:tr>
      <w:tr w:rsidR="00995432" w:rsidRPr="005562E3" w:rsidTr="00C935A3">
        <w:tc>
          <w:tcPr>
            <w:tcW w:w="648" w:type="dxa"/>
          </w:tcPr>
          <w:p w:rsidR="00995432" w:rsidRPr="005562E3" w:rsidRDefault="00995432" w:rsidP="00261781">
            <w:pPr>
              <w:jc w:val="both"/>
              <w:rPr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t>1.</w:t>
            </w:r>
          </w:p>
        </w:tc>
        <w:tc>
          <w:tcPr>
            <w:tcW w:w="4705" w:type="dxa"/>
          </w:tcPr>
          <w:p w:rsidR="00995432" w:rsidRPr="005562E3" w:rsidRDefault="00995432" w:rsidP="00261781">
            <w:pPr>
              <w:jc w:val="both"/>
              <w:rPr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t>Išvadų dėl savivaldybės naudojimosi bankų kreditais, paskolų ėmimo, garantijų teikimo ir laidavimo kreditoriams už savivaldybės kontroliuojamų įmonių imamas paskolas</w:t>
            </w:r>
            <w:r w:rsidR="00C84628" w:rsidRPr="005562E3">
              <w:rPr>
                <w:sz w:val="22"/>
                <w:szCs w:val="22"/>
              </w:rPr>
              <w:t>,</w:t>
            </w:r>
            <w:r w:rsidR="00442C75" w:rsidRPr="005562E3">
              <w:rPr>
                <w:sz w:val="22"/>
                <w:szCs w:val="22"/>
              </w:rPr>
              <w:t xml:space="preserve"> dėl </w:t>
            </w:r>
            <w:r w:rsidR="00C84628" w:rsidRPr="005562E3">
              <w:rPr>
                <w:sz w:val="22"/>
                <w:szCs w:val="22"/>
              </w:rPr>
              <w:t>viešojo ir privataus sektoriaus partverystės sutarčių</w:t>
            </w:r>
            <w:r w:rsidR="00305250" w:rsidRPr="005562E3">
              <w:rPr>
                <w:sz w:val="22"/>
                <w:szCs w:val="22"/>
              </w:rPr>
              <w:t xml:space="preserve"> (</w:t>
            </w:r>
            <w:r w:rsidR="00F905CC" w:rsidRPr="005562E3">
              <w:rPr>
                <w:sz w:val="22"/>
                <w:szCs w:val="22"/>
              </w:rPr>
              <w:t>Vietos savivaldos įstatymo</w:t>
            </w:r>
            <w:r w:rsidR="00305250" w:rsidRPr="005562E3">
              <w:rPr>
                <w:sz w:val="22"/>
                <w:szCs w:val="22"/>
              </w:rPr>
              <w:t xml:space="preserve"> 27 str. 1 d. 6 p.)</w:t>
            </w:r>
          </w:p>
        </w:tc>
        <w:tc>
          <w:tcPr>
            <w:tcW w:w="1276" w:type="dxa"/>
          </w:tcPr>
          <w:p w:rsidR="00995432" w:rsidRPr="005562E3" w:rsidRDefault="00A54850" w:rsidP="005C4C24">
            <w:pPr>
              <w:jc w:val="center"/>
              <w:rPr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t>1</w:t>
            </w:r>
            <w:r w:rsidR="005C4C24" w:rsidRPr="005562E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995432" w:rsidRPr="005562E3" w:rsidRDefault="00AB6CF0" w:rsidP="00F46642">
            <w:pPr>
              <w:jc w:val="both"/>
              <w:rPr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t>20</w:t>
            </w:r>
            <w:r w:rsidR="00035C8D" w:rsidRPr="005562E3">
              <w:rPr>
                <w:sz w:val="22"/>
                <w:szCs w:val="22"/>
              </w:rPr>
              <w:t>1</w:t>
            </w:r>
            <w:r w:rsidR="00F46642" w:rsidRPr="005562E3">
              <w:rPr>
                <w:sz w:val="22"/>
                <w:szCs w:val="22"/>
              </w:rPr>
              <w:t>6</w:t>
            </w:r>
            <w:r w:rsidR="00A56FF6" w:rsidRPr="005562E3">
              <w:rPr>
                <w:sz w:val="22"/>
                <w:szCs w:val="22"/>
              </w:rPr>
              <w:t xml:space="preserve"> m.</w:t>
            </w:r>
          </w:p>
        </w:tc>
        <w:tc>
          <w:tcPr>
            <w:tcW w:w="1524" w:type="dxa"/>
          </w:tcPr>
          <w:p w:rsidR="00995432" w:rsidRPr="005562E3" w:rsidRDefault="00995432" w:rsidP="00261781">
            <w:pPr>
              <w:jc w:val="both"/>
              <w:rPr>
                <w:sz w:val="22"/>
                <w:szCs w:val="22"/>
              </w:rPr>
            </w:pPr>
          </w:p>
        </w:tc>
      </w:tr>
      <w:tr w:rsidR="00995432" w:rsidRPr="005562E3" w:rsidTr="00C935A3">
        <w:tc>
          <w:tcPr>
            <w:tcW w:w="648" w:type="dxa"/>
          </w:tcPr>
          <w:p w:rsidR="00995432" w:rsidRPr="005562E3" w:rsidRDefault="00A56FF6" w:rsidP="00261781">
            <w:pPr>
              <w:jc w:val="both"/>
              <w:rPr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t>2</w:t>
            </w:r>
            <w:r w:rsidR="00995432" w:rsidRPr="005562E3">
              <w:rPr>
                <w:sz w:val="22"/>
                <w:szCs w:val="22"/>
              </w:rPr>
              <w:t>.</w:t>
            </w:r>
          </w:p>
        </w:tc>
        <w:tc>
          <w:tcPr>
            <w:tcW w:w="4705" w:type="dxa"/>
          </w:tcPr>
          <w:p w:rsidR="00995432" w:rsidRPr="005562E3" w:rsidRDefault="00995432" w:rsidP="00261781">
            <w:pPr>
              <w:jc w:val="both"/>
              <w:rPr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t>Gaunamų gyventojų skundų ir pareiškimų nagrinėjimas</w:t>
            </w:r>
            <w:r w:rsidR="00305250" w:rsidRPr="005562E3">
              <w:rPr>
                <w:sz w:val="22"/>
                <w:szCs w:val="22"/>
              </w:rPr>
              <w:t xml:space="preserve"> (</w:t>
            </w:r>
            <w:r w:rsidR="00F905CC" w:rsidRPr="005562E3">
              <w:rPr>
                <w:sz w:val="22"/>
                <w:szCs w:val="22"/>
              </w:rPr>
              <w:t>Vietos savivaldos įstatymo</w:t>
            </w:r>
            <w:r w:rsidR="00305250" w:rsidRPr="005562E3">
              <w:rPr>
                <w:sz w:val="22"/>
                <w:szCs w:val="22"/>
              </w:rPr>
              <w:t xml:space="preserve"> 27 str. 9 d. 13 p.)</w:t>
            </w:r>
          </w:p>
        </w:tc>
        <w:tc>
          <w:tcPr>
            <w:tcW w:w="1276" w:type="dxa"/>
          </w:tcPr>
          <w:p w:rsidR="00995432" w:rsidRPr="005562E3" w:rsidRDefault="005C4C24" w:rsidP="00261781">
            <w:pPr>
              <w:jc w:val="center"/>
              <w:rPr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995432" w:rsidRPr="005562E3" w:rsidRDefault="00A56FF6" w:rsidP="00F46642">
            <w:pPr>
              <w:jc w:val="both"/>
              <w:rPr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t>20</w:t>
            </w:r>
            <w:r w:rsidR="0020505B" w:rsidRPr="005562E3">
              <w:rPr>
                <w:sz w:val="22"/>
                <w:szCs w:val="22"/>
              </w:rPr>
              <w:t>1</w:t>
            </w:r>
            <w:r w:rsidR="00F46642" w:rsidRPr="005562E3">
              <w:rPr>
                <w:sz w:val="22"/>
                <w:szCs w:val="22"/>
              </w:rPr>
              <w:t>6</w:t>
            </w:r>
            <w:r w:rsidRPr="005562E3">
              <w:rPr>
                <w:sz w:val="22"/>
                <w:szCs w:val="22"/>
              </w:rPr>
              <w:t xml:space="preserve"> m.</w:t>
            </w:r>
          </w:p>
        </w:tc>
        <w:tc>
          <w:tcPr>
            <w:tcW w:w="1524" w:type="dxa"/>
          </w:tcPr>
          <w:p w:rsidR="00995432" w:rsidRPr="005562E3" w:rsidRDefault="00995432" w:rsidP="00261781">
            <w:pPr>
              <w:jc w:val="both"/>
              <w:rPr>
                <w:sz w:val="22"/>
                <w:szCs w:val="22"/>
              </w:rPr>
            </w:pPr>
          </w:p>
        </w:tc>
      </w:tr>
    </w:tbl>
    <w:p w:rsidR="00F46642" w:rsidRPr="005562E3" w:rsidRDefault="00313DDD" w:rsidP="00313DDD">
      <w:pPr>
        <w:jc w:val="center"/>
      </w:pPr>
      <w:r w:rsidRPr="005562E3">
        <w:t xml:space="preserve">III. </w:t>
      </w:r>
      <w:r w:rsidR="00F46642" w:rsidRPr="005562E3">
        <w:t xml:space="preserve">KONTROLĖS IR AUDITO TARNYBOS DARBO ORGANIZAVIMAS, </w:t>
      </w:r>
    </w:p>
    <w:p w:rsidR="00A56FF6" w:rsidRPr="005562E3" w:rsidRDefault="00F46642" w:rsidP="00313DDD">
      <w:pPr>
        <w:jc w:val="center"/>
      </w:pPr>
      <w:r w:rsidRPr="005562E3">
        <w:t>AUDITO KOKYBĖS VALDYMAS, KVALIFIKACIJOS TOBULINIMAS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4657"/>
        <w:gridCol w:w="1276"/>
        <w:gridCol w:w="1701"/>
        <w:gridCol w:w="1524"/>
      </w:tblGrid>
      <w:tr w:rsidR="00A56FF6" w:rsidRPr="005562E3" w:rsidTr="005562E3">
        <w:tc>
          <w:tcPr>
            <w:tcW w:w="696" w:type="dxa"/>
          </w:tcPr>
          <w:p w:rsidR="00A56FF6" w:rsidRPr="005562E3" w:rsidRDefault="00A56FF6" w:rsidP="00261781">
            <w:pPr>
              <w:jc w:val="center"/>
              <w:rPr>
                <w:b/>
                <w:sz w:val="18"/>
                <w:szCs w:val="18"/>
              </w:rPr>
            </w:pPr>
            <w:r w:rsidRPr="005562E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57" w:type="dxa"/>
          </w:tcPr>
          <w:p w:rsidR="00A56FF6" w:rsidRPr="005562E3" w:rsidRDefault="00A56FF6" w:rsidP="00261781">
            <w:pPr>
              <w:jc w:val="center"/>
              <w:rPr>
                <w:b/>
                <w:sz w:val="18"/>
                <w:szCs w:val="18"/>
              </w:rPr>
            </w:pPr>
            <w:r w:rsidRPr="005562E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56FF6" w:rsidRPr="005562E3" w:rsidRDefault="00A56FF6" w:rsidP="00261781">
            <w:pPr>
              <w:jc w:val="center"/>
              <w:rPr>
                <w:b/>
                <w:sz w:val="18"/>
                <w:szCs w:val="18"/>
              </w:rPr>
            </w:pPr>
            <w:r w:rsidRPr="005562E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A56FF6" w:rsidRPr="005562E3" w:rsidRDefault="00A56FF6" w:rsidP="00261781">
            <w:pPr>
              <w:jc w:val="center"/>
              <w:rPr>
                <w:b/>
                <w:sz w:val="18"/>
                <w:szCs w:val="18"/>
              </w:rPr>
            </w:pPr>
            <w:r w:rsidRPr="005562E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24" w:type="dxa"/>
          </w:tcPr>
          <w:p w:rsidR="00A56FF6" w:rsidRPr="005562E3" w:rsidRDefault="00A56FF6" w:rsidP="00261781">
            <w:pPr>
              <w:jc w:val="center"/>
              <w:rPr>
                <w:b/>
                <w:sz w:val="18"/>
                <w:szCs w:val="18"/>
              </w:rPr>
            </w:pPr>
            <w:r w:rsidRPr="005562E3">
              <w:rPr>
                <w:b/>
                <w:sz w:val="18"/>
                <w:szCs w:val="18"/>
              </w:rPr>
              <w:t>5</w:t>
            </w:r>
          </w:p>
        </w:tc>
      </w:tr>
      <w:tr w:rsidR="004C7458" w:rsidRPr="005562E3" w:rsidTr="005562E3">
        <w:tc>
          <w:tcPr>
            <w:tcW w:w="696" w:type="dxa"/>
          </w:tcPr>
          <w:p w:rsidR="004C7458" w:rsidRPr="005562E3" w:rsidRDefault="00E938F5" w:rsidP="00C935A3">
            <w:pPr>
              <w:jc w:val="center"/>
              <w:rPr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t>1.</w:t>
            </w:r>
          </w:p>
        </w:tc>
        <w:tc>
          <w:tcPr>
            <w:tcW w:w="4657" w:type="dxa"/>
          </w:tcPr>
          <w:p w:rsidR="004C7458" w:rsidRPr="005562E3" w:rsidRDefault="004C7458" w:rsidP="00C935A3">
            <w:pPr>
              <w:jc w:val="both"/>
              <w:rPr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t>Įstaigos vidaus administravimo funkcijos (</w:t>
            </w:r>
            <w:r w:rsidR="00CC5B4C" w:rsidRPr="005562E3">
              <w:rPr>
                <w:sz w:val="22"/>
                <w:szCs w:val="22"/>
              </w:rPr>
              <w:t>Vietos savivaldos įstatymo</w:t>
            </w:r>
            <w:r w:rsidRPr="005562E3">
              <w:rPr>
                <w:sz w:val="22"/>
                <w:szCs w:val="22"/>
              </w:rPr>
              <w:t xml:space="preserve"> 27 str. 9 d. 1</w:t>
            </w:r>
            <w:r w:rsidR="00E938F5" w:rsidRPr="005562E3">
              <w:rPr>
                <w:sz w:val="22"/>
                <w:szCs w:val="22"/>
              </w:rPr>
              <w:t>, 2</w:t>
            </w:r>
            <w:r w:rsidRPr="005562E3">
              <w:rPr>
                <w:sz w:val="22"/>
                <w:szCs w:val="22"/>
              </w:rPr>
              <w:t xml:space="preserve"> p.).  </w:t>
            </w:r>
          </w:p>
        </w:tc>
        <w:tc>
          <w:tcPr>
            <w:tcW w:w="1276" w:type="dxa"/>
          </w:tcPr>
          <w:p w:rsidR="004C7458" w:rsidRPr="005562E3" w:rsidRDefault="004F3082" w:rsidP="00261781">
            <w:pPr>
              <w:jc w:val="center"/>
              <w:rPr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C7458" w:rsidRPr="005562E3" w:rsidRDefault="00C935A3" w:rsidP="00C935A3">
            <w:pPr>
              <w:ind w:left="23" w:right="170"/>
              <w:jc w:val="both"/>
              <w:rPr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t>2016 m.</w:t>
            </w:r>
          </w:p>
        </w:tc>
        <w:tc>
          <w:tcPr>
            <w:tcW w:w="1524" w:type="dxa"/>
          </w:tcPr>
          <w:p w:rsidR="004C7458" w:rsidRPr="005562E3" w:rsidRDefault="004C7458" w:rsidP="0026178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46642" w:rsidRPr="005562E3" w:rsidTr="005562E3">
        <w:tc>
          <w:tcPr>
            <w:tcW w:w="696" w:type="dxa"/>
          </w:tcPr>
          <w:p w:rsidR="00F46642" w:rsidRPr="005562E3" w:rsidRDefault="00F46642" w:rsidP="00C935A3">
            <w:pPr>
              <w:ind w:hanging="218"/>
              <w:jc w:val="center"/>
              <w:rPr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t>2</w:t>
            </w:r>
            <w:r w:rsidR="00C935A3" w:rsidRPr="005562E3">
              <w:rPr>
                <w:sz w:val="22"/>
                <w:szCs w:val="22"/>
              </w:rPr>
              <w:t>.</w:t>
            </w:r>
          </w:p>
        </w:tc>
        <w:tc>
          <w:tcPr>
            <w:tcW w:w="4657" w:type="dxa"/>
          </w:tcPr>
          <w:p w:rsidR="00F46642" w:rsidRPr="005562E3" w:rsidRDefault="00F46642" w:rsidP="00C935A3">
            <w:pPr>
              <w:jc w:val="both"/>
              <w:rPr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t>Valstybinio audito reikalavimų įgyvendinimas, audito kokybės užtikrinimas (audito priežiūra ir peržiūra)</w:t>
            </w:r>
          </w:p>
        </w:tc>
        <w:tc>
          <w:tcPr>
            <w:tcW w:w="1276" w:type="dxa"/>
          </w:tcPr>
          <w:p w:rsidR="00F46642" w:rsidRPr="005562E3" w:rsidRDefault="00C935A3" w:rsidP="00261781">
            <w:pPr>
              <w:jc w:val="center"/>
              <w:rPr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F46642" w:rsidRPr="005562E3" w:rsidRDefault="004F3082" w:rsidP="00F46642">
            <w:pPr>
              <w:jc w:val="both"/>
              <w:rPr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t>2016 m.</w:t>
            </w:r>
          </w:p>
        </w:tc>
        <w:tc>
          <w:tcPr>
            <w:tcW w:w="1524" w:type="dxa"/>
          </w:tcPr>
          <w:p w:rsidR="00F46642" w:rsidRPr="005562E3" w:rsidRDefault="00F46642" w:rsidP="0026178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3DDD" w:rsidRPr="005562E3" w:rsidTr="005562E3">
        <w:tc>
          <w:tcPr>
            <w:tcW w:w="696" w:type="dxa"/>
          </w:tcPr>
          <w:p w:rsidR="00313DDD" w:rsidRPr="005562E3" w:rsidRDefault="00726107" w:rsidP="00261781">
            <w:pPr>
              <w:jc w:val="both"/>
              <w:rPr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t>3</w:t>
            </w:r>
            <w:r w:rsidR="00E938F5" w:rsidRPr="005562E3">
              <w:rPr>
                <w:sz w:val="22"/>
                <w:szCs w:val="22"/>
              </w:rPr>
              <w:t>.</w:t>
            </w:r>
          </w:p>
        </w:tc>
        <w:tc>
          <w:tcPr>
            <w:tcW w:w="4657" w:type="dxa"/>
          </w:tcPr>
          <w:p w:rsidR="00313DDD" w:rsidRPr="005562E3" w:rsidRDefault="00F46642" w:rsidP="00C935A3">
            <w:pPr>
              <w:jc w:val="both"/>
              <w:rPr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t>K</w:t>
            </w:r>
            <w:r w:rsidR="00313DDD" w:rsidRPr="005562E3">
              <w:rPr>
                <w:sz w:val="22"/>
                <w:szCs w:val="22"/>
              </w:rPr>
              <w:t>ontrol</w:t>
            </w:r>
            <w:r w:rsidR="00280E11" w:rsidRPr="005562E3">
              <w:rPr>
                <w:sz w:val="22"/>
                <w:szCs w:val="22"/>
              </w:rPr>
              <w:t>ės ir audito</w:t>
            </w:r>
            <w:r w:rsidR="00313DDD" w:rsidRPr="005562E3">
              <w:rPr>
                <w:sz w:val="22"/>
                <w:szCs w:val="22"/>
              </w:rPr>
              <w:t xml:space="preserve"> tarnybos veiklos plano </w:t>
            </w:r>
            <w:r w:rsidR="002922E3" w:rsidRPr="005562E3">
              <w:rPr>
                <w:sz w:val="22"/>
                <w:szCs w:val="22"/>
              </w:rPr>
              <w:t>201</w:t>
            </w:r>
            <w:r w:rsidRPr="005562E3">
              <w:rPr>
                <w:sz w:val="22"/>
                <w:szCs w:val="22"/>
              </w:rPr>
              <w:t>7</w:t>
            </w:r>
            <w:r w:rsidR="002922E3" w:rsidRPr="005562E3">
              <w:rPr>
                <w:sz w:val="22"/>
                <w:szCs w:val="22"/>
              </w:rPr>
              <w:t xml:space="preserve"> metams </w:t>
            </w:r>
            <w:r w:rsidR="00313DDD" w:rsidRPr="005562E3">
              <w:rPr>
                <w:sz w:val="22"/>
                <w:szCs w:val="22"/>
              </w:rPr>
              <w:t>rengimas, derinimas</w:t>
            </w:r>
            <w:r w:rsidR="004F3082" w:rsidRPr="005562E3">
              <w:rPr>
                <w:sz w:val="22"/>
                <w:szCs w:val="22"/>
              </w:rPr>
              <w:t>, tvirtinimas</w:t>
            </w:r>
            <w:r w:rsidR="00E938F5" w:rsidRPr="005562E3">
              <w:rPr>
                <w:sz w:val="22"/>
                <w:szCs w:val="22"/>
              </w:rPr>
              <w:t xml:space="preserve"> (</w:t>
            </w:r>
            <w:r w:rsidR="00CC5B4C" w:rsidRPr="005562E3">
              <w:rPr>
                <w:sz w:val="22"/>
                <w:szCs w:val="22"/>
              </w:rPr>
              <w:t>Vietos savivaldos įstatymo</w:t>
            </w:r>
            <w:r w:rsidR="00E938F5" w:rsidRPr="005562E3">
              <w:rPr>
                <w:sz w:val="22"/>
                <w:szCs w:val="22"/>
              </w:rPr>
              <w:t xml:space="preserve"> 27 str. 1 d. 3, 4 p.).  </w:t>
            </w:r>
          </w:p>
        </w:tc>
        <w:tc>
          <w:tcPr>
            <w:tcW w:w="1276" w:type="dxa"/>
          </w:tcPr>
          <w:p w:rsidR="00313DDD" w:rsidRPr="005562E3" w:rsidRDefault="00F46642" w:rsidP="00261781">
            <w:pPr>
              <w:jc w:val="center"/>
              <w:rPr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t>4</w:t>
            </w:r>
          </w:p>
          <w:p w:rsidR="00313DDD" w:rsidRPr="005562E3" w:rsidRDefault="00313DDD" w:rsidP="00261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3DDD" w:rsidRPr="005562E3" w:rsidRDefault="001E42AC" w:rsidP="00F46642">
            <w:pPr>
              <w:jc w:val="both"/>
              <w:rPr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t>201</w:t>
            </w:r>
            <w:r w:rsidR="00F46642" w:rsidRPr="005562E3">
              <w:rPr>
                <w:sz w:val="22"/>
                <w:szCs w:val="22"/>
              </w:rPr>
              <w:t>6</w:t>
            </w:r>
            <w:r w:rsidRPr="005562E3">
              <w:rPr>
                <w:sz w:val="22"/>
                <w:szCs w:val="22"/>
              </w:rPr>
              <w:t xml:space="preserve"> m. </w:t>
            </w:r>
            <w:r w:rsidR="00F46642" w:rsidRPr="005562E3">
              <w:rPr>
                <w:sz w:val="22"/>
                <w:szCs w:val="22"/>
              </w:rPr>
              <w:t>IV ketv.</w:t>
            </w:r>
          </w:p>
        </w:tc>
        <w:tc>
          <w:tcPr>
            <w:tcW w:w="1524" w:type="dxa"/>
          </w:tcPr>
          <w:p w:rsidR="00313DDD" w:rsidRPr="005562E3" w:rsidRDefault="00313DDD" w:rsidP="00261781">
            <w:pPr>
              <w:jc w:val="center"/>
              <w:rPr>
                <w:sz w:val="22"/>
                <w:szCs w:val="22"/>
              </w:rPr>
            </w:pPr>
          </w:p>
        </w:tc>
      </w:tr>
      <w:tr w:rsidR="004C7458" w:rsidRPr="005562E3" w:rsidTr="005562E3">
        <w:tc>
          <w:tcPr>
            <w:tcW w:w="696" w:type="dxa"/>
          </w:tcPr>
          <w:p w:rsidR="004C7458" w:rsidRPr="005562E3" w:rsidRDefault="00726107" w:rsidP="00261781">
            <w:pPr>
              <w:jc w:val="both"/>
              <w:rPr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t>4</w:t>
            </w:r>
            <w:r w:rsidR="001E1A83" w:rsidRPr="005562E3">
              <w:rPr>
                <w:sz w:val="22"/>
                <w:szCs w:val="22"/>
              </w:rPr>
              <w:t>.</w:t>
            </w:r>
          </w:p>
        </w:tc>
        <w:tc>
          <w:tcPr>
            <w:tcW w:w="4657" w:type="dxa"/>
          </w:tcPr>
          <w:p w:rsidR="004C7458" w:rsidRPr="005562E3" w:rsidRDefault="001E1A83" w:rsidP="00261781">
            <w:pPr>
              <w:jc w:val="both"/>
              <w:rPr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t>Dalyvavimas Savivaldybės tarybos, komitetų, kolegijos, komisijų posėdžiuose (</w:t>
            </w:r>
            <w:r w:rsidR="00CC5B4C" w:rsidRPr="005562E3">
              <w:rPr>
                <w:sz w:val="22"/>
                <w:szCs w:val="22"/>
              </w:rPr>
              <w:t>Vietos savivaldos įstatymo</w:t>
            </w:r>
            <w:r w:rsidRPr="005562E3">
              <w:rPr>
                <w:sz w:val="22"/>
                <w:szCs w:val="22"/>
              </w:rPr>
              <w:t xml:space="preserve"> 27 str. 9 d. 5 p.).  </w:t>
            </w:r>
          </w:p>
        </w:tc>
        <w:tc>
          <w:tcPr>
            <w:tcW w:w="1276" w:type="dxa"/>
          </w:tcPr>
          <w:p w:rsidR="004C7458" w:rsidRPr="005562E3" w:rsidRDefault="005C4C24" w:rsidP="003B7978">
            <w:pPr>
              <w:jc w:val="center"/>
              <w:rPr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:rsidR="004C7458" w:rsidRPr="005562E3" w:rsidRDefault="001E42AC" w:rsidP="004F3082">
            <w:pPr>
              <w:jc w:val="both"/>
              <w:rPr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t>201</w:t>
            </w:r>
            <w:r w:rsidR="004F3082" w:rsidRPr="005562E3">
              <w:rPr>
                <w:sz w:val="22"/>
                <w:szCs w:val="22"/>
              </w:rPr>
              <w:t>6</w:t>
            </w:r>
            <w:r w:rsidRPr="005562E3">
              <w:rPr>
                <w:sz w:val="22"/>
                <w:szCs w:val="22"/>
              </w:rPr>
              <w:t xml:space="preserve"> m.</w:t>
            </w:r>
          </w:p>
        </w:tc>
        <w:tc>
          <w:tcPr>
            <w:tcW w:w="1524" w:type="dxa"/>
          </w:tcPr>
          <w:p w:rsidR="004C7458" w:rsidRPr="005562E3" w:rsidRDefault="004C7458" w:rsidP="00261781">
            <w:pPr>
              <w:jc w:val="center"/>
              <w:rPr>
                <w:sz w:val="22"/>
                <w:szCs w:val="22"/>
              </w:rPr>
            </w:pPr>
          </w:p>
        </w:tc>
      </w:tr>
      <w:tr w:rsidR="005E2904" w:rsidRPr="005562E3" w:rsidTr="005562E3">
        <w:tc>
          <w:tcPr>
            <w:tcW w:w="696" w:type="dxa"/>
          </w:tcPr>
          <w:p w:rsidR="005E2904" w:rsidRPr="005562E3" w:rsidRDefault="00726107" w:rsidP="00261781">
            <w:pPr>
              <w:jc w:val="both"/>
              <w:rPr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t>5</w:t>
            </w:r>
            <w:r w:rsidR="00C85B47" w:rsidRPr="005562E3">
              <w:rPr>
                <w:sz w:val="22"/>
                <w:szCs w:val="22"/>
              </w:rPr>
              <w:t>.</w:t>
            </w:r>
          </w:p>
        </w:tc>
        <w:tc>
          <w:tcPr>
            <w:tcW w:w="4657" w:type="dxa"/>
          </w:tcPr>
          <w:p w:rsidR="005E2904" w:rsidRPr="005562E3" w:rsidRDefault="00B36155" w:rsidP="00261781">
            <w:pPr>
              <w:jc w:val="both"/>
              <w:rPr>
                <w:b/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t>I</w:t>
            </w:r>
            <w:r w:rsidR="005E2904" w:rsidRPr="005562E3">
              <w:rPr>
                <w:sz w:val="22"/>
                <w:szCs w:val="22"/>
              </w:rPr>
              <w:t>nformacijos apie savivaldybės kontrolieriaus teiktas išvadas ir rekomendacijas Vyriausybės atstovui ap</w:t>
            </w:r>
            <w:r w:rsidR="00CC5B4C" w:rsidRPr="005562E3">
              <w:rPr>
                <w:sz w:val="22"/>
                <w:szCs w:val="22"/>
              </w:rPr>
              <w:t xml:space="preserve">skrityje pateikimas </w:t>
            </w:r>
            <w:r w:rsidR="000B3A61" w:rsidRPr="005562E3">
              <w:rPr>
                <w:sz w:val="22"/>
                <w:szCs w:val="22"/>
              </w:rPr>
              <w:t>(</w:t>
            </w:r>
            <w:r w:rsidR="00CC5B4C" w:rsidRPr="005562E3">
              <w:rPr>
                <w:sz w:val="22"/>
                <w:szCs w:val="22"/>
              </w:rPr>
              <w:t>Vietos savivaldos įstatymo</w:t>
            </w:r>
            <w:r w:rsidR="000B3A61" w:rsidRPr="005562E3">
              <w:rPr>
                <w:sz w:val="22"/>
                <w:szCs w:val="22"/>
              </w:rPr>
              <w:t xml:space="preserve"> 27 str. 9 d. 20 p.)</w:t>
            </w:r>
          </w:p>
        </w:tc>
        <w:tc>
          <w:tcPr>
            <w:tcW w:w="1276" w:type="dxa"/>
          </w:tcPr>
          <w:p w:rsidR="005E2904" w:rsidRPr="005562E3" w:rsidRDefault="004F3082" w:rsidP="00261781">
            <w:pPr>
              <w:jc w:val="center"/>
              <w:rPr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E2904" w:rsidRPr="005562E3" w:rsidRDefault="001E42AC" w:rsidP="00261781">
            <w:pPr>
              <w:jc w:val="both"/>
              <w:rPr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t>Kartą per ketvirtį</w:t>
            </w:r>
          </w:p>
        </w:tc>
        <w:tc>
          <w:tcPr>
            <w:tcW w:w="1524" w:type="dxa"/>
          </w:tcPr>
          <w:p w:rsidR="005E2904" w:rsidRPr="005562E3" w:rsidRDefault="005E2904" w:rsidP="00261781">
            <w:pPr>
              <w:jc w:val="center"/>
              <w:rPr>
                <w:sz w:val="22"/>
                <w:szCs w:val="22"/>
              </w:rPr>
            </w:pPr>
          </w:p>
        </w:tc>
      </w:tr>
      <w:tr w:rsidR="00313DDD" w:rsidRPr="00C935A3" w:rsidTr="005562E3">
        <w:tc>
          <w:tcPr>
            <w:tcW w:w="696" w:type="dxa"/>
          </w:tcPr>
          <w:p w:rsidR="00313DDD" w:rsidRPr="005562E3" w:rsidRDefault="00726107" w:rsidP="00261781">
            <w:pPr>
              <w:jc w:val="both"/>
              <w:rPr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t>6</w:t>
            </w:r>
            <w:r w:rsidR="00313DDD" w:rsidRPr="005562E3">
              <w:rPr>
                <w:sz w:val="22"/>
                <w:szCs w:val="22"/>
              </w:rPr>
              <w:t>.</w:t>
            </w:r>
          </w:p>
        </w:tc>
        <w:tc>
          <w:tcPr>
            <w:tcW w:w="4657" w:type="dxa"/>
          </w:tcPr>
          <w:p w:rsidR="00313DDD" w:rsidRPr="005562E3" w:rsidRDefault="004F3082" w:rsidP="004F3082">
            <w:pPr>
              <w:jc w:val="both"/>
              <w:rPr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t>K</w:t>
            </w:r>
            <w:r w:rsidR="00280E11" w:rsidRPr="005562E3">
              <w:rPr>
                <w:sz w:val="22"/>
                <w:szCs w:val="22"/>
              </w:rPr>
              <w:t xml:space="preserve">ontrolės ir audito </w:t>
            </w:r>
            <w:r w:rsidR="00313DDD" w:rsidRPr="005562E3">
              <w:rPr>
                <w:sz w:val="22"/>
                <w:szCs w:val="22"/>
              </w:rPr>
              <w:t>tarnybos veiklos ataskaitos už 20</w:t>
            </w:r>
            <w:r w:rsidR="00836E71" w:rsidRPr="005562E3">
              <w:rPr>
                <w:sz w:val="22"/>
                <w:szCs w:val="22"/>
              </w:rPr>
              <w:t>1</w:t>
            </w:r>
            <w:r w:rsidRPr="005562E3">
              <w:rPr>
                <w:sz w:val="22"/>
                <w:szCs w:val="22"/>
              </w:rPr>
              <w:t>5</w:t>
            </w:r>
            <w:r w:rsidR="00313DDD" w:rsidRPr="005562E3">
              <w:rPr>
                <w:sz w:val="22"/>
                <w:szCs w:val="22"/>
              </w:rPr>
              <w:t xml:space="preserve"> metus rengimas</w:t>
            </w:r>
            <w:r w:rsidR="00112FCB" w:rsidRPr="005562E3">
              <w:rPr>
                <w:sz w:val="22"/>
                <w:szCs w:val="22"/>
              </w:rPr>
              <w:t xml:space="preserve"> ir pateikimas Savivaldybės tarybai (</w:t>
            </w:r>
            <w:r w:rsidR="00CC5B4C" w:rsidRPr="005562E3">
              <w:rPr>
                <w:sz w:val="22"/>
                <w:szCs w:val="22"/>
              </w:rPr>
              <w:t>Vietos savivaldos įstatymo</w:t>
            </w:r>
            <w:r w:rsidR="00112FCB" w:rsidRPr="005562E3">
              <w:rPr>
                <w:sz w:val="22"/>
                <w:szCs w:val="22"/>
              </w:rPr>
              <w:t xml:space="preserve"> 27 str. 9 d. 15 p.)</w:t>
            </w:r>
          </w:p>
        </w:tc>
        <w:tc>
          <w:tcPr>
            <w:tcW w:w="1276" w:type="dxa"/>
          </w:tcPr>
          <w:p w:rsidR="00313DDD" w:rsidRPr="005562E3" w:rsidRDefault="00313DDD" w:rsidP="005C4C24">
            <w:pPr>
              <w:jc w:val="center"/>
              <w:rPr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t>1</w:t>
            </w:r>
            <w:r w:rsidR="005C4C24" w:rsidRPr="005562E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313DDD" w:rsidRPr="00C935A3" w:rsidRDefault="001E42AC" w:rsidP="004F3082">
            <w:pPr>
              <w:jc w:val="both"/>
              <w:rPr>
                <w:sz w:val="22"/>
                <w:szCs w:val="22"/>
              </w:rPr>
            </w:pPr>
            <w:r w:rsidRPr="005562E3">
              <w:rPr>
                <w:sz w:val="22"/>
                <w:szCs w:val="22"/>
              </w:rPr>
              <w:t>201</w:t>
            </w:r>
            <w:r w:rsidR="004F3082" w:rsidRPr="005562E3">
              <w:rPr>
                <w:sz w:val="22"/>
                <w:szCs w:val="22"/>
              </w:rPr>
              <w:t>6</w:t>
            </w:r>
            <w:r w:rsidRPr="005562E3">
              <w:rPr>
                <w:sz w:val="22"/>
                <w:szCs w:val="22"/>
              </w:rPr>
              <w:t xml:space="preserve"> m. </w:t>
            </w:r>
            <w:r w:rsidR="00841980" w:rsidRPr="005562E3">
              <w:rPr>
                <w:sz w:val="22"/>
                <w:szCs w:val="22"/>
              </w:rPr>
              <w:t>II ketv.</w:t>
            </w:r>
          </w:p>
        </w:tc>
        <w:tc>
          <w:tcPr>
            <w:tcW w:w="1524" w:type="dxa"/>
          </w:tcPr>
          <w:p w:rsidR="00313DDD" w:rsidRPr="00C935A3" w:rsidRDefault="00313DDD" w:rsidP="00261781">
            <w:pPr>
              <w:jc w:val="center"/>
              <w:rPr>
                <w:sz w:val="22"/>
                <w:szCs w:val="22"/>
              </w:rPr>
            </w:pPr>
          </w:p>
        </w:tc>
      </w:tr>
      <w:tr w:rsidR="00995432" w:rsidRPr="00C935A3" w:rsidTr="005562E3">
        <w:tc>
          <w:tcPr>
            <w:tcW w:w="696" w:type="dxa"/>
          </w:tcPr>
          <w:p w:rsidR="00995432" w:rsidRPr="00C935A3" w:rsidRDefault="00726107" w:rsidP="00261781">
            <w:pPr>
              <w:jc w:val="both"/>
              <w:rPr>
                <w:sz w:val="22"/>
                <w:szCs w:val="22"/>
              </w:rPr>
            </w:pPr>
            <w:r w:rsidRPr="00C935A3">
              <w:rPr>
                <w:sz w:val="22"/>
                <w:szCs w:val="22"/>
              </w:rPr>
              <w:t>7</w:t>
            </w:r>
            <w:r w:rsidR="00995432" w:rsidRPr="00C935A3">
              <w:rPr>
                <w:sz w:val="22"/>
                <w:szCs w:val="22"/>
              </w:rPr>
              <w:t>.</w:t>
            </w:r>
          </w:p>
        </w:tc>
        <w:tc>
          <w:tcPr>
            <w:tcW w:w="4657" w:type="dxa"/>
          </w:tcPr>
          <w:p w:rsidR="00995432" w:rsidRPr="00C935A3" w:rsidRDefault="00995432" w:rsidP="00261781">
            <w:pPr>
              <w:jc w:val="both"/>
              <w:rPr>
                <w:sz w:val="22"/>
                <w:szCs w:val="22"/>
              </w:rPr>
            </w:pPr>
            <w:r w:rsidRPr="00C935A3">
              <w:rPr>
                <w:sz w:val="22"/>
                <w:szCs w:val="22"/>
              </w:rPr>
              <w:t>Prevencinės priemonės nustatytiems pažeidimams</w:t>
            </w:r>
            <w:r w:rsidR="009B39AE" w:rsidRPr="00C935A3">
              <w:rPr>
                <w:sz w:val="22"/>
                <w:szCs w:val="22"/>
              </w:rPr>
              <w:t>, konsultacijos</w:t>
            </w:r>
            <w:r w:rsidR="004F3082" w:rsidRPr="00C935A3">
              <w:rPr>
                <w:sz w:val="22"/>
                <w:szCs w:val="22"/>
              </w:rPr>
              <w:t>, gyventojų priėmimas</w:t>
            </w:r>
            <w:r w:rsidR="009B39AE" w:rsidRPr="00C935A3">
              <w:rPr>
                <w:sz w:val="22"/>
                <w:szCs w:val="22"/>
              </w:rPr>
              <w:t xml:space="preserve"> (</w:t>
            </w:r>
            <w:r w:rsidR="00CC5B4C" w:rsidRPr="00C935A3">
              <w:rPr>
                <w:sz w:val="22"/>
                <w:szCs w:val="22"/>
              </w:rPr>
              <w:t>Vietos savivaldos įstatymo</w:t>
            </w:r>
            <w:r w:rsidR="009B39AE" w:rsidRPr="00C935A3">
              <w:rPr>
                <w:sz w:val="22"/>
                <w:szCs w:val="22"/>
              </w:rPr>
              <w:t xml:space="preserve"> 27 str. 9 d. 12 p.)</w:t>
            </w:r>
            <w:r w:rsidRPr="00C935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95432" w:rsidRPr="00C935A3" w:rsidRDefault="00C935A3" w:rsidP="00261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995432" w:rsidRPr="00C935A3" w:rsidRDefault="004745A5" w:rsidP="004F3082">
            <w:pPr>
              <w:jc w:val="both"/>
              <w:rPr>
                <w:sz w:val="22"/>
                <w:szCs w:val="22"/>
              </w:rPr>
            </w:pPr>
            <w:r w:rsidRPr="00C935A3">
              <w:rPr>
                <w:sz w:val="22"/>
                <w:szCs w:val="22"/>
              </w:rPr>
              <w:t>201</w:t>
            </w:r>
            <w:r w:rsidR="004F3082" w:rsidRPr="00C935A3">
              <w:rPr>
                <w:sz w:val="22"/>
                <w:szCs w:val="22"/>
              </w:rPr>
              <w:t>6</w:t>
            </w:r>
            <w:r w:rsidRPr="00C935A3">
              <w:rPr>
                <w:sz w:val="22"/>
                <w:szCs w:val="22"/>
              </w:rPr>
              <w:t xml:space="preserve"> m</w:t>
            </w:r>
            <w:r w:rsidR="00841980" w:rsidRPr="00C935A3">
              <w:rPr>
                <w:sz w:val="22"/>
                <w:szCs w:val="22"/>
              </w:rPr>
              <w:t>.</w:t>
            </w:r>
          </w:p>
        </w:tc>
        <w:tc>
          <w:tcPr>
            <w:tcW w:w="1524" w:type="dxa"/>
          </w:tcPr>
          <w:p w:rsidR="00995432" w:rsidRPr="00C935A3" w:rsidRDefault="00995432" w:rsidP="00261781">
            <w:pPr>
              <w:jc w:val="center"/>
              <w:rPr>
                <w:sz w:val="22"/>
                <w:szCs w:val="22"/>
              </w:rPr>
            </w:pPr>
          </w:p>
        </w:tc>
      </w:tr>
      <w:tr w:rsidR="00995432" w:rsidRPr="00C935A3" w:rsidTr="005562E3">
        <w:tc>
          <w:tcPr>
            <w:tcW w:w="696" w:type="dxa"/>
          </w:tcPr>
          <w:p w:rsidR="00995432" w:rsidRPr="00C935A3" w:rsidRDefault="00726107" w:rsidP="00261781">
            <w:pPr>
              <w:jc w:val="both"/>
              <w:rPr>
                <w:sz w:val="22"/>
                <w:szCs w:val="22"/>
              </w:rPr>
            </w:pPr>
            <w:r w:rsidRPr="00C935A3">
              <w:rPr>
                <w:sz w:val="22"/>
                <w:szCs w:val="22"/>
              </w:rPr>
              <w:t>8</w:t>
            </w:r>
            <w:r w:rsidR="00995432" w:rsidRPr="00C935A3">
              <w:rPr>
                <w:sz w:val="22"/>
                <w:szCs w:val="22"/>
              </w:rPr>
              <w:t>.</w:t>
            </w:r>
          </w:p>
        </w:tc>
        <w:tc>
          <w:tcPr>
            <w:tcW w:w="4657" w:type="dxa"/>
          </w:tcPr>
          <w:p w:rsidR="00995432" w:rsidRPr="00C935A3" w:rsidRDefault="00995432" w:rsidP="00261781">
            <w:pPr>
              <w:jc w:val="both"/>
              <w:rPr>
                <w:sz w:val="22"/>
                <w:szCs w:val="22"/>
              </w:rPr>
            </w:pPr>
            <w:r w:rsidRPr="00C935A3">
              <w:rPr>
                <w:sz w:val="22"/>
                <w:szCs w:val="22"/>
              </w:rPr>
              <w:t>20</w:t>
            </w:r>
            <w:r w:rsidR="009B39AE" w:rsidRPr="00C935A3">
              <w:rPr>
                <w:sz w:val="22"/>
                <w:szCs w:val="22"/>
              </w:rPr>
              <w:t>1</w:t>
            </w:r>
            <w:r w:rsidR="004F3082" w:rsidRPr="00C935A3">
              <w:rPr>
                <w:sz w:val="22"/>
                <w:szCs w:val="22"/>
              </w:rPr>
              <w:t>4</w:t>
            </w:r>
            <w:r w:rsidRPr="00C935A3">
              <w:rPr>
                <w:sz w:val="22"/>
                <w:szCs w:val="22"/>
              </w:rPr>
              <w:t xml:space="preserve"> metų </w:t>
            </w:r>
            <w:r w:rsidR="00280E11" w:rsidRPr="00C935A3">
              <w:rPr>
                <w:sz w:val="22"/>
                <w:szCs w:val="22"/>
              </w:rPr>
              <w:t xml:space="preserve">Savivaldybės kontrolės ir audito </w:t>
            </w:r>
            <w:r w:rsidRPr="00C935A3">
              <w:rPr>
                <w:sz w:val="22"/>
                <w:szCs w:val="22"/>
              </w:rPr>
              <w:t>tarnybos archyvo tvarkymas</w:t>
            </w:r>
            <w:r w:rsidR="00442C75" w:rsidRPr="00C935A3">
              <w:rPr>
                <w:sz w:val="22"/>
                <w:szCs w:val="22"/>
              </w:rPr>
              <w:t>, dokumentų plano 20</w:t>
            </w:r>
            <w:r w:rsidR="00280E11" w:rsidRPr="00C935A3">
              <w:rPr>
                <w:sz w:val="22"/>
                <w:szCs w:val="22"/>
              </w:rPr>
              <w:t>1</w:t>
            </w:r>
            <w:r w:rsidR="004F3082" w:rsidRPr="00C935A3">
              <w:rPr>
                <w:sz w:val="22"/>
                <w:szCs w:val="22"/>
              </w:rPr>
              <w:t>7</w:t>
            </w:r>
            <w:r w:rsidR="00442C75" w:rsidRPr="00C935A3">
              <w:rPr>
                <w:sz w:val="22"/>
                <w:szCs w:val="22"/>
              </w:rPr>
              <w:t xml:space="preserve"> metams rengimas</w:t>
            </w:r>
          </w:p>
          <w:p w:rsidR="009B39AE" w:rsidRPr="00C935A3" w:rsidRDefault="009B39AE" w:rsidP="00261781">
            <w:pPr>
              <w:jc w:val="both"/>
              <w:rPr>
                <w:sz w:val="22"/>
                <w:szCs w:val="22"/>
              </w:rPr>
            </w:pPr>
            <w:r w:rsidRPr="00C935A3">
              <w:rPr>
                <w:sz w:val="22"/>
                <w:szCs w:val="22"/>
              </w:rPr>
              <w:t>(</w:t>
            </w:r>
            <w:r w:rsidR="00CC5B4C" w:rsidRPr="00C935A3">
              <w:rPr>
                <w:sz w:val="22"/>
                <w:szCs w:val="22"/>
              </w:rPr>
              <w:t xml:space="preserve">Vietos savivaldos įstatymo </w:t>
            </w:r>
            <w:r w:rsidRPr="00C935A3">
              <w:rPr>
                <w:sz w:val="22"/>
                <w:szCs w:val="22"/>
              </w:rPr>
              <w:t>27 str. 9 d. 1, 2 p.).</w:t>
            </w:r>
          </w:p>
        </w:tc>
        <w:tc>
          <w:tcPr>
            <w:tcW w:w="1276" w:type="dxa"/>
          </w:tcPr>
          <w:p w:rsidR="00995432" w:rsidRPr="00C935A3" w:rsidRDefault="00C935A3" w:rsidP="005C4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995432" w:rsidRPr="00C935A3" w:rsidRDefault="001E42AC" w:rsidP="004F3082">
            <w:pPr>
              <w:jc w:val="both"/>
              <w:rPr>
                <w:sz w:val="22"/>
                <w:szCs w:val="22"/>
              </w:rPr>
            </w:pPr>
            <w:r w:rsidRPr="00C935A3">
              <w:rPr>
                <w:sz w:val="22"/>
                <w:szCs w:val="22"/>
              </w:rPr>
              <w:t>201</w:t>
            </w:r>
            <w:r w:rsidR="004F3082" w:rsidRPr="00C935A3">
              <w:rPr>
                <w:sz w:val="22"/>
                <w:szCs w:val="22"/>
              </w:rPr>
              <w:t>6</w:t>
            </w:r>
            <w:r w:rsidRPr="00C935A3">
              <w:rPr>
                <w:sz w:val="22"/>
                <w:szCs w:val="22"/>
              </w:rPr>
              <w:t xml:space="preserve"> m. </w:t>
            </w:r>
            <w:r w:rsidR="00841980" w:rsidRPr="00C935A3">
              <w:rPr>
                <w:sz w:val="22"/>
                <w:szCs w:val="22"/>
              </w:rPr>
              <w:t>II ketv.</w:t>
            </w:r>
          </w:p>
        </w:tc>
        <w:tc>
          <w:tcPr>
            <w:tcW w:w="1524" w:type="dxa"/>
          </w:tcPr>
          <w:p w:rsidR="00995432" w:rsidRPr="00C935A3" w:rsidRDefault="00995432" w:rsidP="00261781">
            <w:pPr>
              <w:jc w:val="center"/>
              <w:rPr>
                <w:sz w:val="22"/>
                <w:szCs w:val="22"/>
              </w:rPr>
            </w:pPr>
          </w:p>
        </w:tc>
      </w:tr>
      <w:tr w:rsidR="00995432" w:rsidRPr="00C935A3" w:rsidTr="005562E3">
        <w:tc>
          <w:tcPr>
            <w:tcW w:w="696" w:type="dxa"/>
          </w:tcPr>
          <w:p w:rsidR="00995432" w:rsidRPr="00C935A3" w:rsidRDefault="00726107" w:rsidP="00261781">
            <w:pPr>
              <w:jc w:val="both"/>
              <w:rPr>
                <w:sz w:val="22"/>
                <w:szCs w:val="22"/>
              </w:rPr>
            </w:pPr>
            <w:r w:rsidRPr="00C935A3">
              <w:rPr>
                <w:sz w:val="22"/>
                <w:szCs w:val="22"/>
              </w:rPr>
              <w:t>9</w:t>
            </w:r>
            <w:r w:rsidR="00995432" w:rsidRPr="00C935A3">
              <w:rPr>
                <w:sz w:val="22"/>
                <w:szCs w:val="22"/>
              </w:rPr>
              <w:t>.</w:t>
            </w:r>
          </w:p>
        </w:tc>
        <w:tc>
          <w:tcPr>
            <w:tcW w:w="4657" w:type="dxa"/>
          </w:tcPr>
          <w:p w:rsidR="00995432" w:rsidRPr="00C935A3" w:rsidRDefault="004F3082" w:rsidP="00261781">
            <w:pPr>
              <w:jc w:val="both"/>
              <w:rPr>
                <w:sz w:val="22"/>
                <w:szCs w:val="22"/>
              </w:rPr>
            </w:pPr>
            <w:r w:rsidRPr="00C935A3">
              <w:rPr>
                <w:sz w:val="22"/>
                <w:szCs w:val="22"/>
              </w:rPr>
              <w:t>K</w:t>
            </w:r>
            <w:r w:rsidR="00280E11" w:rsidRPr="00C935A3">
              <w:rPr>
                <w:sz w:val="22"/>
                <w:szCs w:val="22"/>
              </w:rPr>
              <w:t xml:space="preserve">ontrolės ir audito </w:t>
            </w:r>
            <w:r w:rsidR="00995432" w:rsidRPr="00C935A3">
              <w:rPr>
                <w:sz w:val="22"/>
                <w:szCs w:val="22"/>
              </w:rPr>
              <w:t>tarnybos tarnautojų mokymas ir kvalifikacijos kėlimas</w:t>
            </w:r>
            <w:r w:rsidRPr="00C935A3">
              <w:rPr>
                <w:sz w:val="22"/>
                <w:szCs w:val="22"/>
              </w:rPr>
              <w:t>.</w:t>
            </w:r>
            <w:r w:rsidR="00995432" w:rsidRPr="00C935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95432" w:rsidRPr="00C935A3" w:rsidRDefault="004F3082" w:rsidP="00261781">
            <w:pPr>
              <w:jc w:val="center"/>
              <w:rPr>
                <w:sz w:val="22"/>
                <w:szCs w:val="22"/>
              </w:rPr>
            </w:pPr>
            <w:r w:rsidRPr="00C935A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995432" w:rsidRPr="00C935A3" w:rsidRDefault="00995432" w:rsidP="004F3082">
            <w:pPr>
              <w:jc w:val="both"/>
              <w:rPr>
                <w:sz w:val="22"/>
                <w:szCs w:val="22"/>
              </w:rPr>
            </w:pPr>
            <w:r w:rsidRPr="00C935A3">
              <w:rPr>
                <w:sz w:val="22"/>
                <w:szCs w:val="22"/>
              </w:rPr>
              <w:t>20</w:t>
            </w:r>
            <w:r w:rsidR="0020505B" w:rsidRPr="00C935A3">
              <w:rPr>
                <w:sz w:val="22"/>
                <w:szCs w:val="22"/>
              </w:rPr>
              <w:t>1</w:t>
            </w:r>
            <w:r w:rsidR="004F3082" w:rsidRPr="00C935A3">
              <w:rPr>
                <w:sz w:val="22"/>
                <w:szCs w:val="22"/>
              </w:rPr>
              <w:t>6</w:t>
            </w:r>
            <w:r w:rsidRPr="00C935A3">
              <w:rPr>
                <w:sz w:val="22"/>
                <w:szCs w:val="22"/>
              </w:rPr>
              <w:t xml:space="preserve"> m.</w:t>
            </w:r>
          </w:p>
        </w:tc>
        <w:tc>
          <w:tcPr>
            <w:tcW w:w="1524" w:type="dxa"/>
          </w:tcPr>
          <w:p w:rsidR="00995432" w:rsidRPr="00C935A3" w:rsidRDefault="00995432" w:rsidP="00261781">
            <w:pPr>
              <w:jc w:val="center"/>
              <w:rPr>
                <w:sz w:val="22"/>
                <w:szCs w:val="22"/>
              </w:rPr>
            </w:pPr>
          </w:p>
        </w:tc>
      </w:tr>
    </w:tbl>
    <w:p w:rsidR="00C935A3" w:rsidRDefault="00C935A3" w:rsidP="00EA408D"/>
    <w:p w:rsidR="00A56FF6" w:rsidRPr="00C935A3" w:rsidRDefault="00280E11" w:rsidP="00EA408D">
      <w:r w:rsidRPr="00C935A3">
        <w:t xml:space="preserve">Iš viso </w:t>
      </w:r>
      <w:r w:rsidR="00C935A3">
        <w:t>424</w:t>
      </w:r>
      <w:r w:rsidRPr="00C935A3">
        <w:t xml:space="preserve"> darbo dien</w:t>
      </w:r>
      <w:r w:rsidR="009545B0" w:rsidRPr="00C935A3">
        <w:t>ų.</w:t>
      </w:r>
    </w:p>
    <w:p w:rsidR="005562E3" w:rsidRDefault="005562E3" w:rsidP="00EA408D"/>
    <w:p w:rsidR="00EA408D" w:rsidRDefault="00EA408D" w:rsidP="00EA408D">
      <w:r>
        <w:t>SUDERINTA</w:t>
      </w:r>
    </w:p>
    <w:p w:rsidR="00EA408D" w:rsidRDefault="00EA408D" w:rsidP="00EA408D">
      <w:r>
        <w:t>Pasvalio rajono savivaldybės tarybos</w:t>
      </w:r>
    </w:p>
    <w:p w:rsidR="00EA408D" w:rsidRDefault="00EA408D" w:rsidP="00EA408D">
      <w:r>
        <w:t>Kontrolės komiteto</w:t>
      </w:r>
    </w:p>
    <w:p w:rsidR="00EA408D" w:rsidRDefault="003C0508" w:rsidP="00EA408D">
      <w:r>
        <w:t>20</w:t>
      </w:r>
      <w:r w:rsidR="00325658">
        <w:t>1</w:t>
      </w:r>
      <w:r w:rsidR="005562E3">
        <w:t>5</w:t>
      </w:r>
      <w:r w:rsidR="00442C75">
        <w:t>-</w:t>
      </w:r>
      <w:r w:rsidR="00C46E97">
        <w:t>11</w:t>
      </w:r>
      <w:r w:rsidR="00442C75">
        <w:t>-</w:t>
      </w:r>
      <w:r w:rsidR="00C46E97">
        <w:t>12</w:t>
      </w:r>
      <w:r w:rsidR="002922E3">
        <w:t xml:space="preserve"> </w:t>
      </w:r>
      <w:r w:rsidR="00442C75">
        <w:t xml:space="preserve"> </w:t>
      </w:r>
      <w:r>
        <w:t xml:space="preserve"> </w:t>
      </w:r>
      <w:r w:rsidR="00EA408D">
        <w:t>posėdžio protokolas Nr.</w:t>
      </w:r>
      <w:r>
        <w:t>T</w:t>
      </w:r>
      <w:r w:rsidR="00C46E97">
        <w:t>3</w:t>
      </w:r>
      <w:r w:rsidR="00442C75">
        <w:t>-</w:t>
      </w:r>
      <w:r w:rsidR="00C46E97">
        <w:t>42</w:t>
      </w:r>
    </w:p>
    <w:sectPr w:rsidR="00EA408D" w:rsidSect="00995432">
      <w:headerReference w:type="even" r:id="rId8"/>
      <w:headerReference w:type="default" r:id="rId9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07D" w:rsidRDefault="0053407D">
      <w:r>
        <w:separator/>
      </w:r>
    </w:p>
  </w:endnote>
  <w:endnote w:type="continuationSeparator" w:id="0">
    <w:p w:rsidR="0053407D" w:rsidRDefault="00534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07D" w:rsidRDefault="0053407D">
      <w:r>
        <w:separator/>
      </w:r>
    </w:p>
  </w:footnote>
  <w:footnote w:type="continuationSeparator" w:id="0">
    <w:p w:rsidR="0053407D" w:rsidRDefault="00534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F9B" w:rsidRDefault="001A3489" w:rsidP="00A56FF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B3F9B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B3F9B" w:rsidRDefault="00CB3F9B" w:rsidP="00995432">
    <w:pPr>
      <w:pStyle w:val="Antrats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F9B" w:rsidRDefault="001A3489" w:rsidP="00A56FF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B3F9B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46E9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B3F9B" w:rsidRDefault="00CB3F9B" w:rsidP="00995432">
    <w:pPr>
      <w:pStyle w:val="Antrats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81B"/>
    <w:multiLevelType w:val="hybridMultilevel"/>
    <w:tmpl w:val="2BE2C0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61707"/>
    <w:multiLevelType w:val="hybridMultilevel"/>
    <w:tmpl w:val="4148D4D2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900494"/>
    <w:multiLevelType w:val="hybridMultilevel"/>
    <w:tmpl w:val="858E199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A829A8"/>
    <w:multiLevelType w:val="hybridMultilevel"/>
    <w:tmpl w:val="2BE2C0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61EC9"/>
    <w:multiLevelType w:val="hybridMultilevel"/>
    <w:tmpl w:val="58228F08"/>
    <w:lvl w:ilvl="0" w:tplc="1F463FDC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E94"/>
    <w:rsid w:val="00035C8D"/>
    <w:rsid w:val="00036672"/>
    <w:rsid w:val="00060DC4"/>
    <w:rsid w:val="00066894"/>
    <w:rsid w:val="000803CD"/>
    <w:rsid w:val="00095AE2"/>
    <w:rsid w:val="000B3A61"/>
    <w:rsid w:val="000C4018"/>
    <w:rsid w:val="00103368"/>
    <w:rsid w:val="00112FCB"/>
    <w:rsid w:val="00126022"/>
    <w:rsid w:val="00146D04"/>
    <w:rsid w:val="0019275B"/>
    <w:rsid w:val="001A3489"/>
    <w:rsid w:val="001D2D79"/>
    <w:rsid w:val="001E1A83"/>
    <w:rsid w:val="001E42AC"/>
    <w:rsid w:val="001F66EC"/>
    <w:rsid w:val="0020505B"/>
    <w:rsid w:val="002236FA"/>
    <w:rsid w:val="00244267"/>
    <w:rsid w:val="00254BE9"/>
    <w:rsid w:val="00261781"/>
    <w:rsid w:val="0027442D"/>
    <w:rsid w:val="00280E11"/>
    <w:rsid w:val="00283C1E"/>
    <w:rsid w:val="0028490B"/>
    <w:rsid w:val="002922E3"/>
    <w:rsid w:val="002A1335"/>
    <w:rsid w:val="00305250"/>
    <w:rsid w:val="00307A69"/>
    <w:rsid w:val="00313DDD"/>
    <w:rsid w:val="00325658"/>
    <w:rsid w:val="0033320D"/>
    <w:rsid w:val="00340242"/>
    <w:rsid w:val="00355AA8"/>
    <w:rsid w:val="00364750"/>
    <w:rsid w:val="00387371"/>
    <w:rsid w:val="003B7978"/>
    <w:rsid w:val="003C0508"/>
    <w:rsid w:val="00442C75"/>
    <w:rsid w:val="0047404C"/>
    <w:rsid w:val="004745A5"/>
    <w:rsid w:val="004A34E1"/>
    <w:rsid w:val="004C1736"/>
    <w:rsid w:val="004C7458"/>
    <w:rsid w:val="004E6CC8"/>
    <w:rsid w:val="004F3082"/>
    <w:rsid w:val="005316F3"/>
    <w:rsid w:val="0053407D"/>
    <w:rsid w:val="005562E3"/>
    <w:rsid w:val="00586D77"/>
    <w:rsid w:val="005A0361"/>
    <w:rsid w:val="005C4C24"/>
    <w:rsid w:val="005E2904"/>
    <w:rsid w:val="00600490"/>
    <w:rsid w:val="00662F67"/>
    <w:rsid w:val="00692A00"/>
    <w:rsid w:val="006D4185"/>
    <w:rsid w:val="006D7C35"/>
    <w:rsid w:val="00726107"/>
    <w:rsid w:val="007360B0"/>
    <w:rsid w:val="0074495E"/>
    <w:rsid w:val="00750F75"/>
    <w:rsid w:val="00780460"/>
    <w:rsid w:val="00796F10"/>
    <w:rsid w:val="007C083D"/>
    <w:rsid w:val="007E1E94"/>
    <w:rsid w:val="0081634A"/>
    <w:rsid w:val="00836E71"/>
    <w:rsid w:val="00841980"/>
    <w:rsid w:val="008945CC"/>
    <w:rsid w:val="009230F9"/>
    <w:rsid w:val="009545B0"/>
    <w:rsid w:val="009811CE"/>
    <w:rsid w:val="009860AC"/>
    <w:rsid w:val="00995432"/>
    <w:rsid w:val="009A5DCF"/>
    <w:rsid w:val="009B39AE"/>
    <w:rsid w:val="00A16B73"/>
    <w:rsid w:val="00A264AD"/>
    <w:rsid w:val="00A31E71"/>
    <w:rsid w:val="00A3423D"/>
    <w:rsid w:val="00A54850"/>
    <w:rsid w:val="00A56FF6"/>
    <w:rsid w:val="00A6514F"/>
    <w:rsid w:val="00A67BC7"/>
    <w:rsid w:val="00AB5213"/>
    <w:rsid w:val="00AB6CF0"/>
    <w:rsid w:val="00AC1D13"/>
    <w:rsid w:val="00AC38C8"/>
    <w:rsid w:val="00AD2320"/>
    <w:rsid w:val="00B258E2"/>
    <w:rsid w:val="00B2646A"/>
    <w:rsid w:val="00B36155"/>
    <w:rsid w:val="00B6502F"/>
    <w:rsid w:val="00B67AC3"/>
    <w:rsid w:val="00B97A71"/>
    <w:rsid w:val="00BA1CDC"/>
    <w:rsid w:val="00BB458B"/>
    <w:rsid w:val="00C25D8D"/>
    <w:rsid w:val="00C46E97"/>
    <w:rsid w:val="00C80953"/>
    <w:rsid w:val="00C82D1B"/>
    <w:rsid w:val="00C84628"/>
    <w:rsid w:val="00C85B47"/>
    <w:rsid w:val="00C935A3"/>
    <w:rsid w:val="00CB3F9B"/>
    <w:rsid w:val="00CC5B4C"/>
    <w:rsid w:val="00CC674C"/>
    <w:rsid w:val="00D23187"/>
    <w:rsid w:val="00D6557D"/>
    <w:rsid w:val="00D82809"/>
    <w:rsid w:val="00DC0552"/>
    <w:rsid w:val="00DF684E"/>
    <w:rsid w:val="00E77C6F"/>
    <w:rsid w:val="00E84CC0"/>
    <w:rsid w:val="00E938F5"/>
    <w:rsid w:val="00E9779F"/>
    <w:rsid w:val="00EA258C"/>
    <w:rsid w:val="00EA408D"/>
    <w:rsid w:val="00EA451D"/>
    <w:rsid w:val="00EB2CAD"/>
    <w:rsid w:val="00EC6194"/>
    <w:rsid w:val="00EE34E7"/>
    <w:rsid w:val="00F1006E"/>
    <w:rsid w:val="00F17E54"/>
    <w:rsid w:val="00F3242D"/>
    <w:rsid w:val="00F46642"/>
    <w:rsid w:val="00F905CC"/>
    <w:rsid w:val="00FA0DAC"/>
    <w:rsid w:val="00FA55D7"/>
    <w:rsid w:val="00FB4E20"/>
    <w:rsid w:val="00FC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17E5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7E1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rsid w:val="00995432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995432"/>
  </w:style>
  <w:style w:type="paragraph" w:styleId="Debesliotekstas">
    <w:name w:val="Balloon Text"/>
    <w:basedOn w:val="prastasis"/>
    <w:semiHidden/>
    <w:rsid w:val="00AB6CF0"/>
    <w:rPr>
      <w:rFonts w:ascii="Tahoma" w:hAnsi="Tahoma" w:cs="Tahoma"/>
      <w:sz w:val="16"/>
      <w:szCs w:val="16"/>
    </w:rPr>
  </w:style>
  <w:style w:type="paragraph" w:styleId="Antrinispavadinimas">
    <w:name w:val="Subtitle"/>
    <w:basedOn w:val="prastasis"/>
    <w:next w:val="prastasis"/>
    <w:link w:val="AntrinispavadinimasDiagrama"/>
    <w:qFormat/>
    <w:rsid w:val="00C80953"/>
    <w:pPr>
      <w:spacing w:after="60"/>
      <w:jc w:val="center"/>
      <w:outlineLvl w:val="1"/>
    </w:pPr>
    <w:rPr>
      <w:rFonts w:ascii="Cambria" w:hAnsi="Cambria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C80953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D2400-A6D7-43AE-B159-B018F7AC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2818</Words>
  <Characters>1607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                                                                                                          Projektas</vt:lpstr>
    </vt:vector>
  </TitlesOfParts>
  <Company>ms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XP PRO</dc:creator>
  <cp:lastModifiedBy>Rima</cp:lastModifiedBy>
  <cp:revision>2</cp:revision>
  <cp:lastPrinted>2011-10-20T07:46:00Z</cp:lastPrinted>
  <dcterms:created xsi:type="dcterms:W3CDTF">2015-11-12T06:59:00Z</dcterms:created>
  <dcterms:modified xsi:type="dcterms:W3CDTF">2015-11-12T06:59:00Z</dcterms:modified>
</cp:coreProperties>
</file>