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63" w:rsidRDefault="001314A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A83B63" w:rsidRDefault="00A83B63">
      <w:pPr>
        <w:spacing w:after="0" w:line="240" w:lineRule="auto"/>
        <w:jc w:val="center"/>
      </w:pPr>
    </w:p>
    <w:p w:rsidR="00A83B63" w:rsidRDefault="001314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A83B63" w:rsidRDefault="00A83B63">
      <w:pPr>
        <w:spacing w:after="0" w:line="240" w:lineRule="auto"/>
        <w:jc w:val="center"/>
      </w:pP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(8 451) 54 039, faks. (8 451) 54 134, el. paštas a.vaicekoniene@pasvalys.lt, interneto adresas www.pasvalys.lt, https://pirkimai.eviesiejipirkimai.lt/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</w:t>
      </w:r>
      <w:r>
        <w:rPr>
          <w:rFonts w:ascii="Times New Roman" w:hAnsi="Times New Roman" w:cs="Times New Roman"/>
          <w:i/>
          <w:sz w:val="24"/>
          <w:szCs w:val="24"/>
        </w:rPr>
        <w:t>o numeris</w:t>
      </w:r>
      <w:r>
        <w:rPr>
          <w:rFonts w:ascii="Times New Roman" w:hAnsi="Times New Roman" w:cs="Times New Roman"/>
          <w:sz w:val="24"/>
          <w:szCs w:val="24"/>
        </w:rPr>
        <w:t>: 155454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Ilgalaikė paskola investiciniams projektams finansuoti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 numato pirkti 2000000,00 litų ilgalaikę paskol</w:t>
      </w:r>
      <w:r>
        <w:rPr>
          <w:rFonts w:ascii="Times New Roman" w:hAnsi="Times New Roman" w:cs="Times New Roman"/>
          <w:sz w:val="24"/>
          <w:szCs w:val="24"/>
        </w:rPr>
        <w:t>ą investiciniams projektams finansuoti. Paskolos grąžinimo laikotarpis 2021 m. gruodžio 31 d.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</w:t>
      </w:r>
      <w:r>
        <w:rPr>
          <w:rFonts w:ascii="Times New Roman" w:hAnsi="Times New Roman" w:cs="Times New Roman"/>
          <w:i/>
          <w:sz w:val="24"/>
          <w:szCs w:val="24"/>
        </w:rPr>
        <w:t>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Ilgalaikė paskola investiciniams projektams finansuoti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Danske Bank A/S Lietuvos filialas, įm</w:t>
      </w:r>
      <w:r>
        <w:rPr>
          <w:rFonts w:ascii="Times New Roman" w:hAnsi="Times New Roman" w:cs="Times New Roman"/>
          <w:sz w:val="24"/>
          <w:szCs w:val="24"/>
        </w:rPr>
        <w:t>onės kodas 301694694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banko marža 1,43 proc.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Danske Bank A/S Lietuvos filialas pateiktas pasiūlymas ir kvalifikacijos duo</w:t>
      </w:r>
      <w:r>
        <w:rPr>
          <w:rFonts w:ascii="Times New Roman" w:hAnsi="Times New Roman" w:cs="Times New Roman"/>
          <w:sz w:val="24"/>
          <w:szCs w:val="24"/>
        </w:rPr>
        <w:t>menys atitiko pirkimo dokumentuose nustatytus reikalavimus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83B63" w:rsidRDefault="001314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</w:t>
      </w:r>
      <w:r>
        <w:rPr>
          <w:rFonts w:ascii="Times New Roman" w:hAnsi="Times New Roman" w:cs="Times New Roman"/>
          <w:i/>
          <w:sz w:val="24"/>
          <w:szCs w:val="24"/>
        </w:rPr>
        <w:t>ntimo data</w:t>
      </w:r>
      <w:r>
        <w:rPr>
          <w:rFonts w:ascii="Times New Roman" w:hAnsi="Times New Roman" w:cs="Times New Roman"/>
          <w:sz w:val="24"/>
          <w:szCs w:val="24"/>
        </w:rPr>
        <w:t>: 2014-09-29</w:t>
      </w:r>
    </w:p>
    <w:p w:rsidR="00A83B63" w:rsidRDefault="00A83B63">
      <w:pPr>
        <w:spacing w:after="0" w:line="240" w:lineRule="auto"/>
        <w:jc w:val="center"/>
      </w:pPr>
    </w:p>
    <w:p w:rsidR="00A83B63" w:rsidRDefault="001314A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3B63" w:rsidRDefault="00A83B63">
      <w:pPr>
        <w:spacing w:after="0" w:line="240" w:lineRule="auto"/>
        <w:jc w:val="center"/>
      </w:pPr>
    </w:p>
    <w:sectPr w:rsidR="00A83B6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A9" w:rsidRDefault="001314A9">
      <w:pPr>
        <w:spacing w:after="0" w:line="240" w:lineRule="auto"/>
      </w:pPr>
      <w:r>
        <w:separator/>
      </w:r>
    </w:p>
  </w:endnote>
  <w:endnote w:type="continuationSeparator" w:id="0">
    <w:p w:rsidR="001314A9" w:rsidRDefault="0013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63" w:rsidRDefault="00A83B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A9" w:rsidRDefault="001314A9">
      <w:pPr>
        <w:spacing w:after="0" w:line="240" w:lineRule="auto"/>
      </w:pPr>
      <w:r>
        <w:separator/>
      </w:r>
    </w:p>
  </w:footnote>
  <w:footnote w:type="continuationSeparator" w:id="0">
    <w:p w:rsidR="001314A9" w:rsidRDefault="0013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314A9"/>
    <w:rsid w:val="00224A55"/>
    <w:rsid w:val="00A83B63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Company>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2014-10-03T05:37:00Z</dcterms:created>
  <dcterms:modified xsi:type="dcterms:W3CDTF">2014-10-03T05:37:00Z</dcterms:modified>
</cp:coreProperties>
</file>