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SUDARYTAS SUTARTIS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Pasvalio rajono savivaldybės administracija, 188753657</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Didžiojo a. 1, LT-39143 Pasvalys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Rita Garlauskienė, tel. (8 451) 54 039, faks. (8 451) 54 134, el. paštas r.garlauskiene@pasvalys.lt, interneto adresas www.pasvalys.lt, https://pirkimai.eviesiejipirkimai.lt/</w:t>
      </w:r>
    </w:p>
    <w:p>
      <w:pPr>
        <w:spacing w:after="0" w:line="240" w:lineRule="auto"/>
        <w:jc w:val="both"/>
      </w:pPr>
      <w:r>
        <w:rPr>
          <w:rFonts w:ascii="Times New Roman" w:hAnsi="Times New Roman" w:cs="Times New Roman"/>
          <w:sz w:val="24"/>
          <w:szCs w:val="24"/>
        </w:rPr>
        <w:t xml:space="preserve">I.2. </w:t>
      </w:r>
      <w:r>
        <w:rPr>
          <w:rFonts w:ascii="Times New Roman" w:hAnsi="Times New Roman" w:cs="Times New Roman"/>
          <w:sz w:val="24"/>
          <w:szCs w:val="24"/>
          <w:i/>
        </w:rPr>
        <w:t xml:space="preserve">Viešųjų pirkimų tarnybos suteiktas pirkimo numeris</w:t>
      </w:r>
      <w:r>
        <w:rPr>
          <w:rFonts w:ascii="Times New Roman" w:hAnsi="Times New Roman" w:cs="Times New Roman"/>
          <w:sz w:val="24"/>
          <w:szCs w:val="24"/>
        </w:rPr>
        <w:t xml:space="preserve">: 149095</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
</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Daugiabučio gyvenamojo namo, esančio Vyšnių g. 28, Pasvalyje, paprastojo remonto (modernizavimo) darbai
</w:t>
      </w:r>
    </w:p>
    <w:p>
      <w:pPr>
        <w:spacing w:after="0" w:line="240" w:lineRule="auto"/>
        <w:jc w:val="both"/>
      </w:pPr>
      <w:r>
        <w:rPr>
          <w:rFonts w:ascii="Times New Roman" w:hAnsi="Times New Roman" w:cs="Times New Roman"/>
          <w:sz w:val="24"/>
          <w:szCs w:val="24"/>
        </w:rPr>
        <w:t xml:space="preserve">
</w:t>
      </w:r>
    </w:p>
    <w:p>
      <w:pPr>
        <w:spacing w:after="0" w:line="240" w:lineRule="auto"/>
        <w:jc w:val="both"/>
      </w:pP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tiekėjas turi parengti darbo projektą, jį suderinti su perkančiąja organizacija, atlikti daugiabučio gyvenamojo namo, esančio Vyšnių g. 28, Pasvalyje, paprastojo remonto (modernizavimo) darbus (fasadinių sienų apšiltinimą – apie 1485,00 m2 (įskaitant pastato cokolio įrengimą – apie 242,00 m2, taip pat pastato nuogrindos įrengimą – apie 123,00 m2); balkonų (lodžijų) stiklinimą pagal vieningą projektą – apie 1 vnt.; stogo šiltinimą – apie 780,00 m2; lauko ir rūsio durų keitimą – apie 12 vnt.; šildymo sistemos keitimą (išskyrus radiatorių ir reguliavimo prietaisų įrengimą butuose) – 1 kompl.; elektros tiekimo sistemos keitimą laiptinėse ir rūsyje – 1 kompl.; karšto ir šalto vandens tiekimo sistemos keitimą – 1 kompl.; nuotekų šalintuvų keitimą (išskyrus sanitarinių prietaisų įrengimą butuose) – 1 kompl.) bei, vadovaujantis statybos techniniu reglamentu STR 1.11.01:2010 ,,Statybos užbaigimas“, parengti išpildomąją ir kitą dokumentaciją, reikalingą statinio pripažinimui tinkamu naudoti. Perkami tik likę, t.y. iki supaprastinto atviro konkurso paskelbimo neįvykdyti darbai. Tiekėjas neturi parengti nekilnojamojo daikto kadastrinių matavimų bylos</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INFORMACIJA APIE NUSTATYTĄ LAIMĖTOJĄ IR SUDARYTĄ SUTARTĮ (pildoma tiek kartų, kiek sudaryta pirkimo sutarčių (preliminariųjų sutarčių))</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dalies numeris ir  pavadinimas (jei taikoma)</w:t>
      </w:r>
      <w:r>
        <w:rPr>
          <w:rFonts w:ascii="Times New Roman" w:hAnsi="Times New Roman" w:cs="Times New Roman"/>
          <w:sz w:val="24"/>
          <w:szCs w:val="24"/>
        </w:rPr>
        <w:t xml:space="preserve">: Daugiabučio gyvenamojo namo, esančio Vyšnių g. 28, Pasvalyje, paprastojo remonto (modernizavimo) darbai</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Laimėjusio dalyvio pavadinimas ir įmonės kodas arba vardas ir pavardė</w:t>
      </w:r>
      <w:r>
        <w:rPr>
          <w:rFonts w:ascii="Times New Roman" w:hAnsi="Times New Roman" w:cs="Times New Roman"/>
          <w:sz w:val="24"/>
          <w:szCs w:val="24"/>
        </w:rPr>
        <w:t xml:space="preserve">: STATKORPAS AB, įmonės kodas 147651620</w:t>
      </w:r>
    </w:p>
    <w:p>
      <w:pPr>
        <w:spacing w:after="0" w:line="240" w:lineRule="auto"/>
        <w:jc w:val="both"/>
      </w:pPr>
      <w:r>
        <w:rPr>
          <w:rFonts w:ascii="Times New Roman" w:hAnsi="Times New Roman" w:cs="Times New Roman"/>
          <w:sz w:val="24"/>
          <w:szCs w:val="24"/>
        </w:rPr>
        <w:t xml:space="preserve">III.3. </w:t>
      </w:r>
      <w:r>
        <w:rPr>
          <w:rFonts w:ascii="Times New Roman" w:hAnsi="Times New Roman" w:cs="Times New Roman"/>
          <w:sz w:val="24"/>
          <w:szCs w:val="24"/>
          <w:i/>
        </w:rPr>
        <w:t xml:space="preserve">Bendra galutinė sutarties vertė litais (litais arba kita valiuta) (su/be PVM)</w:t>
      </w:r>
      <w:r>
        <w:rPr>
          <w:rFonts w:ascii="Times New Roman" w:hAnsi="Times New Roman" w:cs="Times New Roman"/>
          <w:sz w:val="24"/>
          <w:szCs w:val="24"/>
        </w:rPr>
        <w:t xml:space="preserve">: 1076189,74 Lt (su PVM) </w:t>
      </w:r>
    </w:p>
    <w:p>
      <w:pPr>
        <w:spacing w:after="0" w:line="240" w:lineRule="auto"/>
        <w:jc w:val="both"/>
      </w:pPr>
      <w:r>
        <w:rPr>
          <w:rFonts w:ascii="Times New Roman" w:hAnsi="Times New Roman" w:cs="Times New Roman"/>
          <w:sz w:val="24"/>
          <w:szCs w:val="24"/>
        </w:rPr>
        <w:t xml:space="preserve">III.4. </w:t>
      </w:r>
      <w:r>
        <w:rPr>
          <w:rFonts w:ascii="Times New Roman" w:hAnsi="Times New Roman" w:cs="Times New Roman"/>
          <w:sz w:val="24"/>
          <w:szCs w:val="24"/>
          <w:i/>
        </w:rPr>
        <w:t xml:space="preserve">Jei žinoma, nurodyti pirkimo sutarties ar preliminariosios sutarties įsipareigojimų dalį, kuriai laimėtojas ketina pasitelkti trečiuosius asmenis kaip subrangovus</w:t>
      </w:r>
      <w:r>
        <w:rPr>
          <w:rFonts w:ascii="Times New Roman" w:hAnsi="Times New Roman" w:cs="Times New Roman"/>
          <w:sz w:val="24"/>
          <w:szCs w:val="24"/>
        </w:rPr>
        <w:t xml:space="preserve">: 2,00 proc.</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2014-06-27</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2014-07-07T10:37:19+00:00</dcterms:created>
  <dcterms:modified xsi:type="dcterms:W3CDTF">2014-07-07T10:37:19+00:00</dcterms:modified>
</cp:coreProperties>
</file>