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12" w:rsidRDefault="00FF040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D71F12" w:rsidRDefault="00D71F12">
      <w:pPr>
        <w:spacing w:after="0" w:line="240" w:lineRule="auto"/>
        <w:jc w:val="center"/>
      </w:pPr>
    </w:p>
    <w:p w:rsidR="00D71F12" w:rsidRDefault="00FF040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D71F12" w:rsidRDefault="00D71F12">
      <w:pPr>
        <w:spacing w:after="0" w:line="240" w:lineRule="auto"/>
        <w:jc w:val="center"/>
      </w:pP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</w:t>
      </w:r>
      <w:r>
        <w:rPr>
          <w:rFonts w:ascii="Times New Roman" w:hAnsi="Times New Roman" w:cs="Times New Roman"/>
          <w:sz w:val="24"/>
          <w:szCs w:val="24"/>
        </w:rPr>
        <w:t>1) 54 039, faks. (8 451) 54 134, el. paštas a.vaicekoniene@pasvalys.lt, interneto adresas www.pasvalys.lt, https://pirkimai.eviesiejipirkimai.lt/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Statinių ir patalpų kadastrinių matavimų paslaugos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</w:t>
      </w:r>
      <w:r>
        <w:rPr>
          <w:rFonts w:ascii="Times New Roman" w:hAnsi="Times New Roman" w:cs="Times New Roman"/>
          <w:i/>
          <w:sz w:val="24"/>
          <w:szCs w:val="24"/>
        </w:rPr>
        <w:t>pas pirkimo objekto apibūdinimas</w:t>
      </w:r>
      <w:r>
        <w:rPr>
          <w:rFonts w:ascii="Times New Roman" w:hAnsi="Times New Roman" w:cs="Times New Roman"/>
          <w:sz w:val="24"/>
          <w:szCs w:val="24"/>
        </w:rPr>
        <w:t>: tiekėjas turi parengti statinių ir patalpų kadastrinių matavimų bylas, pateikti patikrai VĮ Registrų centrui. Preliminarus kiekis per 36 mėn. sutarties vykdymo laikotarpį - 112 statinių ir (ar) patalpų kadastriniai matavim</w:t>
      </w:r>
      <w:r>
        <w:rPr>
          <w:rFonts w:ascii="Times New Roman" w:hAnsi="Times New Roman" w:cs="Times New Roman"/>
          <w:sz w:val="24"/>
          <w:szCs w:val="24"/>
        </w:rPr>
        <w:t>ai. Paslaugos bus užsakomos pagal poreikį.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Supaprastinats atviras konkursas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Sp</w:t>
      </w:r>
      <w:r>
        <w:rPr>
          <w:rFonts w:ascii="Times New Roman" w:hAnsi="Times New Roman" w:cs="Times New Roman"/>
          <w:sz w:val="24"/>
          <w:szCs w:val="24"/>
        </w:rPr>
        <w:t>rendimas priimtas vadovaujantis Viešųjų pirkimų įstatymo 84 str. 1 p.</w:t>
      </w:r>
    </w:p>
    <w:p w:rsidR="00D71F12" w:rsidRDefault="00FF04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2015-04-08</w:t>
      </w:r>
    </w:p>
    <w:p w:rsidR="00D71F12" w:rsidRDefault="00D71F12">
      <w:pPr>
        <w:spacing w:after="0" w:line="240" w:lineRule="auto"/>
        <w:jc w:val="center"/>
      </w:pPr>
    </w:p>
    <w:p w:rsidR="00D71F12" w:rsidRDefault="00FF040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71F12" w:rsidRDefault="00D71F12">
      <w:pPr>
        <w:spacing w:after="0" w:line="240" w:lineRule="auto"/>
        <w:jc w:val="center"/>
      </w:pPr>
    </w:p>
    <w:sectPr w:rsidR="00D71F1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00" w:rsidRDefault="00FF0400">
      <w:pPr>
        <w:spacing w:after="0" w:line="240" w:lineRule="auto"/>
      </w:pPr>
      <w:r>
        <w:separator/>
      </w:r>
    </w:p>
  </w:endnote>
  <w:endnote w:type="continuationSeparator" w:id="0">
    <w:p w:rsidR="00FF0400" w:rsidRDefault="00FF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12" w:rsidRDefault="00D71F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00" w:rsidRDefault="00FF0400">
      <w:pPr>
        <w:spacing w:after="0" w:line="240" w:lineRule="auto"/>
      </w:pPr>
      <w:r>
        <w:separator/>
      </w:r>
    </w:p>
  </w:footnote>
  <w:footnote w:type="continuationSeparator" w:id="0">
    <w:p w:rsidR="00FF0400" w:rsidRDefault="00FF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A84D90"/>
    <w:rsid w:val="00AC06B2"/>
    <w:rsid w:val="00BD6F4D"/>
    <w:rsid w:val="00D71F12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Company>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2015-04-13T10:40:00Z</dcterms:created>
  <dcterms:modified xsi:type="dcterms:W3CDTF">2015-04-13T10:40:00Z</dcterms:modified>
</cp:coreProperties>
</file>