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FA" w:rsidRDefault="003503D2">
      <w:r>
        <w:rPr>
          <w:noProof/>
          <w:lang w:val="en-US"/>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440" w:rsidRDefault="00B06440">
                            <w:pPr>
                              <w:rPr>
                                <w:b/>
                              </w:rPr>
                            </w:pPr>
                            <w:r>
                              <w:rPr>
                                <w:b/>
                                <w:bCs/>
                              </w:rPr>
                              <w:t>projektas</w:t>
                            </w:r>
                          </w:p>
                          <w:p w:rsidR="00B06440" w:rsidRDefault="00B06440">
                            <w:pPr>
                              <w:rPr>
                                <w:b/>
                              </w:rPr>
                            </w:pPr>
                            <w:proofErr w:type="spellStart"/>
                            <w:r>
                              <w:rPr>
                                <w:b/>
                                <w:bCs/>
                              </w:rPr>
                              <w:t>reg</w:t>
                            </w:r>
                            <w:proofErr w:type="spellEnd"/>
                            <w:r>
                              <w:rPr>
                                <w:b/>
                                <w:bCs/>
                              </w:rPr>
                              <w:t>. Nr. T</w:t>
                            </w:r>
                            <w:r>
                              <w:rPr>
                                <w:b/>
                              </w:rPr>
                              <w:t>-</w:t>
                            </w:r>
                            <w:r w:rsidR="00050E98">
                              <w:rPr>
                                <w:b/>
                              </w:rPr>
                              <w:t>182</w:t>
                            </w:r>
                          </w:p>
                          <w:p w:rsidR="00B06440" w:rsidRDefault="00B06440">
                            <w:pPr>
                              <w:rPr>
                                <w:b/>
                              </w:rPr>
                            </w:pPr>
                            <w:r>
                              <w:rPr>
                                <w:b/>
                              </w:rPr>
                              <w:t xml:space="preserve">2. </w:t>
                            </w:r>
                            <w:r w:rsidR="00EF581A">
                              <w:rPr>
                                <w:b/>
                              </w:rPr>
                              <w:t>18.</w:t>
                            </w:r>
                            <w:bookmarkStart w:id="0" w:name="_GoBack"/>
                            <w:bookmarkEnd w:id="0"/>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B06440" w:rsidRDefault="00B06440">
                      <w:pPr>
                        <w:rPr>
                          <w:b/>
                        </w:rPr>
                      </w:pPr>
                      <w:r>
                        <w:rPr>
                          <w:b/>
                          <w:bCs/>
                        </w:rPr>
                        <w:t>projektas</w:t>
                      </w:r>
                    </w:p>
                    <w:p w:rsidR="00B06440" w:rsidRDefault="00B06440">
                      <w:pPr>
                        <w:rPr>
                          <w:b/>
                        </w:rPr>
                      </w:pPr>
                      <w:proofErr w:type="spellStart"/>
                      <w:r>
                        <w:rPr>
                          <w:b/>
                          <w:bCs/>
                        </w:rPr>
                        <w:t>reg</w:t>
                      </w:r>
                      <w:proofErr w:type="spellEnd"/>
                      <w:r>
                        <w:rPr>
                          <w:b/>
                          <w:bCs/>
                        </w:rPr>
                        <w:t>. Nr. T</w:t>
                      </w:r>
                      <w:r>
                        <w:rPr>
                          <w:b/>
                        </w:rPr>
                        <w:t>-</w:t>
                      </w:r>
                      <w:r w:rsidR="00050E98">
                        <w:rPr>
                          <w:b/>
                        </w:rPr>
                        <w:t>182</w:t>
                      </w:r>
                    </w:p>
                    <w:p w:rsidR="00B06440" w:rsidRDefault="00B06440">
                      <w:pPr>
                        <w:rPr>
                          <w:b/>
                        </w:rPr>
                      </w:pPr>
                      <w:r>
                        <w:rPr>
                          <w:b/>
                        </w:rPr>
                        <w:t xml:space="preserve">2. </w:t>
                      </w:r>
                      <w:r w:rsidR="00EF581A">
                        <w:rPr>
                          <w:b/>
                        </w:rPr>
                        <w:t>18.</w:t>
                      </w:r>
                      <w:bookmarkStart w:id="1" w:name="_GoBack"/>
                      <w:bookmarkEnd w:id="1"/>
                      <w:r>
                        <w:rPr>
                          <w:b/>
                        </w:rPr>
                        <w:t>darbotvarkės klausimas</w:t>
                      </w:r>
                    </w:p>
                  </w:txbxContent>
                </v:textbox>
              </v:shape>
            </w:pict>
          </mc:Fallback>
        </mc:AlternateContent>
      </w:r>
    </w:p>
    <w:p w:rsidR="00355FFA" w:rsidRDefault="00355FFA">
      <w:pPr>
        <w:pStyle w:val="Antrats"/>
        <w:jc w:val="center"/>
        <w:rPr>
          <w:b/>
          <w:bCs/>
          <w:caps/>
          <w:sz w:val="26"/>
        </w:rPr>
      </w:pPr>
      <w:bookmarkStart w:id="2" w:name="Institucija"/>
      <w:r>
        <w:rPr>
          <w:b/>
          <w:bCs/>
          <w:caps/>
          <w:sz w:val="26"/>
        </w:rPr>
        <w:t>Pasvalio rajono savivaldybės taryba</w:t>
      </w:r>
      <w:bookmarkEnd w:id="2"/>
    </w:p>
    <w:p w:rsidR="00355FFA" w:rsidRDefault="00355FFA"/>
    <w:p w:rsidR="00355FFA" w:rsidRPr="0014297C" w:rsidRDefault="00355FFA" w:rsidP="0014297C">
      <w:pPr>
        <w:jc w:val="center"/>
        <w:rPr>
          <w:b/>
          <w:caps/>
        </w:rPr>
      </w:pPr>
      <w:bookmarkStart w:id="3" w:name="Forma"/>
      <w:r w:rsidRPr="0014297C">
        <w:rPr>
          <w:b/>
          <w:caps/>
        </w:rPr>
        <w:t>Sprendimas</w:t>
      </w:r>
      <w:bookmarkEnd w:id="3"/>
    </w:p>
    <w:p w:rsidR="00420DFB" w:rsidRPr="00420DFB" w:rsidRDefault="00420DFB" w:rsidP="00420DFB">
      <w:pPr>
        <w:jc w:val="center"/>
        <w:rPr>
          <w:b/>
          <w:caps/>
        </w:rPr>
      </w:pPr>
      <w:bookmarkStart w:id="4" w:name="Pavadinimas"/>
      <w:r w:rsidRPr="00420DFB">
        <w:rPr>
          <w:b/>
          <w:caps/>
        </w:rPr>
        <w:t>Dėl pasvalio rajono savivaldybės tarybos 2017 m. birželio 20 d. sprendimo Nr. T1-145 „Dėl garantijos suteikimo“ pakeitimo</w:t>
      </w:r>
    </w:p>
    <w:p w:rsidR="00355FFA" w:rsidRDefault="00355FFA" w:rsidP="0014297C">
      <w:pPr>
        <w:jc w:val="center"/>
        <w:rPr>
          <w:b/>
          <w:bCs/>
          <w:caps/>
        </w:rPr>
      </w:pPr>
      <w:bookmarkStart w:id="5" w:name="Data"/>
      <w:bookmarkEnd w:id="4"/>
    </w:p>
    <w:p w:rsidR="00355FFA" w:rsidRDefault="00355FFA" w:rsidP="0014297C">
      <w:pPr>
        <w:jc w:val="center"/>
        <w:rPr>
          <w:b/>
          <w:bCs/>
          <w:caps/>
        </w:rPr>
      </w:pPr>
    </w:p>
    <w:p w:rsidR="00355FFA" w:rsidRDefault="00355FFA" w:rsidP="0014297C">
      <w:pPr>
        <w:jc w:val="center"/>
      </w:pPr>
      <w:r w:rsidRPr="00C35A55">
        <w:rPr>
          <w:bCs/>
          <w:caps/>
        </w:rPr>
        <w:t>201</w:t>
      </w:r>
      <w:r w:rsidR="00B06440">
        <w:rPr>
          <w:bCs/>
          <w:caps/>
        </w:rPr>
        <w:t>7</w:t>
      </w:r>
      <w:r w:rsidRPr="00C35A55">
        <w:t xml:space="preserve"> m</w:t>
      </w:r>
      <w:r>
        <w:t xml:space="preserve">. </w:t>
      </w:r>
      <w:r w:rsidR="00EF0AB6">
        <w:t xml:space="preserve">rugpjūčio    </w:t>
      </w:r>
      <w:r>
        <w:t xml:space="preserve"> d. </w:t>
      </w:r>
      <w:bookmarkEnd w:id="5"/>
      <w:r>
        <w:t xml:space="preserve">Nr. </w:t>
      </w:r>
      <w:bookmarkStart w:id="6" w:name="Nr"/>
      <w:r>
        <w:t>T1-</w:t>
      </w:r>
    </w:p>
    <w:bookmarkEnd w:id="6"/>
    <w:p w:rsidR="00355FFA" w:rsidRDefault="00355FFA" w:rsidP="0014297C">
      <w:pPr>
        <w:jc w:val="center"/>
      </w:pPr>
      <w:r>
        <w:t>Pasvalys</w:t>
      </w:r>
    </w:p>
    <w:p w:rsidR="00355FFA" w:rsidRDefault="00355FFA">
      <w:pPr>
        <w:pStyle w:val="Antrats"/>
        <w:tabs>
          <w:tab w:val="clear" w:pos="4153"/>
          <w:tab w:val="clear" w:pos="8306"/>
        </w:tabs>
      </w:pPr>
    </w:p>
    <w:p w:rsidR="00355FFA" w:rsidRDefault="00355FFA">
      <w:pPr>
        <w:pStyle w:val="Antrats"/>
        <w:tabs>
          <w:tab w:val="clear" w:pos="4153"/>
          <w:tab w:val="clear" w:pos="8306"/>
        </w:tabs>
      </w:pPr>
    </w:p>
    <w:p w:rsidR="00355FFA" w:rsidRDefault="00355FFA">
      <w:pPr>
        <w:pStyle w:val="Antrats"/>
        <w:tabs>
          <w:tab w:val="clear" w:pos="4153"/>
          <w:tab w:val="clear" w:pos="8306"/>
        </w:tabs>
        <w:sectPr w:rsidR="00355FFA">
          <w:headerReference w:type="first" r:id="rId7"/>
          <w:pgSz w:w="11906" w:h="16838" w:code="9"/>
          <w:pgMar w:top="1134" w:right="567" w:bottom="1134" w:left="1701" w:header="964" w:footer="567" w:gutter="0"/>
          <w:cols w:space="1296"/>
          <w:titlePg/>
        </w:sectPr>
      </w:pPr>
    </w:p>
    <w:p w:rsidR="00420DFB" w:rsidRPr="00420DFB" w:rsidRDefault="00420DFB" w:rsidP="00EF0AB6">
      <w:pPr>
        <w:pStyle w:val="Antrats"/>
        <w:tabs>
          <w:tab w:val="clear" w:pos="4153"/>
          <w:tab w:val="clear" w:pos="8306"/>
        </w:tabs>
        <w:ind w:firstLine="709"/>
        <w:jc w:val="both"/>
      </w:pPr>
      <w:r w:rsidRPr="00420DFB">
        <w:t xml:space="preserve">Vadovaudamasi Lietuvos Respublikos vietos savivaldos įstatymo 18 straipsnio 1 dalimi, Pasvalio rajono savivaldybės taryba </w:t>
      </w:r>
      <w:r w:rsidR="00EF0AB6" w:rsidRPr="00EF0AB6">
        <w:rPr>
          <w:spacing w:val="20"/>
        </w:rPr>
        <w:t>nusprendžia</w:t>
      </w:r>
    </w:p>
    <w:p w:rsidR="00420DFB" w:rsidRPr="00420DFB" w:rsidRDefault="00420DFB" w:rsidP="00EF0AB6">
      <w:pPr>
        <w:pStyle w:val="Antrats"/>
        <w:ind w:firstLine="709"/>
        <w:jc w:val="both"/>
      </w:pPr>
      <w:r w:rsidRPr="00420DFB">
        <w:t xml:space="preserve">pakeisti </w:t>
      </w:r>
      <w:r w:rsidR="00E7720F">
        <w:t xml:space="preserve">Pasvalio rajono savivaldybės tarybos 2017 m. birželio 20 d. sprendimo Nr. T1-145 „Dėl garantijos suteikimo“ </w:t>
      </w:r>
      <w:r w:rsidRPr="00420DFB">
        <w:t>1 punktą ir jį išdėstyti taip:</w:t>
      </w:r>
    </w:p>
    <w:p w:rsidR="00420DFB" w:rsidRPr="00420DFB" w:rsidRDefault="00420DFB" w:rsidP="00EF0AB6">
      <w:pPr>
        <w:pStyle w:val="Antrats"/>
        <w:ind w:firstLine="709"/>
        <w:jc w:val="both"/>
      </w:pPr>
      <w:r w:rsidRPr="00420DFB">
        <w:t xml:space="preserve">„1. Suteikti Lietuvos Respublikos finansų ministerijai garantiją dėl UAB „Pasvalio vandenys“ imamos 1170,2 tūkst. Eur paskolos projekto Nr. 05.3.2-APVA-R-014-51-0002 „Vandens tiekimo ir nuotekų tvarkymo infrastruktūros plėtra ir rekonstravimas Pasvalio rajone“, vykdomo pagal 2014–2020 m. Europos Sąjungos fondų investicijų programos 5 prioriteto „Aplinkosauga, gamtos išteklių darnus naudojimas ir prisitaikymas prie klimato kaitos“ 05.3.2-APVA-R-014 programą „Geriamojo vandens tiekimo ir nuotekų tvarkymo sistemų renovavimas ir plėtra, įmonių valdymo tobulinimas“. </w:t>
      </w:r>
    </w:p>
    <w:p w:rsidR="00420DFB" w:rsidRPr="00420DFB" w:rsidRDefault="00420DFB" w:rsidP="00EF0AB6">
      <w:pPr>
        <w:pStyle w:val="Antrats"/>
        <w:ind w:firstLine="709"/>
        <w:jc w:val="both"/>
      </w:pPr>
      <w:r w:rsidRPr="00420DFB">
        <w:t>Sprendimas per vieną mėnesį gali būti skundžiamas Panevėžio apygardos administraciniam teismui Lietuvos Respublikos administracinių bylų teisenos įstatymo nustatyta tvarka</w:t>
      </w:r>
    </w:p>
    <w:p w:rsidR="00355FFA" w:rsidRDefault="00355FFA">
      <w:pPr>
        <w:pStyle w:val="Antrats"/>
        <w:tabs>
          <w:tab w:val="clear" w:pos="4153"/>
          <w:tab w:val="clear" w:pos="8306"/>
        </w:tabs>
        <w:jc w:val="both"/>
      </w:pPr>
    </w:p>
    <w:p w:rsidR="00355FFA" w:rsidRDefault="00355FFA">
      <w:pPr>
        <w:pStyle w:val="Antrats"/>
        <w:tabs>
          <w:tab w:val="clear" w:pos="4153"/>
          <w:tab w:val="clear" w:pos="8306"/>
        </w:tabs>
        <w:jc w:val="both"/>
      </w:pPr>
    </w:p>
    <w:p w:rsidR="00355FFA" w:rsidRDefault="00355FFA">
      <w:pPr>
        <w:pStyle w:val="Antrats"/>
        <w:tabs>
          <w:tab w:val="clear" w:pos="4153"/>
          <w:tab w:val="clear" w:pos="8306"/>
        </w:tabs>
        <w:jc w:val="both"/>
      </w:pPr>
      <w:r>
        <w:t xml:space="preserve">Savivaldybės meras </w:t>
      </w:r>
      <w:r>
        <w:tab/>
      </w:r>
      <w:r>
        <w:tab/>
      </w:r>
      <w:r>
        <w:tab/>
      </w:r>
      <w:r>
        <w:tab/>
      </w:r>
      <w:r>
        <w:tab/>
      </w:r>
      <w:r>
        <w:tab/>
      </w:r>
      <w:r>
        <w:tab/>
      </w:r>
      <w:r>
        <w:tab/>
      </w:r>
    </w:p>
    <w:p w:rsidR="00355FFA" w:rsidRDefault="00355FFA">
      <w:pPr>
        <w:pStyle w:val="Antrats"/>
        <w:tabs>
          <w:tab w:val="clear" w:pos="4153"/>
          <w:tab w:val="clear" w:pos="8306"/>
        </w:tabs>
        <w:jc w:val="both"/>
      </w:pPr>
    </w:p>
    <w:p w:rsidR="00355FFA" w:rsidRDefault="00355FFA" w:rsidP="00ED640A">
      <w:pPr>
        <w:pStyle w:val="Antrats"/>
        <w:tabs>
          <w:tab w:val="clear" w:pos="4153"/>
          <w:tab w:val="clear" w:pos="8306"/>
        </w:tabs>
        <w:jc w:val="both"/>
      </w:pPr>
    </w:p>
    <w:p w:rsidR="00355FFA" w:rsidRDefault="00355FFA" w:rsidP="00ED640A">
      <w:pPr>
        <w:pStyle w:val="Antrats"/>
        <w:tabs>
          <w:tab w:val="clear" w:pos="4153"/>
          <w:tab w:val="clear" w:pos="8306"/>
        </w:tabs>
        <w:jc w:val="both"/>
      </w:pPr>
    </w:p>
    <w:p w:rsidR="00355FFA" w:rsidRDefault="00355FFA" w:rsidP="00ED640A">
      <w:pPr>
        <w:pStyle w:val="Antrats"/>
        <w:tabs>
          <w:tab w:val="clear" w:pos="4153"/>
          <w:tab w:val="clear" w:pos="8306"/>
        </w:tabs>
        <w:jc w:val="both"/>
      </w:pPr>
    </w:p>
    <w:p w:rsidR="00355FFA" w:rsidRDefault="00355FFA" w:rsidP="00ED640A">
      <w:pPr>
        <w:pStyle w:val="Antrats"/>
        <w:tabs>
          <w:tab w:val="clear" w:pos="4153"/>
          <w:tab w:val="clear" w:pos="8306"/>
        </w:tabs>
        <w:jc w:val="both"/>
      </w:pPr>
    </w:p>
    <w:p w:rsidR="00355FFA" w:rsidRDefault="00355FFA" w:rsidP="00ED640A">
      <w:pPr>
        <w:pStyle w:val="Antrats"/>
        <w:tabs>
          <w:tab w:val="clear" w:pos="4153"/>
          <w:tab w:val="clear" w:pos="8306"/>
        </w:tabs>
        <w:jc w:val="both"/>
      </w:pPr>
      <w:r>
        <w:t>Parengė</w:t>
      </w:r>
    </w:p>
    <w:p w:rsidR="00355FFA" w:rsidRDefault="00355FFA" w:rsidP="00ED640A">
      <w:pPr>
        <w:pStyle w:val="Antrats"/>
        <w:tabs>
          <w:tab w:val="clear" w:pos="4153"/>
          <w:tab w:val="clear" w:pos="8306"/>
        </w:tabs>
        <w:jc w:val="both"/>
      </w:pPr>
      <w:r>
        <w:t>Finansų skyriaus vedėja</w:t>
      </w:r>
    </w:p>
    <w:p w:rsidR="00355FFA" w:rsidRDefault="00355FFA" w:rsidP="00ED640A">
      <w:pPr>
        <w:pStyle w:val="Antrats"/>
        <w:tabs>
          <w:tab w:val="clear" w:pos="4153"/>
          <w:tab w:val="clear" w:pos="8306"/>
        </w:tabs>
        <w:jc w:val="both"/>
      </w:pPr>
    </w:p>
    <w:p w:rsidR="00355FFA" w:rsidRDefault="00355FFA" w:rsidP="00ED640A">
      <w:pPr>
        <w:pStyle w:val="Antrats"/>
        <w:tabs>
          <w:tab w:val="clear" w:pos="4153"/>
          <w:tab w:val="clear" w:pos="8306"/>
        </w:tabs>
        <w:jc w:val="both"/>
      </w:pPr>
      <w:proofErr w:type="spellStart"/>
      <w:r>
        <w:t>Dalė</w:t>
      </w:r>
      <w:proofErr w:type="spellEnd"/>
      <w:r>
        <w:t xml:space="preserve"> </w:t>
      </w:r>
      <w:proofErr w:type="spellStart"/>
      <w:r>
        <w:t>Petrėnienė</w:t>
      </w:r>
      <w:proofErr w:type="spellEnd"/>
    </w:p>
    <w:p w:rsidR="00355FFA" w:rsidRDefault="00355FFA" w:rsidP="00ED640A">
      <w:pPr>
        <w:pStyle w:val="Antrats"/>
        <w:tabs>
          <w:tab w:val="clear" w:pos="4153"/>
          <w:tab w:val="clear" w:pos="8306"/>
        </w:tabs>
        <w:jc w:val="both"/>
      </w:pPr>
      <w:r>
        <w:t>201</w:t>
      </w:r>
      <w:r w:rsidR="00B06440">
        <w:t>7</w:t>
      </w:r>
      <w:r>
        <w:t>-0</w:t>
      </w:r>
      <w:r w:rsidR="00B06440">
        <w:t>7</w:t>
      </w:r>
      <w:r>
        <w:t>-0</w:t>
      </w:r>
      <w:r w:rsidR="00B06440">
        <w:t>9</w:t>
      </w:r>
      <w:r>
        <w:t>, tel. (8 451) 54</w:t>
      </w:r>
      <w:r w:rsidR="001F403C">
        <w:t> </w:t>
      </w:r>
      <w:r>
        <w:t>104</w:t>
      </w:r>
    </w:p>
    <w:p w:rsidR="001F403C" w:rsidRDefault="00050E98" w:rsidP="00ED640A">
      <w:pPr>
        <w:pStyle w:val="Antrats"/>
        <w:tabs>
          <w:tab w:val="clear" w:pos="4153"/>
          <w:tab w:val="clear" w:pos="8306"/>
        </w:tabs>
        <w:jc w:val="both"/>
      </w:pPr>
      <w:r>
        <w:t>Suderinta DVS Nr. RTS-</w:t>
      </w:r>
      <w:r w:rsidR="001F403C">
        <w:t>208</w:t>
      </w:r>
    </w:p>
    <w:p w:rsidR="00355FFA" w:rsidRDefault="00E7720F">
      <w:r>
        <w:br w:type="page"/>
      </w:r>
      <w:r w:rsidR="00355FFA">
        <w:lastRenderedPageBreak/>
        <w:t>Pasvalio rajono savivaldybės tarybai</w:t>
      </w:r>
    </w:p>
    <w:p w:rsidR="00355FFA" w:rsidRDefault="00355FFA"/>
    <w:p w:rsidR="00355FFA" w:rsidRDefault="00355FFA">
      <w:pPr>
        <w:jc w:val="center"/>
        <w:rPr>
          <w:b/>
        </w:rPr>
      </w:pPr>
      <w:r>
        <w:rPr>
          <w:b/>
        </w:rPr>
        <w:t>AIŠKINAMASIS RAŠTAS</w:t>
      </w:r>
    </w:p>
    <w:p w:rsidR="00355FFA" w:rsidRDefault="00355FFA">
      <w:pPr>
        <w:jc w:val="center"/>
        <w:rPr>
          <w:b/>
        </w:rPr>
      </w:pPr>
    </w:p>
    <w:p w:rsidR="00355FFA" w:rsidRDefault="00355FFA" w:rsidP="00B6368B">
      <w:pPr>
        <w:jc w:val="center"/>
        <w:rPr>
          <w:b/>
          <w:bCs/>
          <w:caps/>
        </w:rPr>
      </w:pPr>
      <w:r>
        <w:rPr>
          <w:b/>
        </w:rPr>
        <w:t xml:space="preserve"> </w:t>
      </w:r>
      <w:r w:rsidRPr="0014297C">
        <w:rPr>
          <w:b/>
          <w:caps/>
        </w:rPr>
        <w:t>Dėl</w:t>
      </w:r>
      <w:r>
        <w:rPr>
          <w:b/>
          <w:caps/>
        </w:rPr>
        <w:t xml:space="preserve"> </w:t>
      </w:r>
      <w:r>
        <w:rPr>
          <w:b/>
          <w:bCs/>
          <w:caps/>
        </w:rPr>
        <w:t xml:space="preserve">PASVALIO RAJONO SAVIVALDYBĖS </w:t>
      </w:r>
      <w:r w:rsidR="00420DFB">
        <w:rPr>
          <w:b/>
          <w:bCs/>
          <w:caps/>
        </w:rPr>
        <w:t xml:space="preserve">tarybos </w:t>
      </w:r>
      <w:r>
        <w:rPr>
          <w:b/>
          <w:bCs/>
          <w:caps/>
        </w:rPr>
        <w:t>201</w:t>
      </w:r>
      <w:r w:rsidR="00420DFB">
        <w:rPr>
          <w:b/>
          <w:bCs/>
          <w:caps/>
        </w:rPr>
        <w:t>7</w:t>
      </w:r>
      <w:r>
        <w:rPr>
          <w:b/>
          <w:bCs/>
          <w:caps/>
        </w:rPr>
        <w:t xml:space="preserve"> M. bi</w:t>
      </w:r>
      <w:r w:rsidR="00420DFB">
        <w:rPr>
          <w:b/>
          <w:bCs/>
          <w:caps/>
        </w:rPr>
        <w:t>rželio 20 d. sprendimo nr. t1-145 „dėl garantijos suteikimo“ pakeitimo</w:t>
      </w:r>
    </w:p>
    <w:p w:rsidR="00355FFA" w:rsidRDefault="00355FFA">
      <w:pPr>
        <w:jc w:val="center"/>
        <w:rPr>
          <w:b/>
        </w:rPr>
      </w:pPr>
    </w:p>
    <w:p w:rsidR="00355FFA" w:rsidRDefault="00355FFA">
      <w:pPr>
        <w:jc w:val="center"/>
        <w:rPr>
          <w:b/>
        </w:rPr>
      </w:pPr>
      <w:r>
        <w:rPr>
          <w:b/>
        </w:rPr>
        <w:t>201</w:t>
      </w:r>
      <w:r w:rsidR="005E5C2F">
        <w:rPr>
          <w:b/>
        </w:rPr>
        <w:t>7</w:t>
      </w:r>
      <w:r>
        <w:rPr>
          <w:b/>
        </w:rPr>
        <w:t>-0</w:t>
      </w:r>
      <w:r w:rsidR="005E5C2F">
        <w:rPr>
          <w:b/>
        </w:rPr>
        <w:t>7</w:t>
      </w:r>
      <w:r>
        <w:rPr>
          <w:b/>
        </w:rPr>
        <w:t>-</w:t>
      </w:r>
      <w:r w:rsidR="00420DFB">
        <w:rPr>
          <w:b/>
        </w:rPr>
        <w:t>12</w:t>
      </w:r>
    </w:p>
    <w:p w:rsidR="00355FFA" w:rsidRDefault="00355FFA">
      <w:pPr>
        <w:jc w:val="center"/>
        <w:rPr>
          <w:b/>
        </w:rPr>
      </w:pPr>
    </w:p>
    <w:p w:rsidR="00355FFA" w:rsidRDefault="00355FFA">
      <w:pPr>
        <w:jc w:val="center"/>
      </w:pPr>
      <w:r>
        <w:t>Pasvalys</w:t>
      </w:r>
    </w:p>
    <w:p w:rsidR="00355FFA" w:rsidRDefault="00355FFA">
      <w:pPr>
        <w:jc w:val="center"/>
      </w:pPr>
    </w:p>
    <w:p w:rsidR="00420DFB" w:rsidRPr="00420DFB" w:rsidRDefault="00355FFA" w:rsidP="00420DFB">
      <w:pPr>
        <w:rPr>
          <w:b/>
          <w:szCs w:val="24"/>
        </w:rPr>
      </w:pPr>
      <w:r>
        <w:rPr>
          <w:b/>
          <w:szCs w:val="24"/>
        </w:rPr>
        <w:t xml:space="preserve">            </w:t>
      </w:r>
      <w:r w:rsidR="00420DFB" w:rsidRPr="00420DFB">
        <w:rPr>
          <w:b/>
          <w:szCs w:val="24"/>
        </w:rPr>
        <w:t>1. Problemos esmė.</w:t>
      </w:r>
    </w:p>
    <w:p w:rsidR="00420DFB" w:rsidRPr="00420DFB" w:rsidRDefault="00420DFB" w:rsidP="00420DFB">
      <w:pPr>
        <w:jc w:val="both"/>
        <w:rPr>
          <w:szCs w:val="24"/>
        </w:rPr>
      </w:pPr>
      <w:r w:rsidRPr="00420DFB">
        <w:rPr>
          <w:b/>
          <w:szCs w:val="24"/>
        </w:rPr>
        <w:t xml:space="preserve">             </w:t>
      </w:r>
      <w:r w:rsidRPr="00420DFB">
        <w:rPr>
          <w:szCs w:val="24"/>
        </w:rPr>
        <w:t xml:space="preserve">Lietuvos Respublikos finansų ministerija 2017 m. birželio 30 d. raštu informavo, kad garantija dėl paskolos ėmimo iš Europos investicijų banko dėl UAB „Pasvalio vandenys“ 1170,2 tūkst. Eur paskolos projekto Nr. 05.3.2-APVA-R-014-51-0002 „Vandens tiekimo ir nuotekų tvarkymo infrastruktūros plėtra ir rekonstravimas Pasvalio rajone“, vykdomo pagal 2014–2020 m. Europos Sąjungos fondų investicijų programos 5 prioriteto „Aplinkosauga, gamtos išteklių darnus naudojimas ir prisitaikymas prie klimato kaitos“ 05.3.2-APVA-R-014 programą „Geriamojo vandens tiekimo ir nuotekų tvarkymo sistemų renovavimas ir plėtra, įmonių valdymo tobulinimas“ vykdymo turi būti suteikiama Lietuvos Respublikos finansų ministerijai, o ne Europos investicijų bankui, nes atsiskaitymai su banku vykdomi per Finansų ministeriją.  </w:t>
      </w:r>
    </w:p>
    <w:p w:rsidR="00420DFB" w:rsidRPr="00420DFB" w:rsidRDefault="00420DFB" w:rsidP="00420DFB">
      <w:pPr>
        <w:jc w:val="both"/>
        <w:rPr>
          <w:b/>
          <w:szCs w:val="24"/>
        </w:rPr>
      </w:pPr>
      <w:r w:rsidRPr="00420DFB">
        <w:rPr>
          <w:b/>
          <w:szCs w:val="24"/>
        </w:rPr>
        <w:t xml:space="preserve">           2. Kokios siūlomos naujos teisinio reguliavimo nuostatos ir kokių rezultatų laukiama. </w:t>
      </w:r>
    </w:p>
    <w:p w:rsidR="00420DFB" w:rsidRPr="00420DFB" w:rsidRDefault="00420DFB" w:rsidP="00420DFB">
      <w:pPr>
        <w:jc w:val="both"/>
        <w:rPr>
          <w:szCs w:val="24"/>
        </w:rPr>
      </w:pPr>
      <w:r>
        <w:rPr>
          <w:szCs w:val="24"/>
        </w:rPr>
        <w:t xml:space="preserve">           </w:t>
      </w:r>
      <w:r w:rsidRPr="00420DFB">
        <w:rPr>
          <w:szCs w:val="24"/>
        </w:rPr>
        <w:t>Naujų teisinio reguliavimo nuostatų nesiūloma.</w:t>
      </w:r>
    </w:p>
    <w:p w:rsidR="00420DFB" w:rsidRPr="00420DFB" w:rsidRDefault="00420DFB" w:rsidP="00420DFB">
      <w:pPr>
        <w:jc w:val="both"/>
        <w:rPr>
          <w:b/>
          <w:szCs w:val="24"/>
        </w:rPr>
      </w:pPr>
      <w:r>
        <w:rPr>
          <w:b/>
          <w:szCs w:val="24"/>
        </w:rPr>
        <w:t xml:space="preserve">           </w:t>
      </w:r>
      <w:r w:rsidRPr="00420DFB">
        <w:rPr>
          <w:b/>
          <w:szCs w:val="24"/>
        </w:rPr>
        <w:t>3.  Skaičiavimai, išlaidų sąmatos, finansavimo šaltiniai.</w:t>
      </w:r>
    </w:p>
    <w:p w:rsidR="00420DFB" w:rsidRPr="00420DFB" w:rsidRDefault="00420DFB" w:rsidP="00420DFB">
      <w:pPr>
        <w:jc w:val="both"/>
        <w:rPr>
          <w:szCs w:val="24"/>
        </w:rPr>
      </w:pPr>
      <w:r w:rsidRPr="00420DFB">
        <w:rPr>
          <w:b/>
          <w:szCs w:val="24"/>
        </w:rPr>
        <w:tab/>
      </w:r>
      <w:r w:rsidRPr="00420DFB">
        <w:rPr>
          <w:szCs w:val="24"/>
        </w:rPr>
        <w:t>Papildomų lėšų nereikės</w:t>
      </w:r>
    </w:p>
    <w:p w:rsidR="00420DFB" w:rsidRPr="00420DFB" w:rsidRDefault="00420DFB" w:rsidP="00420DFB">
      <w:pPr>
        <w:jc w:val="both"/>
        <w:rPr>
          <w:b/>
          <w:szCs w:val="24"/>
        </w:rPr>
      </w:pPr>
      <w:r w:rsidRPr="00420DFB">
        <w:rPr>
          <w:b/>
          <w:szCs w:val="24"/>
        </w:rPr>
        <w:tab/>
        <w:t>4. Numatomo teisinio reguliavimo poveikio vertinimo rezultatai galimos neigiamos priimto sprendimo pasekmės ir kokių priemonių reikėtų imtis, kad tokių pasekmių būtų išvengta.</w:t>
      </w:r>
    </w:p>
    <w:p w:rsidR="00420DFB" w:rsidRPr="00420DFB" w:rsidRDefault="00420DFB" w:rsidP="00420DFB">
      <w:pPr>
        <w:jc w:val="both"/>
        <w:rPr>
          <w:szCs w:val="24"/>
        </w:rPr>
      </w:pPr>
      <w:r w:rsidRPr="00420DFB">
        <w:rPr>
          <w:b/>
          <w:szCs w:val="24"/>
        </w:rPr>
        <w:tab/>
        <w:t xml:space="preserve"> </w:t>
      </w:r>
      <w:r w:rsidRPr="00420DFB">
        <w:rPr>
          <w:szCs w:val="24"/>
        </w:rPr>
        <w:t>Priėmus sprendimo projektą, neigiamų pasekmių nenumatoma.</w:t>
      </w:r>
    </w:p>
    <w:p w:rsidR="00420DFB" w:rsidRPr="00420DFB" w:rsidRDefault="00420DFB" w:rsidP="00420DFB">
      <w:pPr>
        <w:jc w:val="both"/>
        <w:rPr>
          <w:b/>
          <w:szCs w:val="24"/>
        </w:rPr>
      </w:pPr>
      <w:r w:rsidRPr="00420DFB">
        <w:rPr>
          <w:b/>
          <w:szCs w:val="24"/>
        </w:rPr>
        <w:tab/>
      </w:r>
      <w:r w:rsidR="00B71109">
        <w:rPr>
          <w:b/>
          <w:szCs w:val="24"/>
        </w:rPr>
        <w:t xml:space="preserve"> </w:t>
      </w:r>
      <w:r w:rsidRPr="00420DFB">
        <w:rPr>
          <w:b/>
          <w:szCs w:val="24"/>
        </w:rPr>
        <w:t>5. Jeigu sprendimui įgyvendinti reikia įgyvendinamųjų teisės aktų, - kas ir kada juos turėtų priimti.</w:t>
      </w:r>
    </w:p>
    <w:p w:rsidR="00420DFB" w:rsidRPr="00420DFB" w:rsidRDefault="00420DFB" w:rsidP="00420DFB">
      <w:pPr>
        <w:jc w:val="both"/>
        <w:rPr>
          <w:b/>
          <w:szCs w:val="24"/>
        </w:rPr>
      </w:pPr>
      <w:r w:rsidRPr="00420DFB">
        <w:rPr>
          <w:b/>
          <w:szCs w:val="24"/>
        </w:rPr>
        <w:tab/>
      </w:r>
      <w:r w:rsidRPr="00420DFB">
        <w:rPr>
          <w:szCs w:val="24"/>
        </w:rPr>
        <w:t xml:space="preserve"> Nereikia</w:t>
      </w:r>
      <w:r w:rsidRPr="00420DFB">
        <w:rPr>
          <w:b/>
          <w:szCs w:val="24"/>
        </w:rPr>
        <w:t>.</w:t>
      </w:r>
    </w:p>
    <w:p w:rsidR="00420DFB" w:rsidRPr="00420DFB" w:rsidRDefault="00420DFB" w:rsidP="00420DFB">
      <w:pPr>
        <w:jc w:val="both"/>
        <w:rPr>
          <w:b/>
          <w:szCs w:val="24"/>
        </w:rPr>
      </w:pPr>
      <w:r w:rsidRPr="00420DFB">
        <w:rPr>
          <w:b/>
          <w:szCs w:val="24"/>
        </w:rPr>
        <w:tab/>
        <w:t xml:space="preserve"> 6. Sprendimo projekto iniciatoriai.</w:t>
      </w:r>
    </w:p>
    <w:p w:rsidR="00420DFB" w:rsidRPr="00420DFB" w:rsidRDefault="00420DFB" w:rsidP="00420DFB">
      <w:pPr>
        <w:jc w:val="both"/>
        <w:rPr>
          <w:szCs w:val="24"/>
        </w:rPr>
      </w:pPr>
      <w:r w:rsidRPr="00420DFB">
        <w:rPr>
          <w:b/>
          <w:szCs w:val="24"/>
        </w:rPr>
        <w:tab/>
      </w:r>
      <w:r>
        <w:rPr>
          <w:b/>
          <w:szCs w:val="24"/>
        </w:rPr>
        <w:t xml:space="preserve"> </w:t>
      </w:r>
      <w:r w:rsidRPr="00420DFB">
        <w:rPr>
          <w:szCs w:val="24"/>
        </w:rPr>
        <w:t>Pasvalio rajono savivaldybės finansų skyrius.</w:t>
      </w:r>
    </w:p>
    <w:p w:rsidR="00420DFB" w:rsidRPr="00420DFB" w:rsidRDefault="00420DFB" w:rsidP="00420DFB">
      <w:pPr>
        <w:jc w:val="both"/>
        <w:rPr>
          <w:b/>
          <w:szCs w:val="24"/>
        </w:rPr>
      </w:pPr>
      <w:r w:rsidRPr="00420DFB">
        <w:rPr>
          <w:b/>
          <w:szCs w:val="24"/>
        </w:rPr>
        <w:tab/>
      </w:r>
      <w:r>
        <w:rPr>
          <w:b/>
          <w:szCs w:val="24"/>
        </w:rPr>
        <w:t xml:space="preserve"> </w:t>
      </w:r>
      <w:r w:rsidRPr="00420DFB">
        <w:rPr>
          <w:b/>
          <w:szCs w:val="24"/>
        </w:rPr>
        <w:t>7. Sprendimo projekto rengimo metu gauti specialistų vertinimai ir išvados.</w:t>
      </w:r>
    </w:p>
    <w:p w:rsidR="00420DFB" w:rsidRPr="00420DFB" w:rsidRDefault="00420DFB" w:rsidP="00420DFB">
      <w:pPr>
        <w:jc w:val="both"/>
        <w:rPr>
          <w:szCs w:val="24"/>
        </w:rPr>
      </w:pPr>
      <w:r w:rsidRPr="00420DFB">
        <w:rPr>
          <w:b/>
          <w:szCs w:val="24"/>
        </w:rPr>
        <w:tab/>
        <w:t xml:space="preserve"> </w:t>
      </w:r>
      <w:r w:rsidRPr="00420DFB">
        <w:rPr>
          <w:szCs w:val="24"/>
        </w:rPr>
        <w:t>Negauta</w:t>
      </w:r>
    </w:p>
    <w:p w:rsidR="00420DFB" w:rsidRPr="00420DFB" w:rsidRDefault="00420DFB" w:rsidP="00420DFB">
      <w:pPr>
        <w:jc w:val="both"/>
        <w:rPr>
          <w:b/>
          <w:szCs w:val="24"/>
        </w:rPr>
      </w:pPr>
      <w:r w:rsidRPr="00420DFB">
        <w:rPr>
          <w:b/>
          <w:szCs w:val="24"/>
        </w:rPr>
        <w:t xml:space="preserve">           </w:t>
      </w:r>
    </w:p>
    <w:p w:rsidR="00355FFA" w:rsidRDefault="00355FFA">
      <w:pPr>
        <w:jc w:val="both"/>
        <w:rPr>
          <w:szCs w:val="24"/>
        </w:rPr>
      </w:pPr>
    </w:p>
    <w:p w:rsidR="00420DFB" w:rsidRDefault="00420DFB">
      <w:pPr>
        <w:jc w:val="both"/>
        <w:rPr>
          <w:szCs w:val="24"/>
        </w:rPr>
      </w:pPr>
    </w:p>
    <w:p w:rsidR="00355FFA" w:rsidRDefault="00355FFA">
      <w:pPr>
        <w:jc w:val="both"/>
        <w:rPr>
          <w:szCs w:val="24"/>
        </w:rPr>
      </w:pPr>
      <w:r>
        <w:rPr>
          <w:szCs w:val="24"/>
        </w:rPr>
        <w:t xml:space="preserve">Finansų skyriaus vedėja </w:t>
      </w:r>
      <w:r>
        <w:rPr>
          <w:szCs w:val="24"/>
        </w:rPr>
        <w:tab/>
      </w:r>
      <w:r>
        <w:rPr>
          <w:szCs w:val="24"/>
        </w:rPr>
        <w:tab/>
      </w:r>
      <w:r>
        <w:rPr>
          <w:szCs w:val="24"/>
        </w:rPr>
        <w:tab/>
      </w:r>
      <w:r>
        <w:rPr>
          <w:szCs w:val="24"/>
        </w:rPr>
        <w:tab/>
      </w:r>
      <w:r>
        <w:rPr>
          <w:szCs w:val="24"/>
        </w:rPr>
        <w:tab/>
      </w:r>
      <w:r>
        <w:rPr>
          <w:szCs w:val="24"/>
        </w:rPr>
        <w:tab/>
      </w:r>
      <w:proofErr w:type="spellStart"/>
      <w:r>
        <w:rPr>
          <w:szCs w:val="24"/>
        </w:rPr>
        <w:t>Dalė</w:t>
      </w:r>
      <w:proofErr w:type="spellEnd"/>
      <w:r>
        <w:rPr>
          <w:szCs w:val="24"/>
        </w:rPr>
        <w:t xml:space="preserve"> </w:t>
      </w:r>
      <w:proofErr w:type="spellStart"/>
      <w:r>
        <w:rPr>
          <w:szCs w:val="24"/>
        </w:rPr>
        <w:t>Petrėnienė</w:t>
      </w:r>
      <w:proofErr w:type="spellEnd"/>
    </w:p>
    <w:p w:rsidR="00355FFA" w:rsidRDefault="00355FFA">
      <w:pPr>
        <w:jc w:val="both"/>
        <w:rPr>
          <w:szCs w:val="24"/>
        </w:rPr>
      </w:pPr>
    </w:p>
    <w:p w:rsidR="00355FFA" w:rsidRDefault="00355FFA">
      <w:pPr>
        <w:jc w:val="both"/>
        <w:rPr>
          <w:szCs w:val="24"/>
        </w:rPr>
      </w:pPr>
    </w:p>
    <w:p w:rsidR="00355FFA" w:rsidRDefault="00355FFA">
      <w:pPr>
        <w:jc w:val="center"/>
        <w:rPr>
          <w:b/>
          <w:caps/>
        </w:rPr>
      </w:pPr>
    </w:p>
    <w:p w:rsidR="00355FFA" w:rsidRPr="001E03C6" w:rsidRDefault="00355FFA" w:rsidP="001E03C6"/>
    <w:p w:rsidR="00355FFA" w:rsidRPr="001E03C6" w:rsidRDefault="00355FFA" w:rsidP="001E03C6"/>
    <w:p w:rsidR="00355FFA" w:rsidRPr="001E03C6" w:rsidRDefault="00355FFA" w:rsidP="001E03C6"/>
    <w:sectPr w:rsidR="00355FFA" w:rsidRPr="001E03C6"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F98" w:rsidRDefault="00572F98">
      <w:r>
        <w:separator/>
      </w:r>
    </w:p>
  </w:endnote>
  <w:endnote w:type="continuationSeparator" w:id="0">
    <w:p w:rsidR="00572F98" w:rsidRDefault="0057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F98" w:rsidRDefault="00572F98">
      <w:r>
        <w:separator/>
      </w:r>
    </w:p>
  </w:footnote>
  <w:footnote w:type="continuationSeparator" w:id="0">
    <w:p w:rsidR="00572F98" w:rsidRDefault="00572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40" w:rsidRDefault="00B06440">
    <w:pPr>
      <w:pStyle w:val="Antrats"/>
      <w:rPr>
        <w:b/>
      </w:rPr>
    </w:pPr>
    <w:r>
      <w:tab/>
    </w:r>
    <w:r>
      <w:tab/>
      <w:t xml:space="preserve">   </w:t>
    </w:r>
  </w:p>
  <w:p w:rsidR="00B06440" w:rsidRDefault="00B0644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34499"/>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BB"/>
    <w:rsid w:val="00002A6B"/>
    <w:rsid w:val="0003430C"/>
    <w:rsid w:val="00042589"/>
    <w:rsid w:val="00044D7E"/>
    <w:rsid w:val="00050E98"/>
    <w:rsid w:val="000733AB"/>
    <w:rsid w:val="000A7058"/>
    <w:rsid w:val="000E3EDC"/>
    <w:rsid w:val="000F378E"/>
    <w:rsid w:val="00120615"/>
    <w:rsid w:val="0014297C"/>
    <w:rsid w:val="00145A09"/>
    <w:rsid w:val="00171FE6"/>
    <w:rsid w:val="00194E30"/>
    <w:rsid w:val="00196709"/>
    <w:rsid w:val="001A7BE1"/>
    <w:rsid w:val="001C0785"/>
    <w:rsid w:val="001D1451"/>
    <w:rsid w:val="001E03C6"/>
    <w:rsid w:val="001E4BC9"/>
    <w:rsid w:val="001F403C"/>
    <w:rsid w:val="00235241"/>
    <w:rsid w:val="0029315D"/>
    <w:rsid w:val="002A3E79"/>
    <w:rsid w:val="0032576B"/>
    <w:rsid w:val="00326DAC"/>
    <w:rsid w:val="003503D2"/>
    <w:rsid w:val="00355FFA"/>
    <w:rsid w:val="00375BFC"/>
    <w:rsid w:val="003A1292"/>
    <w:rsid w:val="003B5EBB"/>
    <w:rsid w:val="003D6A1C"/>
    <w:rsid w:val="003F6159"/>
    <w:rsid w:val="00400E40"/>
    <w:rsid w:val="00407ED4"/>
    <w:rsid w:val="00413C68"/>
    <w:rsid w:val="00420DFB"/>
    <w:rsid w:val="00424C33"/>
    <w:rsid w:val="0043536F"/>
    <w:rsid w:val="0045431F"/>
    <w:rsid w:val="00484565"/>
    <w:rsid w:val="004A57DF"/>
    <w:rsid w:val="004E6081"/>
    <w:rsid w:val="004F7882"/>
    <w:rsid w:val="0051726A"/>
    <w:rsid w:val="005269CD"/>
    <w:rsid w:val="0054587C"/>
    <w:rsid w:val="00547D1C"/>
    <w:rsid w:val="00572F98"/>
    <w:rsid w:val="005C3C4E"/>
    <w:rsid w:val="005E27EA"/>
    <w:rsid w:val="005E5C2F"/>
    <w:rsid w:val="00620AFB"/>
    <w:rsid w:val="006251F4"/>
    <w:rsid w:val="006479A5"/>
    <w:rsid w:val="00656508"/>
    <w:rsid w:val="00680DC8"/>
    <w:rsid w:val="00684909"/>
    <w:rsid w:val="006D1EC7"/>
    <w:rsid w:val="006D3F67"/>
    <w:rsid w:val="006E0880"/>
    <w:rsid w:val="00750FD3"/>
    <w:rsid w:val="007B518D"/>
    <w:rsid w:val="007C3075"/>
    <w:rsid w:val="00827DC6"/>
    <w:rsid w:val="00832440"/>
    <w:rsid w:val="00880B22"/>
    <w:rsid w:val="008A492F"/>
    <w:rsid w:val="008B1635"/>
    <w:rsid w:val="009250E1"/>
    <w:rsid w:val="00926E02"/>
    <w:rsid w:val="009A40EE"/>
    <w:rsid w:val="009A431E"/>
    <w:rsid w:val="00A11906"/>
    <w:rsid w:val="00A14707"/>
    <w:rsid w:val="00A2485B"/>
    <w:rsid w:val="00A46B47"/>
    <w:rsid w:val="00A5080C"/>
    <w:rsid w:val="00AB0AEC"/>
    <w:rsid w:val="00AE2955"/>
    <w:rsid w:val="00AE76A9"/>
    <w:rsid w:val="00B06440"/>
    <w:rsid w:val="00B47D14"/>
    <w:rsid w:val="00B6368B"/>
    <w:rsid w:val="00B71109"/>
    <w:rsid w:val="00BA3026"/>
    <w:rsid w:val="00BE4E2C"/>
    <w:rsid w:val="00C1255B"/>
    <w:rsid w:val="00C35A55"/>
    <w:rsid w:val="00C41C7F"/>
    <w:rsid w:val="00CC5535"/>
    <w:rsid w:val="00CE7C78"/>
    <w:rsid w:val="00D075E0"/>
    <w:rsid w:val="00D1571C"/>
    <w:rsid w:val="00D167AF"/>
    <w:rsid w:val="00D4770F"/>
    <w:rsid w:val="00D7508D"/>
    <w:rsid w:val="00D801AF"/>
    <w:rsid w:val="00D9525B"/>
    <w:rsid w:val="00DD4853"/>
    <w:rsid w:val="00E51DDD"/>
    <w:rsid w:val="00E76220"/>
    <w:rsid w:val="00E7720F"/>
    <w:rsid w:val="00EC4CD3"/>
    <w:rsid w:val="00ED2D55"/>
    <w:rsid w:val="00ED640A"/>
    <w:rsid w:val="00EF0AB6"/>
    <w:rsid w:val="00EF581A"/>
    <w:rsid w:val="00EF6D2A"/>
    <w:rsid w:val="00F06377"/>
    <w:rsid w:val="00F32A6C"/>
    <w:rsid w:val="00F5482D"/>
    <w:rsid w:val="00FD44F2"/>
    <w:rsid w:val="00FD49FB"/>
    <w:rsid w:val="00FE28ED"/>
    <w:rsid w:val="00FE2D04"/>
    <w:rsid w:val="00FF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59824D-1043-4E3A-AECA-98179208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qFormat/>
    <w:rsid w:val="00880B22"/>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qFormat/>
    <w:locked/>
    <w:rsid w:val="006479A5"/>
    <w:pPr>
      <w:keepNext/>
      <w:jc w:val="center"/>
      <w:outlineLvl w:val="1"/>
    </w:pPr>
    <w:rPr>
      <w:b/>
    </w:rPr>
  </w:style>
  <w:style w:type="paragraph" w:styleId="Antrat3">
    <w:name w:val="heading 3"/>
    <w:basedOn w:val="prastasis"/>
    <w:next w:val="prastasis"/>
    <w:link w:val="Antrat3Diagrama"/>
    <w:qFormat/>
    <w:locked/>
    <w:rsid w:val="006479A5"/>
    <w:pPr>
      <w:keepNext/>
      <w:outlineLvl w:val="2"/>
    </w:pPr>
    <w:rPr>
      <w:b/>
      <w:cap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b/>
      <w:kern w:val="32"/>
      <w:sz w:val="32"/>
      <w:lang w:eastAsia="en-US"/>
    </w:rPr>
  </w:style>
  <w:style w:type="paragraph" w:styleId="Antrats">
    <w:name w:val="header"/>
    <w:basedOn w:val="prastasis"/>
    <w:link w:val="AntratsDiagrama"/>
    <w:rsid w:val="00880B22"/>
    <w:pPr>
      <w:tabs>
        <w:tab w:val="center" w:pos="4153"/>
        <w:tab w:val="right" w:pos="8306"/>
      </w:tabs>
    </w:pPr>
  </w:style>
  <w:style w:type="character" w:customStyle="1" w:styleId="AntratsDiagrama">
    <w:name w:val="Antraštės Diagrama"/>
    <w:link w:val="Antrats"/>
    <w:uiPriority w:val="99"/>
    <w:locked/>
    <w:rsid w:val="00880B22"/>
    <w:rPr>
      <w:sz w:val="24"/>
      <w:lang w:val="lt-LT" w:eastAsia="en-US"/>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sz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sz w:val="2"/>
      <w:lang w:eastAsia="en-US"/>
    </w:rPr>
  </w:style>
  <w:style w:type="character" w:customStyle="1" w:styleId="typewriter">
    <w:name w:val="typewriter"/>
    <w:uiPriority w:val="99"/>
    <w:rsid w:val="00880B22"/>
  </w:style>
  <w:style w:type="character" w:styleId="Vietosrezervavimoenklotekstas">
    <w:name w:val="Placeholder Text"/>
    <w:uiPriority w:val="99"/>
    <w:semiHidden/>
    <w:rsid w:val="00880B22"/>
    <w:rPr>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sz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lang w:val="lt-LT" w:eastAsia="lt-LT"/>
    </w:rPr>
  </w:style>
  <w:style w:type="paragraph" w:styleId="Pagrindiniotekstotrauka">
    <w:name w:val="Body Text Indent"/>
    <w:basedOn w:val="prastasis"/>
    <w:link w:val="PagrindiniotekstotraukaDiagrama"/>
    <w:rsid w:val="00880B22"/>
    <w:pPr>
      <w:spacing w:after="120"/>
      <w:ind w:left="283"/>
    </w:pPr>
  </w:style>
  <w:style w:type="character" w:customStyle="1" w:styleId="BodyTextIndentChar">
    <w:name w:val="Body Text Indent Char"/>
    <w:uiPriority w:val="99"/>
    <w:semiHidden/>
    <w:locked/>
    <w:rsid w:val="003B5EBB"/>
    <w:rPr>
      <w:sz w:val="20"/>
      <w:lang w:eastAsia="en-US"/>
    </w:rPr>
  </w:style>
  <w:style w:type="character" w:customStyle="1" w:styleId="PagrindiniotekstotraukaDiagrama">
    <w:name w:val="Pagrindinio teksto įtrauka Diagrama"/>
    <w:link w:val="Pagrindiniotekstotrauka"/>
    <w:uiPriority w:val="99"/>
    <w:locked/>
    <w:rsid w:val="00880B22"/>
    <w:rPr>
      <w:sz w:val="24"/>
      <w:lang w:val="lt-LT" w:eastAsia="en-US"/>
    </w:rPr>
  </w:style>
  <w:style w:type="character" w:customStyle="1" w:styleId="CharChar">
    <w:name w:val="Char Char"/>
    <w:uiPriority w:val="99"/>
    <w:rsid w:val="00ED640A"/>
    <w:rPr>
      <w:sz w:val="24"/>
      <w:lang w:val="lt-LT" w:eastAsia="en-US"/>
    </w:rPr>
  </w:style>
  <w:style w:type="character" w:customStyle="1" w:styleId="CharChar1">
    <w:name w:val="Char Char1"/>
    <w:uiPriority w:val="99"/>
    <w:locked/>
    <w:rsid w:val="00B6368B"/>
    <w:rPr>
      <w:sz w:val="24"/>
      <w:lang w:val="lt-LT" w:eastAsia="en-US"/>
    </w:rPr>
  </w:style>
  <w:style w:type="paragraph" w:styleId="Pagrindiniotekstotrauka2">
    <w:name w:val="Body Text Indent 2"/>
    <w:basedOn w:val="prastasis"/>
    <w:link w:val="Pagrindiniotekstotrauka2Diagrama"/>
    <w:rsid w:val="001E03C6"/>
    <w:pPr>
      <w:spacing w:after="120" w:line="480" w:lineRule="auto"/>
      <w:ind w:left="283"/>
    </w:pPr>
    <w:rPr>
      <w:sz w:val="20"/>
    </w:rPr>
  </w:style>
  <w:style w:type="character" w:customStyle="1" w:styleId="Pagrindiniotekstotrauka2Diagrama">
    <w:name w:val="Pagrindinio teksto įtrauka 2 Diagrama"/>
    <w:link w:val="Pagrindiniotekstotrauka2"/>
    <w:uiPriority w:val="99"/>
    <w:semiHidden/>
    <w:locked/>
    <w:rsid w:val="00827DC6"/>
    <w:rPr>
      <w:sz w:val="20"/>
      <w:lang w:eastAsia="en-US"/>
    </w:rPr>
  </w:style>
  <w:style w:type="table" w:styleId="Lentelstinklelis">
    <w:name w:val="Table Grid"/>
    <w:basedOn w:val="prastojilentel"/>
    <w:locked/>
    <w:rsid w:val="001E0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link w:val="Antrat2"/>
    <w:rsid w:val="006479A5"/>
    <w:rPr>
      <w:b/>
      <w:sz w:val="24"/>
      <w:szCs w:val="20"/>
      <w:lang w:eastAsia="en-US"/>
    </w:rPr>
  </w:style>
  <w:style w:type="character" w:customStyle="1" w:styleId="Antrat3Diagrama">
    <w:name w:val="Antraštė 3 Diagrama"/>
    <w:link w:val="Antrat3"/>
    <w:rsid w:val="006479A5"/>
    <w:rPr>
      <w:b/>
      <w:caps/>
      <w:sz w:val="24"/>
      <w:szCs w:val="20"/>
    </w:rPr>
  </w:style>
  <w:style w:type="paragraph" w:styleId="Pavadinimas">
    <w:name w:val="Title"/>
    <w:basedOn w:val="prastasis"/>
    <w:link w:val="PavadinimasDiagrama"/>
    <w:qFormat/>
    <w:locked/>
    <w:rsid w:val="006479A5"/>
    <w:pPr>
      <w:jc w:val="center"/>
    </w:pPr>
    <w:rPr>
      <w:b/>
    </w:rPr>
  </w:style>
  <w:style w:type="character" w:customStyle="1" w:styleId="PavadinimasDiagrama">
    <w:name w:val="Pavadinimas Diagrama"/>
    <w:link w:val="Pavadinimas"/>
    <w:rsid w:val="006479A5"/>
    <w:rPr>
      <w:b/>
      <w:sz w:val="24"/>
      <w:szCs w:val="20"/>
      <w:lang w:eastAsia="en-US"/>
    </w:rPr>
  </w:style>
  <w:style w:type="paragraph" w:customStyle="1" w:styleId="Char1">
    <w:name w:val="Char1"/>
    <w:basedOn w:val="prastasis"/>
    <w:rsid w:val="006479A5"/>
    <w:pPr>
      <w:widowControl w:val="0"/>
      <w:adjustRightInd w:val="0"/>
      <w:spacing w:after="160" w:line="240" w:lineRule="exact"/>
      <w:jc w:val="both"/>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2890</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2015-07-14T08:02:00Z</cp:lastPrinted>
  <dcterms:created xsi:type="dcterms:W3CDTF">2017-08-01T11:06:00Z</dcterms:created>
  <dcterms:modified xsi:type="dcterms:W3CDTF">2017-08-17T11:21:00Z</dcterms:modified>
</cp:coreProperties>
</file>