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33" w:rsidRDefault="003E364C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9.8pt;margin-top:-48.7pt;width:192.6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lrgw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" stroked="f">
            <v:textbox>
              <w:txbxContent>
                <w:p w:rsidR="00966E80" w:rsidRPr="00966E80" w:rsidRDefault="00966E80">
                  <w:pPr>
                    <w:rPr>
                      <w:b/>
                      <w:bCs/>
                      <w:i/>
                      <w:u w:val="single"/>
                    </w:rPr>
                  </w:pPr>
                  <w:r w:rsidRPr="00966E80">
                    <w:rPr>
                      <w:b/>
                      <w:bCs/>
                      <w:i/>
                      <w:u w:val="single"/>
                    </w:rPr>
                    <w:t>pakeistas</w:t>
                  </w:r>
                </w:p>
                <w:p w:rsidR="00496533" w:rsidRDefault="00496533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projektas</w:t>
                  </w:r>
                </w:p>
                <w:p w:rsidR="00496533" w:rsidRDefault="00496533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reg. Nr. T</w:t>
                  </w:r>
                  <w:r>
                    <w:rPr>
                      <w:b/>
                    </w:rPr>
                    <w:t>-</w:t>
                  </w:r>
                  <w:r w:rsidR="001E0E25">
                    <w:rPr>
                      <w:b/>
                    </w:rPr>
                    <w:t>196</w:t>
                  </w:r>
                </w:p>
                <w:p w:rsidR="00496533" w:rsidRDefault="0004595D">
                  <w:pPr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  <w:r w:rsidR="003357F3">
                    <w:rPr>
                      <w:b/>
                    </w:rPr>
                    <w:t>18</w:t>
                  </w:r>
                  <w:r w:rsidR="00754CBF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="00496533">
                    <w:rPr>
                      <w:b/>
                    </w:rPr>
                    <w:t>darbotvarkės klausimas</w:t>
                  </w:r>
                </w:p>
              </w:txbxContent>
            </v:textbox>
          </v:shape>
        </w:pict>
      </w:r>
    </w:p>
    <w:p w:rsidR="00496533" w:rsidRDefault="00496533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:rsidR="00496533" w:rsidRDefault="00496533"/>
    <w:p w:rsidR="00496533" w:rsidRDefault="00496533">
      <w:pPr>
        <w:jc w:val="center"/>
        <w:rPr>
          <w:b/>
          <w:caps/>
        </w:rPr>
      </w:pPr>
      <w:bookmarkStart w:id="1" w:name="Forma"/>
      <w:r>
        <w:rPr>
          <w:b/>
          <w:caps/>
        </w:rPr>
        <w:t>Sprendimas</w:t>
      </w:r>
      <w:bookmarkEnd w:id="1"/>
    </w:p>
    <w:p w:rsidR="00F717E1" w:rsidRPr="0014297C" w:rsidRDefault="00F717E1" w:rsidP="00F717E1">
      <w:pPr>
        <w:jc w:val="center"/>
        <w:rPr>
          <w:b/>
          <w:caps/>
        </w:rPr>
      </w:pPr>
      <w:bookmarkStart w:id="2" w:name="Pavadinimas"/>
      <w:r w:rsidRPr="0014297C">
        <w:rPr>
          <w:b/>
          <w:caps/>
        </w:rPr>
        <w:t>Dėl</w:t>
      </w:r>
      <w:r w:rsidR="00636072">
        <w:rPr>
          <w:b/>
          <w:caps/>
        </w:rPr>
        <w:t xml:space="preserve"> </w:t>
      </w:r>
      <w:r w:rsidR="00F80720">
        <w:rPr>
          <w:b/>
          <w:caps/>
        </w:rPr>
        <w:t>pasvalio rajono savivaldybės tarybos 2004 m. vasario 25 d. sprendimo</w:t>
      </w:r>
      <w:r w:rsidR="00636072">
        <w:rPr>
          <w:b/>
          <w:caps/>
        </w:rPr>
        <w:t xml:space="preserve"> nr. t1-85</w:t>
      </w:r>
      <w:r w:rsidR="00F80720">
        <w:rPr>
          <w:b/>
          <w:caps/>
        </w:rPr>
        <w:t xml:space="preserve"> „Dėl savivaldybės aplinkos apsaugos rėmimo specialiosios programos nuostatų tvirtinimo“ pakeitimo</w:t>
      </w:r>
    </w:p>
    <w:p w:rsidR="00496533" w:rsidRDefault="00496533" w:rsidP="00836AA3">
      <w:pPr>
        <w:jc w:val="center"/>
      </w:pPr>
    </w:p>
    <w:p w:rsidR="00496533" w:rsidRDefault="00496533">
      <w:pPr>
        <w:jc w:val="center"/>
      </w:pPr>
      <w:bookmarkStart w:id="3" w:name="Data"/>
      <w:bookmarkEnd w:id="2"/>
      <w:r>
        <w:t>201</w:t>
      </w:r>
      <w:r w:rsidR="00380DFE">
        <w:t>7</w:t>
      </w:r>
      <w:r w:rsidR="00A237FB">
        <w:t xml:space="preserve"> m. rugpjūčio</w:t>
      </w:r>
      <w:r w:rsidR="009A78D3">
        <w:t xml:space="preserve">  </w:t>
      </w:r>
      <w:r w:rsidR="00A237FB">
        <w:t xml:space="preserve"> </w:t>
      </w:r>
      <w:r>
        <w:t xml:space="preserve">d. </w:t>
      </w:r>
      <w:bookmarkEnd w:id="3"/>
      <w:r>
        <w:t xml:space="preserve">Nr. </w:t>
      </w:r>
      <w:bookmarkStart w:id="4" w:name="Nr"/>
      <w:r>
        <w:t>T1-</w:t>
      </w:r>
    </w:p>
    <w:bookmarkEnd w:id="4"/>
    <w:p w:rsidR="00496533" w:rsidRDefault="00496533" w:rsidP="0016164B">
      <w:pPr>
        <w:jc w:val="center"/>
      </w:pPr>
      <w:r>
        <w:t>Pasvalys</w:t>
      </w:r>
    </w:p>
    <w:p w:rsidR="00496533" w:rsidRPr="00CB6EB4" w:rsidRDefault="00496533">
      <w:pPr>
        <w:pStyle w:val="Antrats"/>
        <w:tabs>
          <w:tab w:val="clear" w:pos="4153"/>
          <w:tab w:val="clear" w:pos="8306"/>
        </w:tabs>
        <w:rPr>
          <w:sz w:val="23"/>
          <w:szCs w:val="23"/>
        </w:rPr>
      </w:pPr>
    </w:p>
    <w:p w:rsidR="00496533" w:rsidRPr="00CB6EB4" w:rsidRDefault="00496533">
      <w:pPr>
        <w:pStyle w:val="Antrats"/>
        <w:tabs>
          <w:tab w:val="clear" w:pos="4153"/>
          <w:tab w:val="clear" w:pos="8306"/>
        </w:tabs>
        <w:rPr>
          <w:sz w:val="23"/>
          <w:szCs w:val="23"/>
        </w:rPr>
        <w:sectPr w:rsidR="00496533" w:rsidRPr="00CB6EB4">
          <w:headerReference w:type="first" r:id="rId8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A237FB" w:rsidRDefault="00CC55AB" w:rsidP="00A237FB">
      <w:pPr>
        <w:pStyle w:val="Antrats"/>
        <w:tabs>
          <w:tab w:val="clear" w:pos="4153"/>
          <w:tab w:val="clear" w:pos="8306"/>
          <w:tab w:val="left" w:pos="993"/>
        </w:tabs>
        <w:ind w:firstLine="709"/>
        <w:jc w:val="both"/>
        <w:rPr>
          <w:sz w:val="23"/>
          <w:szCs w:val="23"/>
        </w:rPr>
      </w:pPr>
      <w:r>
        <w:rPr>
          <w:szCs w:val="24"/>
        </w:rPr>
        <w:t>Vadovaudamasi Lietuvos Respublikos vietos savivaldos įstatymo</w:t>
      </w:r>
      <w:r w:rsidR="00636072">
        <w:rPr>
          <w:szCs w:val="24"/>
        </w:rPr>
        <w:t xml:space="preserve"> </w:t>
      </w:r>
      <w:r w:rsidR="00A237FB">
        <w:rPr>
          <w:szCs w:val="24"/>
          <w:lang w:eastAsia="lt-LT"/>
        </w:rPr>
        <w:t>18 straipsnio 1 dalimi</w:t>
      </w:r>
      <w:r>
        <w:rPr>
          <w:szCs w:val="24"/>
          <w:lang w:eastAsia="lt-LT"/>
        </w:rPr>
        <w:t>,</w:t>
      </w:r>
      <w:r w:rsidR="00F717E1" w:rsidRPr="00F717E1">
        <w:rPr>
          <w:sz w:val="23"/>
          <w:szCs w:val="23"/>
        </w:rPr>
        <w:t xml:space="preserve"> Pasvalio rajono savivaldybės taryba </w:t>
      </w:r>
      <w:r w:rsidR="00F717E1" w:rsidRPr="00F717E1">
        <w:rPr>
          <w:spacing w:val="40"/>
          <w:sz w:val="23"/>
          <w:szCs w:val="23"/>
        </w:rPr>
        <w:t>nusprendži</w:t>
      </w:r>
      <w:r w:rsidR="00A237FB">
        <w:rPr>
          <w:sz w:val="23"/>
          <w:szCs w:val="23"/>
        </w:rPr>
        <w:t>a</w:t>
      </w:r>
    </w:p>
    <w:p w:rsidR="00636072" w:rsidRDefault="00A237FB" w:rsidP="00F80720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rPr>
          <w:sz w:val="23"/>
          <w:szCs w:val="23"/>
        </w:rPr>
        <w:t>p</w:t>
      </w:r>
      <w:r w:rsidR="004D0AF5">
        <w:rPr>
          <w:szCs w:val="24"/>
        </w:rPr>
        <w:t>akeisti</w:t>
      </w:r>
      <w:r w:rsidR="00636072">
        <w:rPr>
          <w:szCs w:val="24"/>
        </w:rPr>
        <w:t xml:space="preserve"> </w:t>
      </w:r>
      <w:r>
        <w:t>Savivaldybės aplinkos apsaugos rėmimo specialiosios programos nuostatus</w:t>
      </w:r>
      <w:r>
        <w:rPr>
          <w:szCs w:val="24"/>
        </w:rPr>
        <w:t>, patvirtintus</w:t>
      </w:r>
      <w:r w:rsidRPr="0065698F">
        <w:rPr>
          <w:szCs w:val="24"/>
        </w:rPr>
        <w:t xml:space="preserve"> Pasvalio</w:t>
      </w:r>
      <w:r>
        <w:rPr>
          <w:szCs w:val="24"/>
        </w:rPr>
        <w:t xml:space="preserve"> rajono savivaldybės tarybos 200</w:t>
      </w:r>
      <w:r w:rsidRPr="0065698F">
        <w:rPr>
          <w:szCs w:val="24"/>
        </w:rPr>
        <w:t xml:space="preserve">4 m. </w:t>
      </w:r>
      <w:r>
        <w:rPr>
          <w:szCs w:val="24"/>
        </w:rPr>
        <w:t>vasario 25</w:t>
      </w:r>
      <w:r w:rsidR="00F80720">
        <w:rPr>
          <w:szCs w:val="24"/>
        </w:rPr>
        <w:t xml:space="preserve"> d. sprendimu Nr. T1-85</w:t>
      </w:r>
      <w:r w:rsidRPr="0065698F">
        <w:rPr>
          <w:szCs w:val="24"/>
        </w:rPr>
        <w:t xml:space="preserve"> „</w:t>
      </w:r>
      <w:r w:rsidR="00F80720" w:rsidRPr="00F80720">
        <w:t>Dėl savivaldybės aplinkos apsaugos rėmimo specialiosios programos nuostatų tvirtinimo</w:t>
      </w:r>
      <w:r w:rsidR="00F80720">
        <w:t>“</w:t>
      </w:r>
      <w:r w:rsidR="00636072">
        <w:t xml:space="preserve"> (toliau</w:t>
      </w:r>
      <w:r w:rsidR="00D0062C">
        <w:t xml:space="preserve"> –</w:t>
      </w:r>
      <w:r w:rsidR="00636072">
        <w:t>Nuostatai):</w:t>
      </w:r>
    </w:p>
    <w:p w:rsidR="00636072" w:rsidRDefault="00636072" w:rsidP="00F80720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t>1. Pakeisti Nuostatų 2 punktą ir jį išdėstyti taip:</w:t>
      </w:r>
    </w:p>
    <w:p w:rsidR="00F95E7D" w:rsidRDefault="00636072" w:rsidP="00EC5F49">
      <w:pPr>
        <w:pStyle w:val="Pagrindiniotekstotrauka"/>
        <w:spacing w:after="0"/>
        <w:ind w:left="0" w:firstLine="720"/>
        <w:jc w:val="both"/>
      </w:pPr>
      <w:r w:rsidRPr="0065698F">
        <w:rPr>
          <w:szCs w:val="24"/>
        </w:rPr>
        <w:t>„</w:t>
      </w:r>
      <w:r w:rsidRPr="00BB16E3">
        <w:t xml:space="preserve">2. Specialiosios programos tikslas </w:t>
      </w:r>
      <w:r w:rsidRPr="00182262">
        <w:rPr>
          <w:szCs w:val="24"/>
        </w:rPr>
        <w:t>–</w:t>
      </w:r>
      <w:r w:rsidRPr="00BB16E3">
        <w:t xml:space="preserve"> finansuoti Savivaldybės vykdomas aplinkos apsaugos priemones, </w:t>
      </w:r>
      <w:r w:rsidRPr="00BB16E3">
        <w:rPr>
          <w:color w:val="000000"/>
        </w:rPr>
        <w:t>numatytas šių Nuostatų 8 punkte.</w:t>
      </w:r>
      <w:r>
        <w:t>“</w:t>
      </w:r>
      <w:r w:rsidR="002678FC">
        <w:t>.</w:t>
      </w:r>
    </w:p>
    <w:p w:rsidR="00636072" w:rsidRDefault="00636072" w:rsidP="00F80720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t>2. Pakeisti Nuostatų 7 punktą ir jį išdėstyti taip:</w:t>
      </w:r>
    </w:p>
    <w:p w:rsidR="00F95E7D" w:rsidRDefault="00636072" w:rsidP="00EC5F49">
      <w:pPr>
        <w:pStyle w:val="Pagrindiniotekstotrauka"/>
        <w:spacing w:after="0"/>
        <w:ind w:firstLine="437"/>
      </w:pPr>
      <w:r w:rsidRPr="0065698F">
        <w:rPr>
          <w:szCs w:val="24"/>
        </w:rPr>
        <w:t>„</w:t>
      </w:r>
      <w:r w:rsidRPr="006228AA">
        <w:t>7. Specialiosios programos finansavimo šaltiniai yra:</w:t>
      </w:r>
    </w:p>
    <w:p w:rsidR="00636072" w:rsidRPr="006228AA" w:rsidRDefault="00636072" w:rsidP="00636072">
      <w:pPr>
        <w:ind w:firstLine="720"/>
        <w:jc w:val="both"/>
      </w:pPr>
      <w:r w:rsidRPr="006228AA">
        <w:t>7.1. juridinių ir fizinių asmenų mokesčiai, mokami už leistiną teršalų išmetimą į aplinką teisės aktų nustatytomis proporcijomis ir tvarka;</w:t>
      </w:r>
    </w:p>
    <w:p w:rsidR="00636072" w:rsidRPr="006228AA" w:rsidRDefault="00636072" w:rsidP="00636072">
      <w:pPr>
        <w:suppressAutoHyphens/>
        <w:ind w:firstLine="720"/>
        <w:jc w:val="both"/>
      </w:pPr>
      <w:r w:rsidRPr="006228AA">
        <w:rPr>
          <w:szCs w:val="24"/>
          <w:lang w:eastAsia="ar-SA"/>
        </w:rPr>
        <w:t>7.2. juridinių ir fizinių asmenų mokesčiai, mokami įstatymų nustatytomis proporcijomis ir tvarka už valstybinius gamtos išteklius, išskyrus medžiojamųjų gyvūnų išteklius;</w:t>
      </w:r>
    </w:p>
    <w:p w:rsidR="00636072" w:rsidRPr="006228AA" w:rsidRDefault="00636072" w:rsidP="00636072">
      <w:pPr>
        <w:ind w:firstLine="720"/>
        <w:jc w:val="both"/>
      </w:pPr>
      <w:r w:rsidRPr="006228AA">
        <w:t xml:space="preserve">7.3. medžioklės plotų naudotojų </w:t>
      </w:r>
      <w:r w:rsidRPr="006228AA">
        <w:rPr>
          <w:color w:val="000000"/>
        </w:rPr>
        <w:t>mokesčiai, mokami įstatymų nustatytomis proporcijomis ir tvarka</w:t>
      </w:r>
      <w:r w:rsidRPr="006228AA">
        <w:t xml:space="preserve"> už medžiojamųjų gyvūnų išteklių naudojimą; </w:t>
      </w:r>
    </w:p>
    <w:p w:rsidR="00636072" w:rsidRPr="006228AA" w:rsidRDefault="00636072" w:rsidP="00636072">
      <w:pPr>
        <w:ind w:left="720"/>
        <w:jc w:val="both"/>
      </w:pPr>
      <w:r w:rsidRPr="006228AA">
        <w:t xml:space="preserve">7.4. lėšos, gautos kaip želdinių atkuriamosios vertės kompensacija; </w:t>
      </w:r>
    </w:p>
    <w:p w:rsidR="00636072" w:rsidRPr="006228AA" w:rsidRDefault="00636072" w:rsidP="00636072">
      <w:pPr>
        <w:ind w:firstLine="720"/>
        <w:jc w:val="both"/>
      </w:pPr>
      <w:r w:rsidRPr="006228AA">
        <w:t>7.5</w:t>
      </w:r>
      <w:r w:rsidR="002678FC">
        <w:t>.</w:t>
      </w:r>
      <w:r w:rsidRPr="006228AA">
        <w:t xml:space="preserve"> savanoriškos juridinių ir fizinių asmenų įmokos;</w:t>
      </w:r>
    </w:p>
    <w:p w:rsidR="00F95E7D" w:rsidRDefault="00636072" w:rsidP="00EC5F49">
      <w:pPr>
        <w:ind w:left="720"/>
        <w:jc w:val="both"/>
      </w:pPr>
      <w:r w:rsidRPr="006228AA">
        <w:t>7.6. kitos teisėtai gautos lėšos.</w:t>
      </w:r>
      <w:r>
        <w:t>“</w:t>
      </w:r>
      <w:r w:rsidR="002678FC">
        <w:t>.</w:t>
      </w:r>
    </w:p>
    <w:p w:rsidR="00636072" w:rsidRDefault="00636072" w:rsidP="00F80720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t>3. Pakeisti Nuostatų 8.1.2 papunktį ir jį išdėstyti taip:</w:t>
      </w:r>
    </w:p>
    <w:p w:rsidR="00F95E7D" w:rsidRDefault="00636072" w:rsidP="00EC5F49">
      <w:pPr>
        <w:jc w:val="both"/>
      </w:pPr>
      <w:r w:rsidRPr="006228AA">
        <w:tab/>
      </w:r>
      <w:r w:rsidRPr="0065698F">
        <w:rPr>
          <w:szCs w:val="24"/>
        </w:rPr>
        <w:t>„</w:t>
      </w:r>
      <w:r w:rsidRPr="006228AA">
        <w:t xml:space="preserve">8.1.2. </w:t>
      </w:r>
      <w:r w:rsidRPr="006228AA">
        <w:rPr>
          <w:color w:val="000000"/>
        </w:rPr>
        <w:t>želdynų ir želdinių be</w:t>
      </w:r>
      <w:r>
        <w:rPr>
          <w:color w:val="000000"/>
        </w:rPr>
        <w:t>ndrosios paskirties teritorijo</w:t>
      </w:r>
      <w:r w:rsidRPr="006228AA">
        <w:rPr>
          <w:color w:val="000000"/>
        </w:rPr>
        <w:t>se apsaugai, tvarkymui, būklės stebėsenai, želdynų kūrimui, želdinių veisimui, inventorizacijai;</w:t>
      </w:r>
      <w:r>
        <w:t>“</w:t>
      </w:r>
      <w:r w:rsidR="002678FC">
        <w:t>.</w:t>
      </w:r>
    </w:p>
    <w:p w:rsidR="00A237FB" w:rsidRDefault="00636072" w:rsidP="00F80720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t>4.</w:t>
      </w:r>
      <w:r w:rsidR="00F80720">
        <w:t xml:space="preserve"> </w:t>
      </w:r>
      <w:r>
        <w:t>Pakeisti Nuostatų 8.3.3 papunktį ir jį išdėstyti taip:</w:t>
      </w:r>
    </w:p>
    <w:p w:rsidR="00F95E7D" w:rsidRDefault="00636072" w:rsidP="00EC5F49">
      <w:pPr>
        <w:jc w:val="both"/>
      </w:pPr>
      <w:r w:rsidRPr="006228AA">
        <w:tab/>
      </w:r>
      <w:r w:rsidRPr="0065698F">
        <w:rPr>
          <w:szCs w:val="24"/>
        </w:rPr>
        <w:t>„</w:t>
      </w:r>
      <w:r w:rsidRPr="006228AA">
        <w:t>8.3.3. bešeimininkiams arteziniams gręžiniams tamponuoti bei konservuoti;</w:t>
      </w:r>
      <w:r>
        <w:t>“</w:t>
      </w:r>
      <w:r w:rsidR="002678FC">
        <w:t>.</w:t>
      </w:r>
    </w:p>
    <w:p w:rsidR="00636072" w:rsidRDefault="00636072" w:rsidP="00F80720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t xml:space="preserve">5. Papildyti Nuostatus 8.5.4 ir 8.5.5 </w:t>
      </w:r>
      <w:r w:rsidR="00AC0AF2">
        <w:t>papunkčiais</w:t>
      </w:r>
      <w:r>
        <w:t>:</w:t>
      </w:r>
    </w:p>
    <w:p w:rsidR="00636072" w:rsidRPr="006228AA" w:rsidRDefault="00636072" w:rsidP="00636072">
      <w:pPr>
        <w:jc w:val="both"/>
        <w:rPr>
          <w:szCs w:val="24"/>
        </w:rPr>
      </w:pPr>
      <w:r w:rsidRPr="006228AA">
        <w:tab/>
      </w:r>
      <w:r w:rsidRPr="0065698F">
        <w:rPr>
          <w:szCs w:val="24"/>
        </w:rPr>
        <w:t>„</w:t>
      </w:r>
      <w:r w:rsidRPr="006228AA">
        <w:t xml:space="preserve">8.5.4. </w:t>
      </w:r>
      <w:r w:rsidRPr="006228AA">
        <w:rPr>
          <w:szCs w:val="24"/>
        </w:rPr>
        <w:t>vilkų ūkiniams gyvūnams padarytai žalai atlyginti;</w:t>
      </w:r>
    </w:p>
    <w:p w:rsidR="00F95E7D" w:rsidRDefault="00636072" w:rsidP="00EC5F49">
      <w:pPr>
        <w:jc w:val="both"/>
        <w:rPr>
          <w:szCs w:val="24"/>
        </w:rPr>
      </w:pPr>
      <w:r w:rsidRPr="006228AA">
        <w:rPr>
          <w:szCs w:val="24"/>
        </w:rPr>
        <w:tab/>
        <w:t>8.5.5. bebraviečių ardymo darbams.</w:t>
      </w:r>
      <w:r>
        <w:t>“</w:t>
      </w:r>
      <w:r w:rsidR="002678FC">
        <w:rPr>
          <w:szCs w:val="24"/>
        </w:rPr>
        <w:t>.</w:t>
      </w:r>
    </w:p>
    <w:p w:rsidR="00636072" w:rsidRDefault="00636072" w:rsidP="00F80720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t xml:space="preserve">6. Papildyti Nuostatus 8.9 </w:t>
      </w:r>
      <w:r w:rsidR="00AC0AF2">
        <w:t>papunkčiu</w:t>
      </w:r>
      <w:r>
        <w:t>:</w:t>
      </w:r>
    </w:p>
    <w:p w:rsidR="00F95E7D" w:rsidRDefault="00636072" w:rsidP="00EC5F49">
      <w:pPr>
        <w:jc w:val="both"/>
      </w:pPr>
      <w:r w:rsidRPr="006228AA">
        <w:tab/>
      </w:r>
      <w:r w:rsidRPr="0065698F">
        <w:rPr>
          <w:szCs w:val="24"/>
        </w:rPr>
        <w:t>„</w:t>
      </w:r>
      <w:r w:rsidRPr="006228AA">
        <w:t>8.9. Kitoms priemonėms, kurias nustato Aplinkos ministerija teisės aktų nustatyta tvarka.</w:t>
      </w:r>
      <w:r>
        <w:t>“</w:t>
      </w:r>
      <w:r w:rsidR="002678FC">
        <w:t>.</w:t>
      </w:r>
      <w:r w:rsidRPr="006228AA">
        <w:t xml:space="preserve"> </w:t>
      </w:r>
    </w:p>
    <w:p w:rsidR="00957CED" w:rsidRDefault="00636072" w:rsidP="00F80720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t>7. Pripažinti netekusiu galios Nuostatų 9 punktą.</w:t>
      </w:r>
    </w:p>
    <w:p w:rsidR="00B2574C" w:rsidRDefault="00B2574C" w:rsidP="00F80720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t>8. Pakeisti Nuostatų 10-11 punktus ir juos išdėstyti taip:</w:t>
      </w:r>
    </w:p>
    <w:p w:rsidR="00B2574C" w:rsidRPr="00B2574C" w:rsidRDefault="00B2574C" w:rsidP="00B2574C">
      <w:pPr>
        <w:ind w:firstLine="709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„10.</w:t>
      </w:r>
      <w:r w:rsidRPr="00B2574C">
        <w:rPr>
          <w:color w:val="000000"/>
          <w:szCs w:val="24"/>
          <w:lang w:eastAsia="lt-LT"/>
        </w:rPr>
        <w:t xml:space="preserve"> </w:t>
      </w:r>
      <w:r w:rsidRPr="00B2574C">
        <w:rPr>
          <w:color w:val="000000"/>
          <w:szCs w:val="24"/>
          <w:shd w:val="clear" w:color="auto" w:fill="FFFFFF"/>
          <w:lang w:eastAsia="lt-LT"/>
        </w:rPr>
        <w:t>20 procentų Specialiosios p</w:t>
      </w:r>
      <w:r w:rsidR="003E364C">
        <w:rPr>
          <w:color w:val="000000"/>
          <w:szCs w:val="24"/>
          <w:shd w:val="clear" w:color="auto" w:fill="FFFFFF"/>
          <w:lang w:eastAsia="lt-LT"/>
        </w:rPr>
        <w:t>rogramos lėšų turi būti skirta S</w:t>
      </w:r>
      <w:bookmarkStart w:id="5" w:name="_GoBack"/>
      <w:bookmarkEnd w:id="5"/>
      <w:r w:rsidRPr="00B2574C">
        <w:rPr>
          <w:color w:val="000000"/>
          <w:szCs w:val="24"/>
          <w:shd w:val="clear" w:color="auto" w:fill="FFFFFF"/>
          <w:lang w:eastAsia="lt-LT"/>
        </w:rPr>
        <w:t xml:space="preserve">avivaldybės visuomenės sveikatos rėmimo specialiosios programos priemonėms finansuoti (išskyrus įplaukas pagal </w:t>
      </w:r>
      <w:r>
        <w:rPr>
          <w:color w:val="000000"/>
          <w:szCs w:val="24"/>
          <w:shd w:val="clear" w:color="auto" w:fill="FFFFFF"/>
          <w:lang w:eastAsia="lt-LT"/>
        </w:rPr>
        <w:t>7.3</w:t>
      </w:r>
      <w:r w:rsidRPr="00B2574C">
        <w:rPr>
          <w:color w:val="000000"/>
          <w:szCs w:val="24"/>
          <w:shd w:val="clear" w:color="auto" w:fill="FFFFFF"/>
          <w:lang w:eastAsia="lt-LT"/>
        </w:rPr>
        <w:t xml:space="preserve"> punktą).</w:t>
      </w:r>
    </w:p>
    <w:p w:rsidR="00B2574C" w:rsidRPr="00B2574C" w:rsidRDefault="00B2574C" w:rsidP="00B2574C">
      <w:pPr>
        <w:ind w:firstLine="709"/>
        <w:jc w:val="both"/>
        <w:rPr>
          <w:szCs w:val="24"/>
          <w:lang w:eastAsia="lt-LT"/>
        </w:rPr>
      </w:pPr>
      <w:bookmarkStart w:id="6" w:name="part_d090f43b33484b5bb6a217e815d65b09"/>
      <w:bookmarkEnd w:id="6"/>
      <w:r>
        <w:rPr>
          <w:color w:val="000000"/>
          <w:szCs w:val="24"/>
          <w:lang w:eastAsia="lt-LT"/>
        </w:rPr>
        <w:t>11.</w:t>
      </w:r>
      <w:r w:rsidRPr="00B2574C">
        <w:rPr>
          <w:color w:val="000000"/>
          <w:szCs w:val="24"/>
          <w:lang w:eastAsia="lt-LT"/>
        </w:rPr>
        <w:t xml:space="preserve"> </w:t>
      </w:r>
      <w:r w:rsidRPr="00B2574C">
        <w:rPr>
          <w:color w:val="000000"/>
          <w:szCs w:val="24"/>
          <w:shd w:val="clear" w:color="auto" w:fill="FFFFFF"/>
          <w:lang w:eastAsia="lt-LT"/>
        </w:rPr>
        <w:t xml:space="preserve">Įplaukos, gautos pagal </w:t>
      </w:r>
      <w:r>
        <w:rPr>
          <w:color w:val="000000"/>
          <w:szCs w:val="24"/>
          <w:shd w:val="clear" w:color="auto" w:fill="FFFFFF"/>
          <w:lang w:eastAsia="lt-LT"/>
        </w:rPr>
        <w:t>7</w:t>
      </w:r>
      <w:r w:rsidRPr="00B2574C">
        <w:rPr>
          <w:color w:val="000000"/>
          <w:szCs w:val="24"/>
          <w:shd w:val="clear" w:color="auto" w:fill="FFFFFF"/>
          <w:lang w:eastAsia="lt-LT"/>
        </w:rPr>
        <w:t>.</w:t>
      </w:r>
      <w:r>
        <w:rPr>
          <w:color w:val="000000"/>
          <w:szCs w:val="24"/>
          <w:shd w:val="clear" w:color="auto" w:fill="FFFFFF"/>
          <w:lang w:eastAsia="lt-LT"/>
        </w:rPr>
        <w:t>3</w:t>
      </w:r>
      <w:r w:rsidRPr="00B2574C">
        <w:rPr>
          <w:color w:val="000000"/>
          <w:szCs w:val="24"/>
          <w:shd w:val="clear" w:color="auto" w:fill="FFFFFF"/>
          <w:lang w:eastAsia="lt-LT"/>
        </w:rPr>
        <w:t xml:space="preserve"> punktą, gali būti naudojamos tik 8.5-8.6. punktuose nurodytoms priemonėms finansuoti.</w:t>
      </w:r>
      <w:r>
        <w:rPr>
          <w:color w:val="000000"/>
          <w:szCs w:val="24"/>
          <w:shd w:val="clear" w:color="auto" w:fill="FFFFFF"/>
          <w:lang w:eastAsia="lt-LT"/>
        </w:rPr>
        <w:t>“</w:t>
      </w:r>
    </w:p>
    <w:p w:rsidR="00636072" w:rsidRPr="002678FC" w:rsidRDefault="00B2574C" w:rsidP="00F80720">
      <w:pPr>
        <w:pStyle w:val="Antrats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r>
        <w:rPr>
          <w:szCs w:val="24"/>
        </w:rPr>
        <w:t>9</w:t>
      </w:r>
      <w:r w:rsidR="00636072" w:rsidRPr="002678FC">
        <w:rPr>
          <w:szCs w:val="24"/>
        </w:rPr>
        <w:t>. Papildyti Nuostatus 11-1 punktu:</w:t>
      </w:r>
    </w:p>
    <w:p w:rsidR="00F95E7D" w:rsidRPr="002678FC" w:rsidRDefault="00636072" w:rsidP="00EC5F49">
      <w:pPr>
        <w:jc w:val="both"/>
        <w:rPr>
          <w:szCs w:val="24"/>
        </w:rPr>
      </w:pPr>
      <w:r w:rsidRPr="002678FC">
        <w:rPr>
          <w:szCs w:val="24"/>
        </w:rPr>
        <w:tab/>
        <w:t>„11-1</w:t>
      </w:r>
      <w:r w:rsidR="002678FC">
        <w:rPr>
          <w:szCs w:val="24"/>
        </w:rPr>
        <w:t>. Įplaukos, gautos pagal 7.4</w:t>
      </w:r>
      <w:r w:rsidRPr="002678FC">
        <w:rPr>
          <w:szCs w:val="24"/>
        </w:rPr>
        <w:t xml:space="preserve"> punktą,</w:t>
      </w:r>
      <w:r w:rsidR="002678FC">
        <w:rPr>
          <w:szCs w:val="24"/>
        </w:rPr>
        <w:t xml:space="preserve"> gali būti naudojamos tik 8.1.2</w:t>
      </w:r>
      <w:r w:rsidRPr="002678FC">
        <w:rPr>
          <w:szCs w:val="24"/>
        </w:rPr>
        <w:t xml:space="preserve"> punkte nurodytoms priemonėms finansuoti.“</w:t>
      </w:r>
      <w:r w:rsidR="002678FC">
        <w:rPr>
          <w:szCs w:val="24"/>
        </w:rPr>
        <w:t>.</w:t>
      </w:r>
    </w:p>
    <w:p w:rsidR="00636072" w:rsidRDefault="00B2574C" w:rsidP="00F80720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t>10</w:t>
      </w:r>
      <w:r w:rsidR="00636072">
        <w:t xml:space="preserve"> Pakeisti Nuostatų 13 ir 14 punktus ir juos išdėstyti taip:</w:t>
      </w:r>
    </w:p>
    <w:p w:rsidR="00636072" w:rsidRPr="00BB16E3" w:rsidRDefault="00636072" w:rsidP="00636072">
      <w:pPr>
        <w:jc w:val="both"/>
      </w:pPr>
      <w:r w:rsidRPr="006228AA">
        <w:lastRenderedPageBreak/>
        <w:tab/>
      </w:r>
      <w:r w:rsidRPr="0065698F">
        <w:rPr>
          <w:szCs w:val="24"/>
        </w:rPr>
        <w:t>„</w:t>
      </w:r>
      <w:r w:rsidRPr="006228AA">
        <w:t xml:space="preserve">13. Savivaldybės administracija Savivaldybės tarybos patvirtintą Specialiosios programos lėšų panaudojimo ataskaitą už ataskaitinius metus pateikia Panevėžio regiono aplinkos apsaugos </w:t>
      </w:r>
      <w:r w:rsidRPr="00BB16E3">
        <w:t>departamentui iki kitų metų kovo 1 d.</w:t>
      </w:r>
    </w:p>
    <w:p w:rsidR="00F95E7D" w:rsidRDefault="00636072" w:rsidP="00EC5F49">
      <w:pPr>
        <w:pStyle w:val="Pagrindinistekstas20"/>
        <w:spacing w:after="0" w:line="240" w:lineRule="auto"/>
      </w:pPr>
      <w:r w:rsidRPr="00BB16E3">
        <w:tab/>
        <w:t xml:space="preserve">14. Savivaldybės administracijos Apskaitos skyrius finansinę atskaitomybę teikia Savivaldybės administracijos </w:t>
      </w:r>
      <w:r w:rsidR="008D7F9D">
        <w:t xml:space="preserve"> </w:t>
      </w:r>
      <w:r w:rsidRPr="00BB16E3">
        <w:t>Finansų skyriui bendra tvarka.</w:t>
      </w:r>
      <w:r>
        <w:t>“</w:t>
      </w:r>
      <w:r w:rsidR="002678FC">
        <w:t>.</w:t>
      </w:r>
    </w:p>
    <w:p w:rsidR="001B2F9F" w:rsidRDefault="001B2F9F" w:rsidP="001B2F9F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3"/>
          <w:szCs w:val="23"/>
        </w:rPr>
      </w:pPr>
      <w:r>
        <w:rPr>
          <w:szCs w:val="24"/>
          <w:lang w:eastAsia="lt-LT"/>
        </w:rPr>
        <w:t>Sprendimas per vieną mėnesį gali būti skundžiamas Panevėžio apygardos administraciniam teismui Lietuvos Respublikos administracinių bylų teisenos įstatymo nustatyta tvarka.</w:t>
      </w:r>
    </w:p>
    <w:p w:rsidR="00CC55AB" w:rsidRDefault="00CC55AB" w:rsidP="00C56F65">
      <w:pPr>
        <w:pStyle w:val="Antrats"/>
        <w:tabs>
          <w:tab w:val="clear" w:pos="4153"/>
          <w:tab w:val="clear" w:pos="8306"/>
        </w:tabs>
        <w:jc w:val="both"/>
        <w:rPr>
          <w:sz w:val="23"/>
          <w:szCs w:val="23"/>
        </w:rPr>
      </w:pPr>
    </w:p>
    <w:p w:rsidR="009A78D3" w:rsidRDefault="009A78D3" w:rsidP="00C56F65">
      <w:pPr>
        <w:pStyle w:val="Antrats"/>
        <w:tabs>
          <w:tab w:val="clear" w:pos="4153"/>
          <w:tab w:val="clear" w:pos="8306"/>
        </w:tabs>
        <w:jc w:val="both"/>
        <w:rPr>
          <w:sz w:val="23"/>
          <w:szCs w:val="23"/>
        </w:rPr>
      </w:pPr>
    </w:p>
    <w:p w:rsidR="00C56F65" w:rsidRPr="00F717E1" w:rsidRDefault="00C56F65" w:rsidP="00C56F65">
      <w:pPr>
        <w:pStyle w:val="Antrats"/>
        <w:tabs>
          <w:tab w:val="clear" w:pos="4153"/>
          <w:tab w:val="clear" w:pos="8306"/>
        </w:tabs>
        <w:jc w:val="both"/>
        <w:rPr>
          <w:sz w:val="23"/>
          <w:szCs w:val="23"/>
        </w:rPr>
      </w:pPr>
      <w:r w:rsidRPr="00F717E1">
        <w:rPr>
          <w:sz w:val="23"/>
          <w:szCs w:val="23"/>
        </w:rPr>
        <w:t xml:space="preserve">Savivaldybės meras </w:t>
      </w:r>
      <w:r w:rsidRPr="00F717E1">
        <w:rPr>
          <w:sz w:val="23"/>
          <w:szCs w:val="23"/>
        </w:rPr>
        <w:tab/>
      </w:r>
      <w:r w:rsidRPr="00F717E1">
        <w:rPr>
          <w:sz w:val="23"/>
          <w:szCs w:val="23"/>
        </w:rPr>
        <w:tab/>
      </w:r>
      <w:r w:rsidRPr="00F717E1">
        <w:rPr>
          <w:sz w:val="23"/>
          <w:szCs w:val="23"/>
        </w:rPr>
        <w:tab/>
      </w:r>
      <w:r w:rsidRPr="00F717E1">
        <w:rPr>
          <w:sz w:val="23"/>
          <w:szCs w:val="23"/>
        </w:rPr>
        <w:tab/>
      </w:r>
      <w:r w:rsidRPr="00F717E1">
        <w:rPr>
          <w:sz w:val="23"/>
          <w:szCs w:val="23"/>
        </w:rPr>
        <w:tab/>
      </w:r>
      <w:r w:rsidRPr="00F717E1">
        <w:rPr>
          <w:sz w:val="23"/>
          <w:szCs w:val="23"/>
        </w:rPr>
        <w:tab/>
      </w:r>
      <w:r w:rsidRPr="00F717E1">
        <w:rPr>
          <w:sz w:val="23"/>
          <w:szCs w:val="23"/>
        </w:rPr>
        <w:tab/>
      </w:r>
    </w:p>
    <w:p w:rsidR="00CB6EB4" w:rsidRPr="00F717E1" w:rsidRDefault="00CB6EB4" w:rsidP="00C56F65">
      <w:pPr>
        <w:pStyle w:val="Antrats"/>
        <w:tabs>
          <w:tab w:val="clear" w:pos="4153"/>
          <w:tab w:val="clear" w:pos="8306"/>
        </w:tabs>
        <w:rPr>
          <w:sz w:val="23"/>
          <w:szCs w:val="23"/>
        </w:rPr>
      </w:pPr>
    </w:p>
    <w:p w:rsidR="00CC55AB" w:rsidRPr="0065698F" w:rsidRDefault="00CC55AB" w:rsidP="00CC55AB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CC55AB" w:rsidRPr="0065698F" w:rsidRDefault="003850E3" w:rsidP="00CC55AB">
      <w:pPr>
        <w:pStyle w:val="Antrats"/>
        <w:tabs>
          <w:tab w:val="left" w:pos="1296"/>
        </w:tabs>
        <w:rPr>
          <w:szCs w:val="24"/>
        </w:rPr>
      </w:pPr>
      <w:r>
        <w:rPr>
          <w:szCs w:val="24"/>
        </w:rPr>
        <w:t>P</w:t>
      </w:r>
      <w:r w:rsidRPr="0065698F">
        <w:rPr>
          <w:szCs w:val="24"/>
        </w:rPr>
        <w:t>arengė</w:t>
      </w:r>
    </w:p>
    <w:p w:rsidR="00CC55AB" w:rsidRPr="0065698F" w:rsidRDefault="00CC55AB" w:rsidP="00CC55AB">
      <w:pPr>
        <w:pStyle w:val="Antrats"/>
        <w:tabs>
          <w:tab w:val="left" w:pos="1296"/>
        </w:tabs>
        <w:rPr>
          <w:szCs w:val="24"/>
        </w:rPr>
      </w:pPr>
      <w:r w:rsidRPr="0065698F">
        <w:rPr>
          <w:szCs w:val="24"/>
        </w:rPr>
        <w:t>Strateginio planavimo ir investicijų skyriaus vyr. specialistas</w:t>
      </w:r>
    </w:p>
    <w:p w:rsidR="00CC55AB" w:rsidRPr="0065698F" w:rsidRDefault="00CC55AB" w:rsidP="00CC55AB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CC55AB" w:rsidRPr="0065698F" w:rsidRDefault="00CC55AB" w:rsidP="00CC55AB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proofErr w:type="spellStart"/>
      <w:r w:rsidRPr="0065698F">
        <w:rPr>
          <w:szCs w:val="24"/>
        </w:rPr>
        <w:t>Algimutis</w:t>
      </w:r>
      <w:proofErr w:type="spellEnd"/>
      <w:r w:rsidRPr="0065698F">
        <w:rPr>
          <w:szCs w:val="24"/>
        </w:rPr>
        <w:t xml:space="preserve"> </w:t>
      </w:r>
      <w:proofErr w:type="spellStart"/>
      <w:r w:rsidRPr="0065698F">
        <w:rPr>
          <w:szCs w:val="24"/>
        </w:rPr>
        <w:t>Balčiūnaitis</w:t>
      </w:r>
      <w:proofErr w:type="spellEnd"/>
    </w:p>
    <w:p w:rsidR="00CC55AB" w:rsidRPr="0065698F" w:rsidRDefault="00CC55AB" w:rsidP="00CC55AB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65698F">
        <w:rPr>
          <w:szCs w:val="24"/>
        </w:rPr>
        <w:t>2017-</w:t>
      </w:r>
      <w:r w:rsidR="00F80720">
        <w:rPr>
          <w:szCs w:val="24"/>
        </w:rPr>
        <w:t>08-</w:t>
      </w:r>
      <w:r w:rsidR="00BC165E">
        <w:rPr>
          <w:szCs w:val="24"/>
        </w:rPr>
        <w:t>07</w:t>
      </w:r>
      <w:r w:rsidR="00EC5F49">
        <w:rPr>
          <w:szCs w:val="24"/>
        </w:rPr>
        <w:t xml:space="preserve"> </w:t>
      </w:r>
      <w:r w:rsidRPr="0065698F">
        <w:rPr>
          <w:szCs w:val="24"/>
        </w:rPr>
        <w:t>tel. Nr. (8 451) 54</w:t>
      </w:r>
      <w:r>
        <w:rPr>
          <w:szCs w:val="24"/>
        </w:rPr>
        <w:t> </w:t>
      </w:r>
      <w:r w:rsidRPr="0065698F">
        <w:rPr>
          <w:szCs w:val="24"/>
        </w:rPr>
        <w:t>116</w:t>
      </w:r>
    </w:p>
    <w:p w:rsidR="00CC55AB" w:rsidRDefault="00CC55AB" w:rsidP="00CC55AB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CC55AB" w:rsidRPr="00D055C1" w:rsidRDefault="00CC55AB" w:rsidP="00CC55AB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65698F">
        <w:rPr>
          <w:szCs w:val="24"/>
        </w:rPr>
        <w:t>Suderinta DVS Nr. RTS-</w:t>
      </w:r>
      <w:r w:rsidR="00EC5F49">
        <w:rPr>
          <w:szCs w:val="24"/>
        </w:rPr>
        <w:t>225</w:t>
      </w:r>
    </w:p>
    <w:p w:rsidR="00CC55AB" w:rsidRDefault="00CC55AB" w:rsidP="00CC55AB"/>
    <w:p w:rsidR="00CC55AB" w:rsidRDefault="00CC55AB" w:rsidP="000A679E"/>
    <w:p w:rsidR="00CC55AB" w:rsidRDefault="00CC55AB" w:rsidP="000A679E"/>
    <w:p w:rsidR="00CC55AB" w:rsidRDefault="00CC55AB" w:rsidP="000A679E"/>
    <w:p w:rsidR="00CC55AB" w:rsidRDefault="00CC55AB" w:rsidP="000A679E"/>
    <w:p w:rsidR="00CC55AB" w:rsidRDefault="00CC55AB" w:rsidP="000A679E"/>
    <w:p w:rsidR="00CC55AB" w:rsidRDefault="00CC55AB" w:rsidP="000A679E"/>
    <w:p w:rsidR="00CC55AB" w:rsidRDefault="00CC55AB" w:rsidP="000A679E"/>
    <w:p w:rsidR="00CC55AB" w:rsidRDefault="00CC55AB" w:rsidP="000A679E"/>
    <w:p w:rsidR="00CC55AB" w:rsidRDefault="00CC55AB" w:rsidP="000A679E"/>
    <w:p w:rsidR="00CC55AB" w:rsidRDefault="00CC55AB" w:rsidP="000A679E"/>
    <w:p w:rsidR="00CC55AB" w:rsidRDefault="00CC55AB" w:rsidP="000A679E"/>
    <w:p w:rsidR="00CC55AB" w:rsidRDefault="00CC55AB" w:rsidP="000A679E"/>
    <w:p w:rsidR="00CC55AB" w:rsidRDefault="00CC55AB" w:rsidP="000A679E"/>
    <w:p w:rsidR="00CC55AB" w:rsidRDefault="00CC55AB" w:rsidP="000A679E"/>
    <w:p w:rsidR="001B2F9F" w:rsidRDefault="00182413" w:rsidP="000A679E">
      <w:r>
        <w:br w:type="page"/>
      </w:r>
    </w:p>
    <w:p w:rsidR="000A679E" w:rsidRPr="000A679E" w:rsidRDefault="000A679E" w:rsidP="000A679E">
      <w:r w:rsidRPr="000A679E">
        <w:lastRenderedPageBreak/>
        <w:t>Pasvalio rajono savivaldybės tarybai</w:t>
      </w:r>
    </w:p>
    <w:p w:rsidR="00CC55AB" w:rsidRDefault="00CC55AB" w:rsidP="000A679E">
      <w:pPr>
        <w:jc w:val="center"/>
        <w:rPr>
          <w:b/>
        </w:rPr>
      </w:pPr>
    </w:p>
    <w:p w:rsidR="000A679E" w:rsidRPr="000A679E" w:rsidRDefault="000A679E" w:rsidP="000A679E">
      <w:pPr>
        <w:jc w:val="center"/>
        <w:rPr>
          <w:b/>
        </w:rPr>
      </w:pPr>
      <w:r w:rsidRPr="000A679E">
        <w:rPr>
          <w:b/>
        </w:rPr>
        <w:t>AIŠKINAMASIS RAŠTAS</w:t>
      </w:r>
    </w:p>
    <w:p w:rsidR="00F80720" w:rsidRPr="0014297C" w:rsidRDefault="00F717E1" w:rsidP="00F80720">
      <w:pPr>
        <w:jc w:val="center"/>
        <w:rPr>
          <w:b/>
          <w:caps/>
        </w:rPr>
      </w:pPr>
      <w:r w:rsidRPr="0014297C">
        <w:rPr>
          <w:b/>
          <w:caps/>
        </w:rPr>
        <w:t>Dėl</w:t>
      </w:r>
      <w:r w:rsidR="00F80720">
        <w:rPr>
          <w:b/>
          <w:caps/>
        </w:rPr>
        <w:t xml:space="preserve"> pasvalio rajono savivaldybės tarybos 2004 m. vasario 25 d. sprendimo </w:t>
      </w:r>
      <w:r w:rsidR="003850E3">
        <w:rPr>
          <w:b/>
          <w:caps/>
        </w:rPr>
        <w:t xml:space="preserve">Nr. t1-85 </w:t>
      </w:r>
      <w:r w:rsidR="00F80720">
        <w:rPr>
          <w:b/>
          <w:caps/>
        </w:rPr>
        <w:t>„Dėl savivaldybės aplinkos apsaugos rėmimo specialiosios programos nuostatų tvirtinimo“ pakeitimo</w:t>
      </w:r>
    </w:p>
    <w:p w:rsidR="000A679E" w:rsidRPr="000A679E" w:rsidRDefault="000A679E" w:rsidP="00BB16E3">
      <w:pPr>
        <w:rPr>
          <w:b/>
        </w:rPr>
      </w:pPr>
    </w:p>
    <w:p w:rsidR="000A679E" w:rsidRPr="000A679E" w:rsidRDefault="00F80720" w:rsidP="000A679E">
      <w:pPr>
        <w:jc w:val="center"/>
        <w:rPr>
          <w:b/>
        </w:rPr>
      </w:pPr>
      <w:r>
        <w:rPr>
          <w:b/>
        </w:rPr>
        <w:t>2017-08-</w:t>
      </w:r>
      <w:r w:rsidR="00BC165E">
        <w:rPr>
          <w:b/>
        </w:rPr>
        <w:t>07</w:t>
      </w:r>
    </w:p>
    <w:p w:rsidR="000A679E" w:rsidRPr="000A679E" w:rsidRDefault="000A679E" w:rsidP="000A679E">
      <w:pPr>
        <w:jc w:val="center"/>
      </w:pPr>
      <w:r w:rsidRPr="000A679E">
        <w:t>Pasvalys</w:t>
      </w:r>
    </w:p>
    <w:p w:rsidR="000A679E" w:rsidRDefault="000A679E" w:rsidP="00F25842">
      <w:pPr>
        <w:ind w:firstLine="720"/>
        <w:jc w:val="both"/>
        <w:rPr>
          <w:szCs w:val="24"/>
        </w:rPr>
      </w:pPr>
      <w:r w:rsidRPr="000A679E">
        <w:rPr>
          <w:b/>
          <w:szCs w:val="24"/>
        </w:rPr>
        <w:t>1. Problemos esmė</w:t>
      </w:r>
      <w:r w:rsidR="00014A61">
        <w:rPr>
          <w:b/>
          <w:szCs w:val="24"/>
        </w:rPr>
        <w:t>.</w:t>
      </w:r>
      <w:r w:rsidR="00182413">
        <w:rPr>
          <w:b/>
          <w:szCs w:val="24"/>
        </w:rPr>
        <w:t xml:space="preserve"> </w:t>
      </w:r>
      <w:r w:rsidR="00F80720">
        <w:t xml:space="preserve">Savivaldybės aplinkos apsaugos rėmimo specialiosios programos  nuostatai buvo patvirtinti dar 2004 metais. Per tą laiką pasikeitė </w:t>
      </w:r>
      <w:r w:rsidR="00F25842">
        <w:t>kai kurie teisės aktai, reglamentuojantys</w:t>
      </w:r>
      <w:r w:rsidR="00F80720">
        <w:t xml:space="preserve"> šios programos pajamas ir jų panaudojimą</w:t>
      </w:r>
      <w:r w:rsidR="00F25842">
        <w:t>. Pakeitimai pateikti lyginamajame nuostatų variante</w:t>
      </w:r>
      <w:r w:rsidR="00E874D7">
        <w:t>: p</w:t>
      </w:r>
      <w:r w:rsidR="00F25842">
        <w:t xml:space="preserve">atikslinti pajamų šaltiniai, akcentuotas dėmesys į želdinių sistemos finansavimo būtinumą, aktualią bebrų ir vilkų daromą žalą, </w:t>
      </w:r>
      <w:r w:rsidR="00E874D7">
        <w:t xml:space="preserve">pataisytos buvę korektūros klaidos. </w:t>
      </w:r>
      <w:r w:rsidR="00F25842">
        <w:t xml:space="preserve">Kadangi Aplinkos ministerija kas metai keičia galimų programos lėšomis finansuojamų priemonių sąrašą, </w:t>
      </w:r>
      <w:r w:rsidR="00E874D7">
        <w:t>kad nereikėtų kasmet keisti nuostatų</w:t>
      </w:r>
      <w:r w:rsidR="001B2F9F">
        <w:t>, į juos įrašytas 8.9. punktas, 9 punktas nuo 2014 m. netaikomas.</w:t>
      </w:r>
    </w:p>
    <w:p w:rsidR="00176E9B" w:rsidRPr="004462B4" w:rsidRDefault="00176E9B" w:rsidP="00176E9B">
      <w:pPr>
        <w:spacing w:line="100" w:lineRule="atLeast"/>
        <w:ind w:right="38" w:firstLine="720"/>
        <w:jc w:val="both"/>
        <w:rPr>
          <w:b/>
          <w:bCs/>
          <w:szCs w:val="24"/>
        </w:rPr>
      </w:pPr>
      <w:r w:rsidRPr="004462B4">
        <w:rPr>
          <w:b/>
          <w:bCs/>
          <w:szCs w:val="24"/>
        </w:rPr>
        <w:t>2. Kokios siūlomos naujos teisinio reguliavimo nuostatos ir kokių  rezultatų laukiama.</w:t>
      </w:r>
    </w:p>
    <w:p w:rsidR="0004595D" w:rsidRDefault="00176E9B" w:rsidP="0004595D">
      <w:pPr>
        <w:ind w:left="720"/>
        <w:jc w:val="both"/>
        <w:rPr>
          <w:bCs/>
          <w:szCs w:val="24"/>
        </w:rPr>
      </w:pPr>
      <w:r w:rsidRPr="004462B4">
        <w:rPr>
          <w:bCs/>
          <w:szCs w:val="24"/>
        </w:rPr>
        <w:t>Naujų teisinio reguliavimo nuostatų nesiūloma.</w:t>
      </w:r>
    </w:p>
    <w:p w:rsidR="00176E9B" w:rsidRPr="0004595D" w:rsidRDefault="0004595D" w:rsidP="0004595D">
      <w:pPr>
        <w:ind w:left="720"/>
        <w:jc w:val="both"/>
        <w:rPr>
          <w:szCs w:val="24"/>
        </w:rPr>
      </w:pPr>
      <w:r>
        <w:rPr>
          <w:bCs/>
          <w:szCs w:val="24"/>
        </w:rPr>
        <w:t xml:space="preserve">3. </w:t>
      </w:r>
      <w:r w:rsidR="00176E9B" w:rsidRPr="004462B4">
        <w:rPr>
          <w:b/>
          <w:szCs w:val="24"/>
        </w:rPr>
        <w:t>Skaičiavimai, išlaidų sąmatos, finansavimo šaltiniai</w:t>
      </w:r>
      <w:r w:rsidR="00176E9B">
        <w:rPr>
          <w:b/>
          <w:szCs w:val="24"/>
        </w:rPr>
        <w:t>.</w:t>
      </w:r>
    </w:p>
    <w:p w:rsidR="00176E9B" w:rsidRPr="0049049D" w:rsidRDefault="00176E9B" w:rsidP="00176E9B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49049D">
        <w:rPr>
          <w:rFonts w:ascii="Times New Roman" w:hAnsi="Times New Roman"/>
          <w:sz w:val="24"/>
          <w:szCs w:val="24"/>
          <w:lang w:val="lt-LT"/>
        </w:rPr>
        <w:t xml:space="preserve">Sprendimui įgyvendinti </w:t>
      </w:r>
      <w:r w:rsidR="00E874D7">
        <w:rPr>
          <w:rFonts w:ascii="Times New Roman" w:hAnsi="Times New Roman"/>
          <w:sz w:val="24"/>
          <w:szCs w:val="24"/>
          <w:lang w:val="lt-LT"/>
        </w:rPr>
        <w:t>savivaldybės lėšų nereikia.</w:t>
      </w:r>
    </w:p>
    <w:p w:rsidR="00176E9B" w:rsidRPr="004462B4" w:rsidRDefault="00176E9B" w:rsidP="00176E9B">
      <w:pPr>
        <w:spacing w:line="100" w:lineRule="atLeast"/>
        <w:ind w:right="38" w:firstLine="720"/>
        <w:jc w:val="both"/>
        <w:rPr>
          <w:b/>
          <w:bCs/>
          <w:szCs w:val="24"/>
        </w:rPr>
      </w:pPr>
      <w:r w:rsidRPr="004462B4">
        <w:rPr>
          <w:b/>
          <w:bCs/>
          <w:szCs w:val="24"/>
        </w:rPr>
        <w:t xml:space="preserve">4. Numatomo teisinio reguliavimo poveikio vertinimo rezultatai. </w:t>
      </w:r>
    </w:p>
    <w:p w:rsidR="00176E9B" w:rsidRPr="004462B4" w:rsidRDefault="00E874D7" w:rsidP="00176E9B">
      <w:pPr>
        <w:spacing w:line="100" w:lineRule="atLeast"/>
        <w:ind w:right="38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Priėmus sprendimo projektą, </w:t>
      </w:r>
      <w:r w:rsidR="00176E9B" w:rsidRPr="004462B4">
        <w:rPr>
          <w:szCs w:val="24"/>
          <w:lang w:eastAsia="lt-LT"/>
        </w:rPr>
        <w:t>neigiamų pasekmių nenumatoma</w:t>
      </w:r>
      <w:r w:rsidR="00176E9B">
        <w:rPr>
          <w:szCs w:val="24"/>
          <w:lang w:eastAsia="lt-LT"/>
        </w:rPr>
        <w:t xml:space="preserve">. </w:t>
      </w:r>
    </w:p>
    <w:p w:rsidR="00176E9B" w:rsidRPr="004462B4" w:rsidRDefault="00176E9B" w:rsidP="00176E9B">
      <w:pPr>
        <w:ind w:firstLine="731"/>
        <w:jc w:val="both"/>
        <w:rPr>
          <w:b/>
          <w:bCs/>
          <w:szCs w:val="24"/>
        </w:rPr>
      </w:pPr>
      <w:r w:rsidRPr="004462B4">
        <w:rPr>
          <w:b/>
          <w:bCs/>
          <w:szCs w:val="24"/>
        </w:rPr>
        <w:t>5. Jeigu sprendimui  įgyvendinti reikia įgyvendinamųjų teisės aktų, – kas ir kada juos turėtų priimti.</w:t>
      </w:r>
    </w:p>
    <w:p w:rsidR="00176E9B" w:rsidRPr="004462B4" w:rsidRDefault="00E874D7" w:rsidP="00176E9B">
      <w:pPr>
        <w:ind w:firstLine="731"/>
        <w:jc w:val="both"/>
        <w:rPr>
          <w:bCs/>
          <w:szCs w:val="24"/>
        </w:rPr>
      </w:pPr>
      <w:r>
        <w:rPr>
          <w:bCs/>
          <w:szCs w:val="24"/>
        </w:rPr>
        <w:t>Naujų teisės aktų nereikės</w:t>
      </w:r>
    </w:p>
    <w:p w:rsidR="00176E9B" w:rsidRPr="004462B4" w:rsidRDefault="00176E9B" w:rsidP="00176E9B">
      <w:pPr>
        <w:ind w:firstLine="720"/>
        <w:jc w:val="both"/>
        <w:rPr>
          <w:b/>
          <w:szCs w:val="24"/>
        </w:rPr>
      </w:pPr>
      <w:r w:rsidRPr="004462B4">
        <w:rPr>
          <w:b/>
          <w:szCs w:val="24"/>
        </w:rPr>
        <w:t>6. Sprendimo projekto iniciatoriai</w:t>
      </w:r>
    </w:p>
    <w:p w:rsidR="00176E9B" w:rsidRPr="002369C7" w:rsidRDefault="00176E9B" w:rsidP="00176E9B">
      <w:pPr>
        <w:ind w:firstLine="720"/>
        <w:jc w:val="both"/>
        <w:rPr>
          <w:szCs w:val="24"/>
        </w:rPr>
      </w:pPr>
      <w:r w:rsidRPr="002369C7">
        <w:rPr>
          <w:szCs w:val="24"/>
        </w:rPr>
        <w:t xml:space="preserve">Savivaldybės administracija </w:t>
      </w:r>
    </w:p>
    <w:p w:rsidR="00176E9B" w:rsidRPr="00E4063A" w:rsidRDefault="00176E9B" w:rsidP="00176E9B">
      <w:pPr>
        <w:ind w:firstLine="731"/>
        <w:jc w:val="both"/>
        <w:rPr>
          <w:b/>
          <w:szCs w:val="24"/>
        </w:rPr>
      </w:pPr>
      <w:r w:rsidRPr="00E4063A">
        <w:rPr>
          <w:b/>
          <w:szCs w:val="24"/>
        </w:rPr>
        <w:t>7</w:t>
      </w:r>
      <w:r w:rsidRPr="00E4063A">
        <w:rPr>
          <w:b/>
          <w:bCs/>
          <w:szCs w:val="24"/>
        </w:rPr>
        <w:t xml:space="preserve">. Sprendimo projekto rengimo metu gauti specialistų vertinimai ir išvados </w:t>
      </w:r>
    </w:p>
    <w:p w:rsidR="00176E9B" w:rsidRPr="00E4063A" w:rsidRDefault="00176E9B" w:rsidP="00176E9B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E4063A">
        <w:rPr>
          <w:rFonts w:ascii="Times New Roman" w:hAnsi="Times New Roman"/>
          <w:sz w:val="24"/>
          <w:szCs w:val="24"/>
          <w:lang w:val="lt-LT"/>
        </w:rPr>
        <w:t>Sprendimo projektui pritarta.</w:t>
      </w:r>
    </w:p>
    <w:p w:rsidR="00176E9B" w:rsidRDefault="00176E9B" w:rsidP="00176E9B">
      <w:pPr>
        <w:ind w:firstLine="720"/>
        <w:jc w:val="both"/>
        <w:rPr>
          <w:caps/>
          <w:szCs w:val="22"/>
          <w:lang w:eastAsia="ar-SA"/>
        </w:rPr>
      </w:pPr>
    </w:p>
    <w:p w:rsidR="001B2F9F" w:rsidRDefault="001B2F9F" w:rsidP="001B2F9F">
      <w:pPr>
        <w:pStyle w:val="Antrats"/>
        <w:tabs>
          <w:tab w:val="clear" w:pos="4153"/>
          <w:tab w:val="clear" w:pos="8306"/>
        </w:tabs>
        <w:ind w:firstLine="720"/>
      </w:pPr>
      <w:r>
        <w:rPr>
          <w:caps/>
          <w:szCs w:val="22"/>
          <w:lang w:eastAsia="ar-SA"/>
        </w:rPr>
        <w:t>PRIDEDAMA.</w:t>
      </w:r>
      <w:r w:rsidR="00182413">
        <w:rPr>
          <w:caps/>
          <w:szCs w:val="22"/>
          <w:lang w:eastAsia="ar-SA"/>
        </w:rPr>
        <w:t xml:space="preserve"> </w:t>
      </w:r>
      <w:r>
        <w:t>Nuostatų lyginamasis variantas</w:t>
      </w:r>
    </w:p>
    <w:p w:rsidR="00176E9B" w:rsidRDefault="00176E9B" w:rsidP="00176E9B">
      <w:pPr>
        <w:ind w:firstLine="720"/>
        <w:jc w:val="both"/>
        <w:rPr>
          <w:caps/>
          <w:szCs w:val="22"/>
          <w:lang w:eastAsia="ar-SA"/>
        </w:rPr>
      </w:pPr>
    </w:p>
    <w:p w:rsidR="00BC165E" w:rsidRDefault="00BC165E" w:rsidP="00BC165E">
      <w:r>
        <w:tab/>
      </w:r>
      <w:r>
        <w:tab/>
      </w:r>
      <w:r>
        <w:tab/>
      </w:r>
    </w:p>
    <w:p w:rsidR="00182413" w:rsidRDefault="00182413">
      <w:pPr>
        <w:rPr>
          <w:b/>
        </w:rPr>
      </w:pPr>
      <w:r>
        <w:rPr>
          <w:b/>
        </w:rPr>
        <w:br w:type="page"/>
      </w:r>
    </w:p>
    <w:p w:rsidR="00BC165E" w:rsidRDefault="00BC165E" w:rsidP="00BC165E">
      <w:pPr>
        <w:ind w:left="6480" w:firstLine="720"/>
        <w:rPr>
          <w:b/>
        </w:rPr>
      </w:pPr>
      <w:r w:rsidRPr="00B10E36">
        <w:rPr>
          <w:b/>
        </w:rPr>
        <w:lastRenderedPageBreak/>
        <w:t>Lyginamasis variantas</w:t>
      </w:r>
    </w:p>
    <w:p w:rsidR="00BC165E" w:rsidRPr="00B10E36" w:rsidRDefault="00BC165E" w:rsidP="00BC165E">
      <w:pPr>
        <w:ind w:left="6480" w:firstLine="720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01"/>
      </w:tblGrid>
      <w:tr w:rsidR="00BC165E" w:rsidTr="00C36001">
        <w:tc>
          <w:tcPr>
            <w:tcW w:w="5353" w:type="dxa"/>
          </w:tcPr>
          <w:p w:rsidR="00BC165E" w:rsidRDefault="00BC165E" w:rsidP="00C36001"/>
        </w:tc>
        <w:tc>
          <w:tcPr>
            <w:tcW w:w="4501" w:type="dxa"/>
          </w:tcPr>
          <w:p w:rsidR="00BC165E" w:rsidRDefault="00BC165E" w:rsidP="00C36001">
            <w:r>
              <w:t>PATVIRTINTA</w:t>
            </w:r>
          </w:p>
          <w:p w:rsidR="00BC165E" w:rsidRDefault="00BC165E" w:rsidP="00C36001">
            <w:r>
              <w:t>Pasvalio rajono savivaldybės tarybos</w:t>
            </w:r>
          </w:p>
        </w:tc>
      </w:tr>
      <w:tr w:rsidR="00BC165E" w:rsidTr="00C36001">
        <w:tc>
          <w:tcPr>
            <w:tcW w:w="5353" w:type="dxa"/>
          </w:tcPr>
          <w:p w:rsidR="00BC165E" w:rsidRDefault="00BC165E" w:rsidP="00C36001"/>
        </w:tc>
        <w:tc>
          <w:tcPr>
            <w:tcW w:w="4501" w:type="dxa"/>
          </w:tcPr>
          <w:p w:rsidR="00BC165E" w:rsidRDefault="00BC165E" w:rsidP="00C36001">
            <w:r>
              <w:t>2004 m. vasario 25 d. sprendimu Nr.T1-85</w:t>
            </w:r>
          </w:p>
        </w:tc>
      </w:tr>
    </w:tbl>
    <w:p w:rsidR="00BC165E" w:rsidRDefault="00BC165E" w:rsidP="00BC165E">
      <w:pPr>
        <w:pStyle w:val="Antrats"/>
        <w:tabs>
          <w:tab w:val="clear" w:pos="4153"/>
          <w:tab w:val="clear" w:pos="8306"/>
        </w:tabs>
        <w:jc w:val="both"/>
      </w:pPr>
    </w:p>
    <w:p w:rsidR="00BC165E" w:rsidRDefault="00BC165E" w:rsidP="00BC165E">
      <w:pPr>
        <w:rPr>
          <w:b/>
        </w:rPr>
      </w:pPr>
    </w:p>
    <w:p w:rsidR="00BC165E" w:rsidRDefault="00BC165E" w:rsidP="00BB16E3">
      <w:pPr>
        <w:pStyle w:val="Pagrindinistekstas"/>
        <w:jc w:val="center"/>
        <w:rPr>
          <w:b/>
        </w:rPr>
      </w:pPr>
      <w:r>
        <w:rPr>
          <w:b/>
        </w:rPr>
        <w:t>SAVIVALDYBĖS APLINKOS APSAUGOS RĖMIMO SPECIALIOSIOS PROGRAMOS</w:t>
      </w:r>
    </w:p>
    <w:p w:rsidR="00BC165E" w:rsidRDefault="00BC165E" w:rsidP="00BB16E3">
      <w:pPr>
        <w:pStyle w:val="Pagrindinistekstas"/>
        <w:jc w:val="center"/>
        <w:rPr>
          <w:b/>
        </w:rPr>
      </w:pPr>
      <w:r>
        <w:rPr>
          <w:b/>
        </w:rPr>
        <w:t>NUOSTATAI</w:t>
      </w:r>
    </w:p>
    <w:p w:rsidR="00BC165E" w:rsidRDefault="00BC165E" w:rsidP="00BC165E">
      <w:pPr>
        <w:jc w:val="center"/>
        <w:rPr>
          <w:b/>
          <w:caps/>
        </w:rPr>
      </w:pPr>
      <w:r>
        <w:rPr>
          <w:b/>
          <w:caps/>
        </w:rPr>
        <w:t>I.  Bendroji dalis</w:t>
      </w:r>
    </w:p>
    <w:p w:rsidR="00BC165E" w:rsidRDefault="00BC165E" w:rsidP="00BC165E">
      <w:pPr>
        <w:jc w:val="center"/>
        <w:rPr>
          <w:b/>
          <w:caps/>
        </w:rPr>
      </w:pPr>
    </w:p>
    <w:p w:rsidR="00BC165E" w:rsidRDefault="00BC165E" w:rsidP="00BC165E">
      <w:pPr>
        <w:ind w:firstLine="720"/>
        <w:jc w:val="both"/>
      </w:pPr>
      <w:r>
        <w:t xml:space="preserve">1. Šie nuostatai nustato Pasvalio rajono savivaldybės aplinkos apsaugos rėmimo specialiosios programos ( toliau - Specialioji programa) lėšų šaltinius ir jų naudojimo tvarką. </w:t>
      </w:r>
    </w:p>
    <w:p w:rsidR="00BC165E" w:rsidRDefault="00BC165E" w:rsidP="00BB16E3">
      <w:pPr>
        <w:pStyle w:val="Pagrindiniotekstotrauka"/>
        <w:spacing w:after="0"/>
        <w:ind w:left="284" w:firstLine="436"/>
      </w:pPr>
      <w:r>
        <w:t xml:space="preserve">2. Specialiosios programos tikslas - finansuoti </w:t>
      </w:r>
      <w:proofErr w:type="spellStart"/>
      <w:r w:rsidRPr="007D6FAF">
        <w:rPr>
          <w:strike/>
        </w:rPr>
        <w:t>s</w:t>
      </w:r>
      <w:r w:rsidRPr="007D6FAF">
        <w:rPr>
          <w:b/>
        </w:rPr>
        <w:t>S</w:t>
      </w:r>
      <w:r>
        <w:t>avivaldybės</w:t>
      </w:r>
      <w:proofErr w:type="spellEnd"/>
      <w:r>
        <w:t xml:space="preserve"> vykdomas aplinkos apsaugos priemones, </w:t>
      </w:r>
      <w:r w:rsidRPr="0049560E">
        <w:rPr>
          <w:b/>
          <w:color w:val="000000"/>
        </w:rPr>
        <w:t>numatytas šių Nuostatų 8 punkte</w:t>
      </w:r>
      <w:r>
        <w:rPr>
          <w:color w:val="000000"/>
        </w:rPr>
        <w:t>.</w:t>
      </w:r>
    </w:p>
    <w:p w:rsidR="00BC165E" w:rsidRPr="00BB16E3" w:rsidRDefault="00BC165E" w:rsidP="00BB16E3">
      <w:pPr>
        <w:pStyle w:val="Pagrindiniotekstotrauka2"/>
        <w:spacing w:after="0" w:line="240" w:lineRule="auto"/>
        <w:ind w:left="284" w:firstLine="436"/>
      </w:pPr>
      <w:r w:rsidRPr="00BB16E3">
        <w:t xml:space="preserve">3.  Specialiosios programos pajamos apskaitomos </w:t>
      </w:r>
      <w:proofErr w:type="spellStart"/>
      <w:r w:rsidRPr="00BB16E3">
        <w:rPr>
          <w:strike/>
        </w:rPr>
        <w:t>s</w:t>
      </w:r>
      <w:r w:rsidRPr="00BB16E3">
        <w:t>Savivaldybės</w:t>
      </w:r>
      <w:proofErr w:type="spellEnd"/>
      <w:r w:rsidRPr="00BB16E3">
        <w:t xml:space="preserve"> biudžeto sąskaitoje. </w:t>
      </w:r>
    </w:p>
    <w:p w:rsidR="00BC165E" w:rsidRDefault="00BC165E" w:rsidP="00BC165E">
      <w:pPr>
        <w:ind w:firstLine="720"/>
        <w:jc w:val="both"/>
      </w:pPr>
      <w:r>
        <w:t>4. Specialiosios programos lėšomis finansuojamų priemonių sąmatas ir ataskaitas tvirtina Savivaldybės taryba.</w:t>
      </w:r>
    </w:p>
    <w:p w:rsidR="00BC165E" w:rsidRDefault="00BC165E" w:rsidP="00BC165E">
      <w:pPr>
        <w:ind w:firstLine="720"/>
        <w:jc w:val="both"/>
      </w:pPr>
      <w:r>
        <w:t>5. Specialiosios programos lėšomis finansuojamų priemonių detaliąsias sąmatas tvirtina Savivaldybės administracijos direktorius.</w:t>
      </w:r>
    </w:p>
    <w:p w:rsidR="00BC165E" w:rsidRDefault="00BC165E" w:rsidP="00BC165E">
      <w:pPr>
        <w:ind w:firstLine="720"/>
        <w:jc w:val="both"/>
        <w:rPr>
          <w:b/>
        </w:rPr>
      </w:pPr>
      <w:r>
        <w:t>6. Specialiosios programos priemonių finansavimą vykdo Savivaldybės administracija.</w:t>
      </w:r>
    </w:p>
    <w:p w:rsidR="00BC165E" w:rsidRDefault="00BC165E" w:rsidP="00BC165E">
      <w:pPr>
        <w:jc w:val="center"/>
        <w:rPr>
          <w:b/>
          <w:caps/>
          <w:sz w:val="22"/>
        </w:rPr>
      </w:pPr>
    </w:p>
    <w:p w:rsidR="00BC165E" w:rsidRDefault="00BC165E" w:rsidP="00BC165E">
      <w:pPr>
        <w:jc w:val="center"/>
        <w:rPr>
          <w:b/>
          <w:caps/>
        </w:rPr>
      </w:pPr>
      <w:r>
        <w:rPr>
          <w:b/>
          <w:caps/>
        </w:rPr>
        <w:t xml:space="preserve">II. SPECIALIOSIOS PROGRAMOS FINANSAVIMO ŠALTINIAI  </w:t>
      </w:r>
    </w:p>
    <w:p w:rsidR="00BC165E" w:rsidRDefault="00BC165E" w:rsidP="00BC165E">
      <w:pPr>
        <w:ind w:firstLine="720"/>
        <w:jc w:val="both"/>
      </w:pPr>
    </w:p>
    <w:p w:rsidR="00BC165E" w:rsidRDefault="00BC165E" w:rsidP="00BB16E3">
      <w:pPr>
        <w:pStyle w:val="Pagrindiniotekstotrauka"/>
        <w:ind w:firstLine="437"/>
      </w:pPr>
      <w:r>
        <w:t>7. Specialiosios programos finansavimo šaltiniai yra:</w:t>
      </w:r>
    </w:p>
    <w:p w:rsidR="00BC165E" w:rsidRPr="007E5132" w:rsidRDefault="00BC165E" w:rsidP="00BC165E">
      <w:pPr>
        <w:ind w:left="720"/>
        <w:jc w:val="both"/>
        <w:rPr>
          <w:strike/>
        </w:rPr>
      </w:pPr>
      <w:r w:rsidRPr="007E5132">
        <w:rPr>
          <w:strike/>
        </w:rPr>
        <w:t>7.1.savivaldybės biudžetas:</w:t>
      </w:r>
    </w:p>
    <w:p w:rsidR="00BC165E" w:rsidRDefault="00BC165E" w:rsidP="00BC165E">
      <w:pPr>
        <w:ind w:firstLine="720"/>
        <w:jc w:val="both"/>
      </w:pPr>
      <w:r>
        <w:t>7.</w:t>
      </w:r>
      <w:r w:rsidRPr="007E5132">
        <w:rPr>
          <w:strike/>
        </w:rPr>
        <w:t>1.</w:t>
      </w:r>
      <w:r>
        <w:t>1. juridinių ir fizinių asmenų mokesčiai, mokami už leistiną teršalų išmetimą į aplinką teisės aktų nustatytomis proporcijomis ir tvarka;</w:t>
      </w:r>
    </w:p>
    <w:p w:rsidR="00BC165E" w:rsidRPr="00C43456" w:rsidRDefault="00BC165E" w:rsidP="00BC165E">
      <w:pPr>
        <w:suppressAutoHyphens/>
        <w:ind w:firstLine="720"/>
        <w:jc w:val="both"/>
        <w:rPr>
          <w:b/>
        </w:rPr>
      </w:pPr>
      <w:r w:rsidRPr="00C43456">
        <w:rPr>
          <w:b/>
          <w:szCs w:val="24"/>
          <w:lang w:eastAsia="ar-SA"/>
        </w:rPr>
        <w:t>7.2. juridinių ir fizinių asmenų mokesčiai, mokami įstatymų nustatytomis proporcijomis ir tvarka už valstybinius gamtos išteklius, išskyrus medžiojamųjų gyvūnų išteklius;</w:t>
      </w:r>
    </w:p>
    <w:p w:rsidR="00BC165E" w:rsidRDefault="00BC165E" w:rsidP="00BC165E">
      <w:pPr>
        <w:ind w:firstLine="720"/>
        <w:jc w:val="both"/>
      </w:pPr>
      <w:r>
        <w:t>7.</w:t>
      </w:r>
      <w:r w:rsidRPr="007E5132">
        <w:rPr>
          <w:strike/>
        </w:rPr>
        <w:t>1.2.</w:t>
      </w:r>
      <w:r w:rsidRPr="00C43456">
        <w:rPr>
          <w:b/>
        </w:rPr>
        <w:t>3.</w:t>
      </w:r>
      <w:r>
        <w:t xml:space="preserve"> medžioklės plotų naudotojų </w:t>
      </w:r>
      <w:r w:rsidRPr="007D6FAF">
        <w:rPr>
          <w:strike/>
        </w:rPr>
        <w:t xml:space="preserve">70 procentų mokamo </w:t>
      </w:r>
      <w:proofErr w:type="spellStart"/>
      <w:r w:rsidRPr="007D6FAF">
        <w:rPr>
          <w:strike/>
        </w:rPr>
        <w:t>mokesčio</w:t>
      </w:r>
      <w:r w:rsidRPr="007D6FAF">
        <w:rPr>
          <w:b/>
          <w:color w:val="000000"/>
        </w:rPr>
        <w:t>mokesčiai</w:t>
      </w:r>
      <w:proofErr w:type="spellEnd"/>
      <w:r w:rsidRPr="007D6FAF">
        <w:rPr>
          <w:b/>
          <w:color w:val="000000"/>
        </w:rPr>
        <w:t xml:space="preserve">, mokami įstatymų nustatytomis proporcijomis ir </w:t>
      </w:r>
      <w:proofErr w:type="spellStart"/>
      <w:r w:rsidRPr="007D6FAF">
        <w:rPr>
          <w:b/>
          <w:color w:val="000000"/>
        </w:rPr>
        <w:t>tvarka</w:t>
      </w:r>
      <w:r>
        <w:t>už</w:t>
      </w:r>
      <w:proofErr w:type="spellEnd"/>
      <w:r>
        <w:t xml:space="preserve"> medžiojamųjų gyvūnų išteklių naudojimą; </w:t>
      </w:r>
    </w:p>
    <w:p w:rsidR="00BC165E" w:rsidRPr="001C7308" w:rsidRDefault="00BC165E" w:rsidP="00BC165E">
      <w:pPr>
        <w:ind w:left="720"/>
        <w:jc w:val="both"/>
        <w:rPr>
          <w:b/>
        </w:rPr>
      </w:pPr>
      <w:r w:rsidRPr="001C7308">
        <w:rPr>
          <w:b/>
        </w:rPr>
        <w:t xml:space="preserve">7.4. lėšos, gautos kaip želdinių atkuriamosios vertės kompensacija; </w:t>
      </w:r>
    </w:p>
    <w:p w:rsidR="00BC165E" w:rsidRPr="001C7308" w:rsidRDefault="00BC165E" w:rsidP="00BC165E">
      <w:pPr>
        <w:ind w:firstLine="720"/>
        <w:jc w:val="both"/>
      </w:pPr>
      <w:r w:rsidRPr="001C7308">
        <w:t>7.</w:t>
      </w:r>
      <w:r w:rsidRPr="001C7308">
        <w:rPr>
          <w:strike/>
        </w:rPr>
        <w:t>2.</w:t>
      </w:r>
      <w:r w:rsidRPr="001C7308">
        <w:rPr>
          <w:b/>
        </w:rPr>
        <w:t>5</w:t>
      </w:r>
      <w:r w:rsidRPr="001C7308">
        <w:t xml:space="preserve"> savanoriškos juridinių ir fizinių asmenų įmokos;</w:t>
      </w:r>
    </w:p>
    <w:p w:rsidR="00BC165E" w:rsidRPr="001C7308" w:rsidRDefault="00BC165E" w:rsidP="00BC165E">
      <w:pPr>
        <w:ind w:left="720"/>
        <w:jc w:val="both"/>
      </w:pPr>
      <w:r w:rsidRPr="001C7308">
        <w:t>7.</w:t>
      </w:r>
      <w:r w:rsidRPr="001C7308">
        <w:rPr>
          <w:strike/>
        </w:rPr>
        <w:t>1.3</w:t>
      </w:r>
      <w:r w:rsidRPr="001C7308">
        <w:t>.</w:t>
      </w:r>
      <w:r w:rsidRPr="001C7308">
        <w:rPr>
          <w:b/>
        </w:rPr>
        <w:t>6.</w:t>
      </w:r>
      <w:r w:rsidRPr="001C7308">
        <w:t xml:space="preserve"> kitos teisėtai gautos lėšos.</w:t>
      </w:r>
    </w:p>
    <w:p w:rsidR="00BC165E" w:rsidRDefault="00BC165E" w:rsidP="00BC165E">
      <w:pPr>
        <w:ind w:left="720"/>
        <w:jc w:val="both"/>
        <w:rPr>
          <w:highlight w:val="yellow"/>
        </w:rPr>
      </w:pPr>
    </w:p>
    <w:p w:rsidR="00BC165E" w:rsidRDefault="00BC165E" w:rsidP="00BC165E">
      <w:pPr>
        <w:pStyle w:val="Antrat1"/>
      </w:pPr>
      <w:r>
        <w:t>III. SPECIALIOSIOS PROGRAMOS LĖŠŲ NAUDOJIMAS</w:t>
      </w:r>
    </w:p>
    <w:p w:rsidR="00BC165E" w:rsidRDefault="00BC165E" w:rsidP="00BC165E">
      <w:pPr>
        <w:jc w:val="both"/>
      </w:pPr>
      <w:r>
        <w:tab/>
        <w:t>8. Specialiosios programos lėšos naudojamos:</w:t>
      </w:r>
    </w:p>
    <w:p w:rsidR="00BC165E" w:rsidRDefault="00BC165E" w:rsidP="00BC165E">
      <w:pPr>
        <w:jc w:val="both"/>
      </w:pPr>
      <w:r>
        <w:tab/>
        <w:t xml:space="preserve">8.1. priemonėms, kuriomis kompensuojama aplinkai padaryta žala, kai kaltininkas nenustatytas, nežinomas arba kai </w:t>
      </w:r>
      <w:proofErr w:type="spellStart"/>
      <w:r w:rsidRPr="00A131CE">
        <w:rPr>
          <w:strike/>
        </w:rPr>
        <w:t>s</w:t>
      </w:r>
      <w:r w:rsidRPr="00A131CE">
        <w:rPr>
          <w:b/>
        </w:rPr>
        <w:t>S</w:t>
      </w:r>
      <w:r>
        <w:t>avivaldybė</w:t>
      </w:r>
      <w:proofErr w:type="spellEnd"/>
      <w:r>
        <w:t xml:space="preserve"> privalo šias priemones įgyvendinti:</w:t>
      </w:r>
    </w:p>
    <w:p w:rsidR="00BC165E" w:rsidRDefault="00BC165E" w:rsidP="00BC165E">
      <w:pPr>
        <w:jc w:val="both"/>
      </w:pPr>
      <w:r>
        <w:tab/>
        <w:t>8.1.1. saugojamoms ir rekreacinėms teritorijoms, parkams, gamtos paveldo objektams tvarkyti, informaciniams ženklams įrengti;</w:t>
      </w:r>
    </w:p>
    <w:p w:rsidR="00BC165E" w:rsidRDefault="00BC165E" w:rsidP="00BC165E">
      <w:pPr>
        <w:jc w:val="both"/>
      </w:pPr>
      <w:r>
        <w:tab/>
      </w:r>
      <w:r w:rsidRPr="00566899">
        <w:t xml:space="preserve">8.1.2. </w:t>
      </w:r>
      <w:r w:rsidRPr="00A66847">
        <w:rPr>
          <w:strike/>
        </w:rPr>
        <w:t xml:space="preserve">želdiniams bendros paskirties teritorijose atkurti ir </w:t>
      </w:r>
      <w:proofErr w:type="spellStart"/>
      <w:r w:rsidRPr="00A66847">
        <w:rPr>
          <w:strike/>
        </w:rPr>
        <w:t>išplėsti;</w:t>
      </w:r>
      <w:r w:rsidRPr="00A66847">
        <w:rPr>
          <w:b/>
          <w:color w:val="000000"/>
        </w:rPr>
        <w:t>želdynų</w:t>
      </w:r>
      <w:proofErr w:type="spellEnd"/>
      <w:r w:rsidRPr="00A66847">
        <w:rPr>
          <w:b/>
          <w:color w:val="000000"/>
        </w:rPr>
        <w:t xml:space="preserve"> ir želdinių </w:t>
      </w:r>
      <w:r>
        <w:rPr>
          <w:b/>
          <w:color w:val="000000"/>
        </w:rPr>
        <w:t xml:space="preserve">bendrosios paskirties </w:t>
      </w:r>
      <w:proofErr w:type="spellStart"/>
      <w:r>
        <w:rPr>
          <w:b/>
          <w:color w:val="000000"/>
        </w:rPr>
        <w:t>teritorijojose</w:t>
      </w:r>
      <w:proofErr w:type="spellEnd"/>
      <w:r>
        <w:rPr>
          <w:b/>
          <w:color w:val="000000"/>
        </w:rPr>
        <w:t xml:space="preserve"> </w:t>
      </w:r>
      <w:r w:rsidRPr="00A66847">
        <w:rPr>
          <w:b/>
          <w:color w:val="000000"/>
        </w:rPr>
        <w:t>apsaugai, tvarkymui, būklės stebėsenai, želdynų kūrimui, želdinių veisimui, inventorizacijai;</w:t>
      </w:r>
    </w:p>
    <w:p w:rsidR="00BC165E" w:rsidRDefault="00BC165E" w:rsidP="00BC165E">
      <w:pPr>
        <w:jc w:val="both"/>
      </w:pPr>
      <w:r>
        <w:tab/>
        <w:t>8.1.3. vandens telkinių pakrantėms, užpelkėjusiems vandens telkiniams valyti ir tvarkyti;</w:t>
      </w:r>
    </w:p>
    <w:p w:rsidR="00BC165E" w:rsidRDefault="00BC165E" w:rsidP="00BC165E">
      <w:pPr>
        <w:jc w:val="both"/>
      </w:pPr>
      <w:r>
        <w:tab/>
        <w:t>8.1.4. pažeistai žemei (išnaudoti niekam nepriklausantys karjerai, durpynai, sąvartynai) rekultivuoti;</w:t>
      </w:r>
    </w:p>
    <w:p w:rsidR="00BC165E" w:rsidRDefault="00BC165E" w:rsidP="00BC165E">
      <w:pPr>
        <w:jc w:val="both"/>
      </w:pPr>
      <w:r>
        <w:tab/>
        <w:t xml:space="preserve">8.1.5. neišnuomotiniems verslinei bei mėgėjiškai žūklei vandens telkiniams </w:t>
      </w:r>
      <w:proofErr w:type="spellStart"/>
      <w:r>
        <w:t>įžuvinti</w:t>
      </w:r>
      <w:proofErr w:type="spellEnd"/>
      <w:r>
        <w:t>;</w:t>
      </w:r>
    </w:p>
    <w:p w:rsidR="00BC165E" w:rsidRDefault="00BC165E" w:rsidP="00BC165E">
      <w:pPr>
        <w:jc w:val="both"/>
      </w:pPr>
      <w:r>
        <w:tab/>
        <w:t>8.1.6. saugomų gyvūnų bei augalų buveinėms atkurti ir gausinti, jų apsaugos priemonėms įgyvendinti;</w:t>
      </w:r>
    </w:p>
    <w:p w:rsidR="00BC165E" w:rsidRDefault="00BC165E" w:rsidP="00BC165E">
      <w:pPr>
        <w:jc w:val="both"/>
      </w:pPr>
      <w:r>
        <w:tab/>
        <w:t>8.1.7. ypatingų ekologinių situacijų valdymo bei padarinių likvidavimo priemonėms;</w:t>
      </w:r>
    </w:p>
    <w:p w:rsidR="00BC165E" w:rsidRDefault="00BC165E" w:rsidP="00BC165E">
      <w:pPr>
        <w:jc w:val="both"/>
      </w:pPr>
      <w:r>
        <w:tab/>
        <w:t>8.2.  gamtosaugos objektams projektuoti, statyti, rekonstruoti, remontuoti, eksploatuoti:</w:t>
      </w:r>
    </w:p>
    <w:p w:rsidR="00BC165E" w:rsidRDefault="00BC165E" w:rsidP="00BC165E">
      <w:pPr>
        <w:jc w:val="both"/>
      </w:pPr>
      <w:r>
        <w:lastRenderedPageBreak/>
        <w:tab/>
        <w:t>8.2.1. buities bei lietaus kanalizacijos įrenginiams, perpumpavimo stotims bei tinklams;</w:t>
      </w:r>
    </w:p>
    <w:p w:rsidR="00BC165E" w:rsidRDefault="00BC165E" w:rsidP="00BC165E">
      <w:pPr>
        <w:jc w:val="both"/>
      </w:pPr>
      <w:r>
        <w:tab/>
        <w:t>8.2.2. geriamojo vandens gerinimo įrenginiams ir tinklams;</w:t>
      </w:r>
    </w:p>
    <w:p w:rsidR="00BC165E" w:rsidRDefault="00BC165E" w:rsidP="00BC165E">
      <w:pPr>
        <w:jc w:val="both"/>
      </w:pPr>
      <w:r>
        <w:tab/>
        <w:t>8.2.3. atliekų tvarkymo įrenginiams ir priemonėms;</w:t>
      </w:r>
    </w:p>
    <w:p w:rsidR="00BC165E" w:rsidRDefault="00BC165E" w:rsidP="00BC165E">
      <w:pPr>
        <w:jc w:val="both"/>
      </w:pPr>
      <w:r>
        <w:tab/>
        <w:t>8.2.4. teršalų emisijos mažinimo į atmosferą įrenginiams;</w:t>
      </w:r>
    </w:p>
    <w:p w:rsidR="00BC165E" w:rsidRDefault="00BC165E" w:rsidP="00BC165E">
      <w:pPr>
        <w:jc w:val="both"/>
      </w:pPr>
      <w:r>
        <w:tab/>
        <w:t xml:space="preserve">8.2.5. dviračių ir kito </w:t>
      </w:r>
      <w:proofErr w:type="spellStart"/>
      <w:r>
        <w:t>bevariklio</w:t>
      </w:r>
      <w:proofErr w:type="spellEnd"/>
      <w:r>
        <w:t xml:space="preserve"> transporto takams bei keliams;</w:t>
      </w:r>
    </w:p>
    <w:p w:rsidR="00BC165E" w:rsidRDefault="00BC165E" w:rsidP="00BC165E">
      <w:pPr>
        <w:jc w:val="both"/>
      </w:pPr>
      <w:r>
        <w:tab/>
        <w:t>8.2.6. aplinkos monitoringo stotims bei kokybės laboratorijoms ir įrangai joms;</w:t>
      </w:r>
    </w:p>
    <w:p w:rsidR="00BC165E" w:rsidRDefault="00BC165E" w:rsidP="00BC165E">
      <w:pPr>
        <w:jc w:val="both"/>
      </w:pPr>
      <w:r>
        <w:tab/>
        <w:t>8.3.  aplinkos teršimo šaltiniams pašalinti:</w:t>
      </w:r>
    </w:p>
    <w:p w:rsidR="00BC165E" w:rsidRDefault="00BC165E" w:rsidP="00BC165E">
      <w:pPr>
        <w:jc w:val="both"/>
      </w:pPr>
      <w:r>
        <w:tab/>
        <w:t xml:space="preserve">8.3.1. atliekoms iš </w:t>
      </w:r>
      <w:proofErr w:type="spellStart"/>
      <w:r w:rsidRPr="00A131CE">
        <w:rPr>
          <w:strike/>
        </w:rPr>
        <w:t>s</w:t>
      </w:r>
      <w:r w:rsidRPr="00A131CE">
        <w:rPr>
          <w:b/>
        </w:rPr>
        <w:t>S</w:t>
      </w:r>
      <w:r>
        <w:t>avivaldybei</w:t>
      </w:r>
      <w:proofErr w:type="spellEnd"/>
      <w:r>
        <w:t xml:space="preserve"> priskirtų tvarkyti teritorijų surinkti ir pašalinti, kai nežinomas atliekų tvarkytojas ar teršėjas;</w:t>
      </w:r>
    </w:p>
    <w:p w:rsidR="00BC165E" w:rsidRDefault="00BC165E" w:rsidP="00BC165E">
      <w:pPr>
        <w:jc w:val="both"/>
      </w:pPr>
      <w:r>
        <w:tab/>
        <w:t>8.3.2. užterštoms teritorijoms, kai nežinomas teršėjas arba kai užterštas teritorijas būtina sutvarkyti nedelsiant, valyti;</w:t>
      </w:r>
    </w:p>
    <w:p w:rsidR="00BC165E" w:rsidRDefault="00BC165E" w:rsidP="00BC165E">
      <w:pPr>
        <w:jc w:val="both"/>
      </w:pPr>
      <w:r>
        <w:tab/>
        <w:t xml:space="preserve">8.3.3. </w:t>
      </w:r>
      <w:r w:rsidRPr="00A131CE">
        <w:rPr>
          <w:b/>
        </w:rPr>
        <w:t>bešeimininkiams</w:t>
      </w:r>
      <w:r>
        <w:t xml:space="preserve"> arteziniams gręžiniams tamponuoti bei konservuoti;</w:t>
      </w:r>
    </w:p>
    <w:p w:rsidR="00BC165E" w:rsidRDefault="00BC165E" w:rsidP="00BC165E">
      <w:pPr>
        <w:jc w:val="both"/>
      </w:pPr>
      <w:r>
        <w:tab/>
        <w:t>8.3.4. vandenviečių griežto režimo sanitarinėms apsaugos zonoms įrengti ir tvarkyti;</w:t>
      </w:r>
    </w:p>
    <w:p w:rsidR="00BC165E" w:rsidRDefault="00BC165E" w:rsidP="00BC165E">
      <w:pPr>
        <w:jc w:val="both"/>
      </w:pPr>
      <w:r>
        <w:tab/>
        <w:t xml:space="preserve">8.3.5. kenksmingoms medžiagoms (liuminescencinėms lempoms, pesticidų atliekoms, išsiliejusiam mazutui ir kt.) surinkti, tvarkyti ir saugoti; </w:t>
      </w:r>
    </w:p>
    <w:p w:rsidR="00BC165E" w:rsidRDefault="00BC165E" w:rsidP="00BC165E">
      <w:pPr>
        <w:jc w:val="both"/>
      </w:pPr>
      <w:r>
        <w:tab/>
        <w:t xml:space="preserve">8.4. </w:t>
      </w:r>
      <w:proofErr w:type="spellStart"/>
      <w:r w:rsidRPr="00A131CE">
        <w:rPr>
          <w:strike/>
        </w:rPr>
        <w:t>s</w:t>
      </w:r>
      <w:r w:rsidRPr="00A131CE">
        <w:rPr>
          <w:b/>
        </w:rPr>
        <w:t>S</w:t>
      </w:r>
      <w:r>
        <w:t>avivaldybės</w:t>
      </w:r>
      <w:proofErr w:type="spellEnd"/>
      <w:r>
        <w:t xml:space="preserve"> visuomenės sveikatos rėmimo specialiajai programai;</w:t>
      </w:r>
    </w:p>
    <w:p w:rsidR="00BC165E" w:rsidRDefault="00BC165E" w:rsidP="00BC165E">
      <w:pPr>
        <w:jc w:val="both"/>
      </w:pPr>
      <w:r>
        <w:tab/>
        <w:t>8.5. medžiojamųjų gyvūnų daromos žalos prevencijai:</w:t>
      </w:r>
    </w:p>
    <w:p w:rsidR="00BC165E" w:rsidRDefault="00BC165E" w:rsidP="00BC165E">
      <w:pPr>
        <w:jc w:val="both"/>
      </w:pPr>
      <w:r>
        <w:tab/>
        <w:t>8.5.1. želdiniams, kurie gerina laukinių gyvūnų mitybos sąlygas, sodinti;</w:t>
      </w:r>
    </w:p>
    <w:p w:rsidR="00BC165E" w:rsidRDefault="00BC165E" w:rsidP="00BC165E">
      <w:pPr>
        <w:jc w:val="both"/>
      </w:pPr>
      <w:r>
        <w:tab/>
        <w:t>8.5.2. želdiniams apsauginėmis juostomis bei tvoromis aptverti;</w:t>
      </w:r>
    </w:p>
    <w:p w:rsidR="00BC165E" w:rsidRDefault="00BC165E" w:rsidP="00BC165E">
      <w:pPr>
        <w:jc w:val="both"/>
      </w:pPr>
      <w:r>
        <w:tab/>
        <w:t xml:space="preserve">8.5.3. želdiniams apdoroti </w:t>
      </w:r>
      <w:proofErr w:type="spellStart"/>
      <w:r>
        <w:t>repelentais</w:t>
      </w:r>
      <w:proofErr w:type="spellEnd"/>
      <w:r>
        <w:t>;</w:t>
      </w:r>
    </w:p>
    <w:p w:rsidR="00BC165E" w:rsidRDefault="00BC165E" w:rsidP="00BC165E">
      <w:pPr>
        <w:jc w:val="both"/>
        <w:rPr>
          <w:b/>
          <w:szCs w:val="24"/>
        </w:rPr>
      </w:pPr>
      <w:r w:rsidRPr="00A66847">
        <w:rPr>
          <w:b/>
        </w:rPr>
        <w:tab/>
        <w:t xml:space="preserve">8.5.4. </w:t>
      </w:r>
      <w:r w:rsidRPr="00A66847">
        <w:rPr>
          <w:b/>
          <w:szCs w:val="24"/>
        </w:rPr>
        <w:t xml:space="preserve">vilkų </w:t>
      </w:r>
      <w:r>
        <w:rPr>
          <w:b/>
          <w:szCs w:val="24"/>
        </w:rPr>
        <w:t>ūkiniams gyvūnams padarytai žalai atlyginti;</w:t>
      </w:r>
    </w:p>
    <w:p w:rsidR="00BC165E" w:rsidRPr="00C515A0" w:rsidRDefault="00BC165E" w:rsidP="00BC165E">
      <w:pPr>
        <w:jc w:val="both"/>
        <w:rPr>
          <w:b/>
          <w:szCs w:val="24"/>
        </w:rPr>
      </w:pPr>
      <w:r>
        <w:rPr>
          <w:b/>
          <w:szCs w:val="24"/>
        </w:rPr>
        <w:tab/>
        <w:t>8.5.5. bebraviečių ardymo darbams.</w:t>
      </w:r>
      <w:r>
        <w:rPr>
          <w:b/>
          <w:szCs w:val="24"/>
        </w:rPr>
        <w:tab/>
      </w:r>
    </w:p>
    <w:p w:rsidR="00BC165E" w:rsidRDefault="00BC165E" w:rsidP="00BC165E">
      <w:pPr>
        <w:ind w:firstLine="720"/>
        <w:jc w:val="both"/>
      </w:pPr>
      <w:r>
        <w:t xml:space="preserve">8.6. kartografinei medžiagai, reikalingai medžioklės plotų planų bei </w:t>
      </w:r>
      <w:proofErr w:type="spellStart"/>
      <w:r>
        <w:t>medžioklėtvarkos</w:t>
      </w:r>
      <w:proofErr w:type="spellEnd"/>
      <w:r>
        <w:t xml:space="preserve"> projektų parengimui, įsigyti;</w:t>
      </w:r>
    </w:p>
    <w:p w:rsidR="00BC165E" w:rsidRDefault="00BC165E" w:rsidP="00BC165E">
      <w:pPr>
        <w:jc w:val="both"/>
      </w:pPr>
      <w:r>
        <w:tab/>
        <w:t>8.7. kitoms aplinkos apsaugos priemonėms:</w:t>
      </w:r>
    </w:p>
    <w:p w:rsidR="00BC165E" w:rsidRDefault="00BC165E" w:rsidP="00BC165E">
      <w:pPr>
        <w:jc w:val="both"/>
      </w:pPr>
      <w:r>
        <w:tab/>
        <w:t>8.7.1. aplinkos monitoringo priemonėms;</w:t>
      </w:r>
    </w:p>
    <w:p w:rsidR="00BC165E" w:rsidRDefault="00BC165E" w:rsidP="00BC165E">
      <w:pPr>
        <w:jc w:val="both"/>
      </w:pPr>
      <w:r>
        <w:tab/>
        <w:t>8.7.2. visuomenės aplinkosauginio informavimo ir švietimo priemonėms, leidybai;</w:t>
      </w:r>
    </w:p>
    <w:p w:rsidR="00BC165E" w:rsidRDefault="00BC165E" w:rsidP="00BC165E">
      <w:pPr>
        <w:jc w:val="both"/>
      </w:pPr>
      <w:r>
        <w:tab/>
        <w:t>8.7.3. mokslo taikomiesiems darbams aplinkosaugos srityje rengti;</w:t>
      </w:r>
    </w:p>
    <w:p w:rsidR="00BC165E" w:rsidRDefault="00BC165E" w:rsidP="00BC165E">
      <w:pPr>
        <w:jc w:val="both"/>
      </w:pPr>
      <w:r>
        <w:tab/>
        <w:t xml:space="preserve">8.7.4. studijoms bei programoms, susijusioms su aplinkos kokybės gerinimu, rengti bei įgyvendinti; </w:t>
      </w:r>
    </w:p>
    <w:p w:rsidR="00BC165E" w:rsidRDefault="00BC165E" w:rsidP="00BC165E">
      <w:pPr>
        <w:ind w:firstLine="720"/>
        <w:jc w:val="both"/>
      </w:pPr>
      <w:r>
        <w:t>8.8. savanoriškos juridinių ir fizinių asmenų įmokos naudojamos pagal mokėtojų pageidavimus.</w:t>
      </w:r>
    </w:p>
    <w:p w:rsidR="00BC165E" w:rsidRPr="00C515A0" w:rsidRDefault="00BC165E" w:rsidP="00BC165E">
      <w:pPr>
        <w:jc w:val="both"/>
        <w:rPr>
          <w:strike/>
        </w:rPr>
      </w:pPr>
      <w:r w:rsidRPr="00C515A0">
        <w:rPr>
          <w:strike/>
        </w:rPr>
        <w:tab/>
      </w:r>
      <w:r w:rsidRPr="00E562ED">
        <w:rPr>
          <w:strike/>
        </w:rPr>
        <w:t>9. Ne mažiau kaip 70 procentų Specialiosios programos lėšų turi būti panaudota 8.1.-8.3. punktuose nurodytoms priemonėms finan</w:t>
      </w:r>
      <w:r w:rsidR="003549C9">
        <w:rPr>
          <w:strike/>
        </w:rPr>
        <w:t>suoti (išskyrus įplaukas pagal 7</w:t>
      </w:r>
      <w:r w:rsidRPr="00E562ED">
        <w:rPr>
          <w:strike/>
        </w:rPr>
        <w:t>.2. punktą).</w:t>
      </w:r>
    </w:p>
    <w:p w:rsidR="00BC165E" w:rsidRDefault="00BC165E" w:rsidP="00BC165E">
      <w:pPr>
        <w:jc w:val="both"/>
        <w:rPr>
          <w:b/>
        </w:rPr>
      </w:pPr>
      <w:r w:rsidRPr="00C515A0">
        <w:rPr>
          <w:b/>
        </w:rPr>
        <w:tab/>
        <w:t xml:space="preserve">8.9. Kitoms priemonėms, kurias nustato Aplinkos ministerija teisės aktų nustatyta tvarka. </w:t>
      </w:r>
    </w:p>
    <w:p w:rsidR="00B2574C" w:rsidRPr="00966E80" w:rsidRDefault="00B2574C" w:rsidP="00B2574C">
      <w:pPr>
        <w:ind w:firstLine="709"/>
        <w:jc w:val="both"/>
        <w:rPr>
          <w:b/>
          <w:strike/>
        </w:rPr>
      </w:pPr>
      <w:r>
        <w:rPr>
          <w:b/>
        </w:rPr>
        <w:t xml:space="preserve">9. </w:t>
      </w:r>
      <w:r w:rsidRPr="00966E80">
        <w:rPr>
          <w:strike/>
          <w:color w:val="000000"/>
          <w:shd w:val="clear" w:color="auto" w:fill="FFFFFF"/>
        </w:rPr>
        <w:t>Ne mažiau kaip 70 procentų Specialiosios programos lėšų turi būti panaudota 8.1.-8.3. punktuose nurodytoms priemonėms finansuoti (išskyras įplaukas pagal 6.2. punktą).</w:t>
      </w:r>
    </w:p>
    <w:p w:rsidR="00BC165E" w:rsidRDefault="00B2574C" w:rsidP="00BB16E3">
      <w:pPr>
        <w:ind w:firstLine="720"/>
        <w:jc w:val="both"/>
      </w:pPr>
      <w:r>
        <w:rPr>
          <w:strike/>
        </w:rPr>
        <w:t>10</w:t>
      </w:r>
      <w:r w:rsidR="00BC165E" w:rsidRPr="00C515A0">
        <w:rPr>
          <w:b/>
        </w:rPr>
        <w:t>.</w:t>
      </w:r>
      <w:r w:rsidR="00BC165E">
        <w:t xml:space="preserve"> 20 procentų Specialiosios programos lėšų turi būti skirta </w:t>
      </w:r>
      <w:r w:rsidR="00BC165E" w:rsidRPr="00B0771A">
        <w:rPr>
          <w:b/>
        </w:rPr>
        <w:t>S</w:t>
      </w:r>
      <w:r w:rsidR="00BC165E">
        <w:t>avivaldybės visuomenės sveikatos rėmimo specialiosios programos priemonėms finansuoti (išskyrus įplaukas pagal</w:t>
      </w:r>
      <w:r w:rsidR="00D14E23">
        <w:t xml:space="preserve"> </w:t>
      </w:r>
      <w:r w:rsidR="00D14E23" w:rsidRPr="00D14E23">
        <w:rPr>
          <w:strike/>
        </w:rPr>
        <w:t>6.2</w:t>
      </w:r>
      <w:r w:rsidR="00D14E23">
        <w:t>.</w:t>
      </w:r>
      <w:r w:rsidR="00BC165E">
        <w:t xml:space="preserve"> </w:t>
      </w:r>
      <w:r w:rsidR="003549C9" w:rsidRPr="00966E80">
        <w:rPr>
          <w:color w:val="FF0000"/>
        </w:rPr>
        <w:t>7</w:t>
      </w:r>
      <w:r w:rsidR="00D14E23" w:rsidRPr="00966E80">
        <w:rPr>
          <w:b/>
          <w:color w:val="FF0000"/>
        </w:rPr>
        <w:t>.3.</w:t>
      </w:r>
      <w:r w:rsidR="00BC165E" w:rsidRPr="00D14E23">
        <w:rPr>
          <w:b/>
        </w:rPr>
        <w:t xml:space="preserve"> </w:t>
      </w:r>
      <w:r w:rsidR="00BC165E">
        <w:t>punktą).</w:t>
      </w:r>
    </w:p>
    <w:p w:rsidR="00BC165E" w:rsidRPr="00BB16E3" w:rsidRDefault="00BC165E" w:rsidP="00BB16E3">
      <w:pPr>
        <w:pStyle w:val="Pagrindinistekstas3"/>
        <w:spacing w:after="0"/>
        <w:rPr>
          <w:sz w:val="24"/>
          <w:szCs w:val="24"/>
        </w:rPr>
      </w:pPr>
      <w:r w:rsidRPr="00BB16E3">
        <w:rPr>
          <w:sz w:val="24"/>
          <w:szCs w:val="24"/>
        </w:rPr>
        <w:tab/>
      </w:r>
      <w:r w:rsidR="00B2574C">
        <w:rPr>
          <w:strike/>
          <w:sz w:val="24"/>
          <w:szCs w:val="24"/>
        </w:rPr>
        <w:t>11</w:t>
      </w:r>
      <w:r w:rsidRPr="00BB16E3">
        <w:rPr>
          <w:b/>
          <w:sz w:val="24"/>
          <w:szCs w:val="24"/>
        </w:rPr>
        <w:t>.</w:t>
      </w:r>
      <w:r w:rsidRPr="00BB16E3">
        <w:rPr>
          <w:sz w:val="24"/>
          <w:szCs w:val="24"/>
        </w:rPr>
        <w:t xml:space="preserve"> Įplaukos, gautos pagal </w:t>
      </w:r>
      <w:r w:rsidRPr="00D14E23">
        <w:rPr>
          <w:strike/>
          <w:sz w:val="24"/>
          <w:szCs w:val="24"/>
        </w:rPr>
        <w:t>6.2</w:t>
      </w:r>
      <w:r w:rsidRPr="00BB16E3">
        <w:rPr>
          <w:sz w:val="24"/>
          <w:szCs w:val="24"/>
        </w:rPr>
        <w:t>.</w:t>
      </w:r>
      <w:r w:rsidR="00D14E23" w:rsidRPr="00966E80">
        <w:rPr>
          <w:b/>
          <w:color w:val="FF0000"/>
          <w:sz w:val="24"/>
          <w:szCs w:val="24"/>
        </w:rPr>
        <w:t>7.3</w:t>
      </w:r>
      <w:r w:rsidR="00D14E23" w:rsidRPr="00966E80">
        <w:rPr>
          <w:color w:val="FF0000"/>
          <w:sz w:val="24"/>
          <w:szCs w:val="24"/>
        </w:rPr>
        <w:t>.</w:t>
      </w:r>
      <w:r w:rsidRPr="00BB16E3">
        <w:rPr>
          <w:sz w:val="24"/>
          <w:szCs w:val="24"/>
        </w:rPr>
        <w:t xml:space="preserve"> punktą, gali būti naudojamos tik 8.5-8.6. punktuose nurodytoms priemonėms finansuoti.</w:t>
      </w:r>
    </w:p>
    <w:p w:rsidR="00BC165E" w:rsidRPr="00566899" w:rsidRDefault="00BC165E" w:rsidP="00BB16E3">
      <w:pPr>
        <w:jc w:val="both"/>
        <w:rPr>
          <w:b/>
        </w:rPr>
      </w:pPr>
      <w:r w:rsidRPr="00566899">
        <w:rPr>
          <w:b/>
        </w:rPr>
        <w:tab/>
      </w:r>
      <w:r>
        <w:rPr>
          <w:b/>
        </w:rPr>
        <w:t>11</w:t>
      </w:r>
      <w:r w:rsidR="00B2574C">
        <w:rPr>
          <w:b/>
        </w:rPr>
        <w:t>-1</w:t>
      </w:r>
      <w:r w:rsidRPr="00566899">
        <w:rPr>
          <w:b/>
        </w:rPr>
        <w:t xml:space="preserve">. </w:t>
      </w:r>
      <w:r>
        <w:rPr>
          <w:b/>
        </w:rPr>
        <w:t>Įplaukos, gautos pagal 7.4</w:t>
      </w:r>
      <w:r w:rsidRPr="00566899">
        <w:rPr>
          <w:b/>
        </w:rPr>
        <w:t>. punktą, gali būti naudojamos tik 8.1.2. punkte nurodytoms priemonėms finansuoti.</w:t>
      </w:r>
    </w:p>
    <w:p w:rsidR="00BC165E" w:rsidRDefault="00BC165E" w:rsidP="00BB16E3">
      <w:pPr>
        <w:ind w:firstLine="720"/>
        <w:jc w:val="both"/>
      </w:pPr>
      <w:r w:rsidRPr="00C515A0">
        <w:t>12.</w:t>
      </w:r>
      <w:r>
        <w:t xml:space="preserve"> Specialiosios programos lėšos, nepanaudotos einamaisiais biudžetiniais metais, naudojamos kitiems metams numatytoms priemonėms finansuoti.</w:t>
      </w:r>
    </w:p>
    <w:p w:rsidR="00BC165E" w:rsidRDefault="00BC165E" w:rsidP="00BB16E3">
      <w:pPr>
        <w:pStyle w:val="Antrat1"/>
        <w:jc w:val="left"/>
      </w:pPr>
    </w:p>
    <w:p w:rsidR="00BC165E" w:rsidRDefault="00BC165E" w:rsidP="00BC165E">
      <w:pPr>
        <w:pStyle w:val="Antrat1"/>
      </w:pPr>
      <w:r>
        <w:t>IV. BAIGIAMOSIOS NUOSTATOS</w:t>
      </w:r>
    </w:p>
    <w:p w:rsidR="00BC165E" w:rsidRPr="00BC165E" w:rsidRDefault="00BC165E" w:rsidP="00BC165E">
      <w:pPr>
        <w:jc w:val="both"/>
      </w:pPr>
    </w:p>
    <w:p w:rsidR="00BC165E" w:rsidRPr="00BC165E" w:rsidRDefault="00BC165E" w:rsidP="00BC165E">
      <w:pPr>
        <w:jc w:val="both"/>
      </w:pPr>
      <w:r w:rsidRPr="00BC165E">
        <w:tab/>
        <w:t xml:space="preserve">13. Savivaldybės administracija Savivaldybės tarybos patvirtintą Specialiosios programos lėšų panaudojimo ataskaitą už ataskaitinius metus pateikia </w:t>
      </w:r>
      <w:r w:rsidRPr="00BC165E">
        <w:rPr>
          <w:strike/>
        </w:rPr>
        <w:t>Aplinkos ministerijai ir</w:t>
      </w:r>
      <w:r w:rsidRPr="00BC165E">
        <w:t xml:space="preserve"> Panevėžio regiono aplinkos apsaugos departamentui iki kitų metų kovo 1 d.</w:t>
      </w:r>
    </w:p>
    <w:p w:rsidR="00BC165E" w:rsidRPr="00BC165E" w:rsidRDefault="00BC165E" w:rsidP="00BC165E">
      <w:pPr>
        <w:pStyle w:val="Pagrindinistekstas20"/>
        <w:spacing w:after="0" w:line="240" w:lineRule="auto"/>
      </w:pPr>
      <w:r w:rsidRPr="00BC165E">
        <w:tab/>
        <w:t xml:space="preserve">14. Savivaldybės administracijos Apskaitos </w:t>
      </w:r>
      <w:r w:rsidRPr="00BC165E">
        <w:rPr>
          <w:strike/>
        </w:rPr>
        <w:t>tarnyba</w:t>
      </w:r>
      <w:r w:rsidRPr="00BC165E">
        <w:t xml:space="preserve"> skyrius finansinę atskaitomybę teikia Savivaldybės administracijos Finansų skyriui bendra tvarka.</w:t>
      </w:r>
    </w:p>
    <w:p w:rsidR="00BC165E" w:rsidRPr="00BC165E" w:rsidRDefault="00BC165E" w:rsidP="00BC165E">
      <w:pPr>
        <w:ind w:firstLine="720"/>
        <w:jc w:val="both"/>
      </w:pPr>
      <w:r w:rsidRPr="00BC165E">
        <w:lastRenderedPageBreak/>
        <w:t>15. Specialioji programa  netenka galios teisės aktų nustatyta tvarka.</w:t>
      </w:r>
    </w:p>
    <w:p w:rsidR="00BC165E" w:rsidRPr="00C515A0" w:rsidRDefault="00BC165E" w:rsidP="00BC165E">
      <w:pPr>
        <w:jc w:val="both"/>
      </w:pPr>
    </w:p>
    <w:p w:rsidR="00345F5D" w:rsidRDefault="00CC55AB" w:rsidP="00097614">
      <w:pPr>
        <w:jc w:val="both"/>
      </w:pPr>
      <w:r>
        <w:t xml:space="preserve">Strateginio planavimo ir investicijų skyriaus vyr. specialistas </w:t>
      </w:r>
      <w:r>
        <w:tab/>
      </w:r>
      <w:r>
        <w:tab/>
      </w:r>
      <w:proofErr w:type="spellStart"/>
      <w:r>
        <w:t>Algimutis</w:t>
      </w:r>
      <w:proofErr w:type="spellEnd"/>
      <w:r>
        <w:t xml:space="preserve"> </w:t>
      </w:r>
      <w:proofErr w:type="spellStart"/>
      <w:r>
        <w:t>Balčiūnaitis</w:t>
      </w:r>
      <w:proofErr w:type="spellEnd"/>
    </w:p>
    <w:sectPr w:rsidR="00345F5D" w:rsidSect="00CB6EB4">
      <w:type w:val="continuous"/>
      <w:pgSz w:w="11906" w:h="16838" w:code="9"/>
      <w:pgMar w:top="1134" w:right="567" w:bottom="567" w:left="1418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AB6" w:rsidRDefault="006E3AB6">
      <w:r>
        <w:separator/>
      </w:r>
    </w:p>
  </w:endnote>
  <w:endnote w:type="continuationSeparator" w:id="0">
    <w:p w:rsidR="006E3AB6" w:rsidRDefault="006E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AB6" w:rsidRDefault="006E3AB6">
      <w:r>
        <w:separator/>
      </w:r>
    </w:p>
  </w:footnote>
  <w:footnote w:type="continuationSeparator" w:id="0">
    <w:p w:rsidR="006E3AB6" w:rsidRDefault="006E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33" w:rsidRDefault="00496533">
    <w:pPr>
      <w:pStyle w:val="Antrats"/>
      <w:rPr>
        <w:b/>
      </w:rPr>
    </w:pPr>
    <w:r>
      <w:tab/>
    </w:r>
    <w:r>
      <w:tab/>
    </w:r>
  </w:p>
  <w:p w:rsidR="00496533" w:rsidRDefault="0049653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6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53ADC"/>
    <w:multiLevelType w:val="multilevel"/>
    <w:tmpl w:val="234ED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8" w15:restartNumberingAfterBreak="0">
    <w:nsid w:val="7FB34AAF"/>
    <w:multiLevelType w:val="hybridMultilevel"/>
    <w:tmpl w:val="C90EBCA4"/>
    <w:lvl w:ilvl="0" w:tplc="32404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9A1"/>
    <w:rsid w:val="00014A61"/>
    <w:rsid w:val="000255FD"/>
    <w:rsid w:val="0004595D"/>
    <w:rsid w:val="00065A3B"/>
    <w:rsid w:val="00097614"/>
    <w:rsid w:val="000A679E"/>
    <w:rsid w:val="000B00D7"/>
    <w:rsid w:val="000C5C88"/>
    <w:rsid w:val="000D123E"/>
    <w:rsid w:val="000D455E"/>
    <w:rsid w:val="001102C3"/>
    <w:rsid w:val="00113EB6"/>
    <w:rsid w:val="0016164B"/>
    <w:rsid w:val="00176E9B"/>
    <w:rsid w:val="00182413"/>
    <w:rsid w:val="00184B6C"/>
    <w:rsid w:val="00193618"/>
    <w:rsid w:val="001B1EBA"/>
    <w:rsid w:val="001B2F9F"/>
    <w:rsid w:val="001D4CE4"/>
    <w:rsid w:val="001E0E25"/>
    <w:rsid w:val="00231BE6"/>
    <w:rsid w:val="002466D9"/>
    <w:rsid w:val="002678FC"/>
    <w:rsid w:val="002C6571"/>
    <w:rsid w:val="002E1DEF"/>
    <w:rsid w:val="00313EE5"/>
    <w:rsid w:val="00325084"/>
    <w:rsid w:val="00333E18"/>
    <w:rsid w:val="003357F3"/>
    <w:rsid w:val="0034420D"/>
    <w:rsid w:val="00345F5D"/>
    <w:rsid w:val="003549C9"/>
    <w:rsid w:val="00365177"/>
    <w:rsid w:val="00380DFE"/>
    <w:rsid w:val="003850E3"/>
    <w:rsid w:val="003879ED"/>
    <w:rsid w:val="003B5018"/>
    <w:rsid w:val="003E364C"/>
    <w:rsid w:val="00474F10"/>
    <w:rsid w:val="00496533"/>
    <w:rsid w:val="004A5950"/>
    <w:rsid w:val="004D0AF5"/>
    <w:rsid w:val="004E2CB3"/>
    <w:rsid w:val="005344AF"/>
    <w:rsid w:val="00535732"/>
    <w:rsid w:val="005475E0"/>
    <w:rsid w:val="005A6D34"/>
    <w:rsid w:val="005D6E3F"/>
    <w:rsid w:val="00636072"/>
    <w:rsid w:val="00637C95"/>
    <w:rsid w:val="00646AC5"/>
    <w:rsid w:val="00674D03"/>
    <w:rsid w:val="006A75FC"/>
    <w:rsid w:val="006C48A9"/>
    <w:rsid w:val="006C7749"/>
    <w:rsid w:val="006E3AB6"/>
    <w:rsid w:val="006F0A08"/>
    <w:rsid w:val="007009A1"/>
    <w:rsid w:val="00717F54"/>
    <w:rsid w:val="00754CBF"/>
    <w:rsid w:val="00771FE6"/>
    <w:rsid w:val="007759D7"/>
    <w:rsid w:val="007852DD"/>
    <w:rsid w:val="007A14F5"/>
    <w:rsid w:val="007A3E97"/>
    <w:rsid w:val="007D5514"/>
    <w:rsid w:val="007D7535"/>
    <w:rsid w:val="008106E9"/>
    <w:rsid w:val="00836AA3"/>
    <w:rsid w:val="008520E7"/>
    <w:rsid w:val="00861F9D"/>
    <w:rsid w:val="008A58E9"/>
    <w:rsid w:val="008D7F9D"/>
    <w:rsid w:val="008F5A67"/>
    <w:rsid w:val="009073DA"/>
    <w:rsid w:val="009217F2"/>
    <w:rsid w:val="00922CD1"/>
    <w:rsid w:val="0094106B"/>
    <w:rsid w:val="00957CED"/>
    <w:rsid w:val="00966E80"/>
    <w:rsid w:val="009929C8"/>
    <w:rsid w:val="009A78D3"/>
    <w:rsid w:val="009C335E"/>
    <w:rsid w:val="00A11D7E"/>
    <w:rsid w:val="00A237FB"/>
    <w:rsid w:val="00A42A3E"/>
    <w:rsid w:val="00A61381"/>
    <w:rsid w:val="00A81313"/>
    <w:rsid w:val="00A95BB6"/>
    <w:rsid w:val="00A97413"/>
    <w:rsid w:val="00A97AAB"/>
    <w:rsid w:val="00A97B0F"/>
    <w:rsid w:val="00AA4A4D"/>
    <w:rsid w:val="00AB5186"/>
    <w:rsid w:val="00AB5B3F"/>
    <w:rsid w:val="00AC0AF2"/>
    <w:rsid w:val="00AE41AB"/>
    <w:rsid w:val="00B047E9"/>
    <w:rsid w:val="00B2574C"/>
    <w:rsid w:val="00B27617"/>
    <w:rsid w:val="00B34346"/>
    <w:rsid w:val="00B502D2"/>
    <w:rsid w:val="00B63BF8"/>
    <w:rsid w:val="00BA08A4"/>
    <w:rsid w:val="00BA2CCB"/>
    <w:rsid w:val="00BB16E3"/>
    <w:rsid w:val="00BC165E"/>
    <w:rsid w:val="00C010E9"/>
    <w:rsid w:val="00C238A9"/>
    <w:rsid w:val="00C3779A"/>
    <w:rsid w:val="00C56F65"/>
    <w:rsid w:val="00C6588F"/>
    <w:rsid w:val="00C733AE"/>
    <w:rsid w:val="00C7582A"/>
    <w:rsid w:val="00C77636"/>
    <w:rsid w:val="00CA2436"/>
    <w:rsid w:val="00CA7F34"/>
    <w:rsid w:val="00CB054F"/>
    <w:rsid w:val="00CB6EB4"/>
    <w:rsid w:val="00CC5535"/>
    <w:rsid w:val="00CC55AB"/>
    <w:rsid w:val="00D0062C"/>
    <w:rsid w:val="00D14E23"/>
    <w:rsid w:val="00D24F19"/>
    <w:rsid w:val="00D33186"/>
    <w:rsid w:val="00D40910"/>
    <w:rsid w:val="00D40D33"/>
    <w:rsid w:val="00D64C37"/>
    <w:rsid w:val="00D7418F"/>
    <w:rsid w:val="00D80605"/>
    <w:rsid w:val="00DD071C"/>
    <w:rsid w:val="00DD4875"/>
    <w:rsid w:val="00E03D6D"/>
    <w:rsid w:val="00E25E04"/>
    <w:rsid w:val="00E34FA2"/>
    <w:rsid w:val="00E45A67"/>
    <w:rsid w:val="00E6443B"/>
    <w:rsid w:val="00E80DF4"/>
    <w:rsid w:val="00E874D7"/>
    <w:rsid w:val="00EA6A80"/>
    <w:rsid w:val="00EC5F49"/>
    <w:rsid w:val="00EE1AA2"/>
    <w:rsid w:val="00F25842"/>
    <w:rsid w:val="00F266B9"/>
    <w:rsid w:val="00F2799B"/>
    <w:rsid w:val="00F36E16"/>
    <w:rsid w:val="00F42357"/>
    <w:rsid w:val="00F501BD"/>
    <w:rsid w:val="00F61400"/>
    <w:rsid w:val="00F717E1"/>
    <w:rsid w:val="00F80720"/>
    <w:rsid w:val="00F95E7D"/>
    <w:rsid w:val="00FA332C"/>
    <w:rsid w:val="00FD0A53"/>
    <w:rsid w:val="00FD44F2"/>
    <w:rsid w:val="00FD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F4C7CB"/>
  <w15:docId w15:val="{86FB97C4-E25E-4F2D-AF6D-FE608AD7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,Char, Diagrama Diagrama Diagrama"/>
    <w:basedOn w:val="prastasis"/>
    <w:link w:val="AntratsDiagrama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,Char Diagrama"/>
    <w:basedOn w:val="Numatytasispastraiposriftas"/>
    <w:link w:val="Antrats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BC165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C165E"/>
    <w:rPr>
      <w:sz w:val="24"/>
      <w:szCs w:val="20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BC165E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BC165E"/>
    <w:rPr>
      <w:sz w:val="24"/>
      <w:szCs w:val="20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BC165E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BC165E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81A6-4717-467E-9310-F5010A75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7432</Words>
  <Characters>4237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2011-05-31T06:46:00Z</cp:lastPrinted>
  <dcterms:created xsi:type="dcterms:W3CDTF">2017-08-28T08:26:00Z</dcterms:created>
  <dcterms:modified xsi:type="dcterms:W3CDTF">2017-08-28T11:34:00Z</dcterms:modified>
</cp:coreProperties>
</file>