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F02" w:rsidRPr="00CE36B7" w:rsidRDefault="00F06F02" w:rsidP="00F06F02">
      <w:pPr>
        <w:spacing w:after="0" w:line="240" w:lineRule="auto"/>
        <w:rPr>
          <w:rFonts w:ascii="Times New Roman" w:hAnsi="Times New Roman" w:cs="Times New Roman"/>
          <w:sz w:val="24"/>
        </w:rPr>
      </w:pPr>
      <w:bookmarkStart w:id="0" w:name="_GoBack"/>
      <w:bookmarkEnd w:id="0"/>
      <w:r w:rsidRPr="00CE36B7">
        <w:rPr>
          <w:rFonts w:ascii="Times New Roman" w:hAnsi="Times New Roman" w:cs="Times New Roman"/>
          <w:sz w:val="24"/>
        </w:rPr>
        <w:t xml:space="preserve">                                                                                                      PATVIRTINTA</w:t>
      </w:r>
    </w:p>
    <w:p w:rsidR="00F06F02" w:rsidRPr="00CE36B7" w:rsidRDefault="00F06F02" w:rsidP="00F06F02">
      <w:pPr>
        <w:spacing w:after="0" w:line="240" w:lineRule="auto"/>
        <w:rPr>
          <w:rFonts w:ascii="Times New Roman" w:hAnsi="Times New Roman" w:cs="Times New Roman"/>
          <w:sz w:val="24"/>
        </w:rPr>
      </w:pPr>
      <w:r w:rsidRPr="00CE36B7">
        <w:rPr>
          <w:rFonts w:ascii="Times New Roman" w:hAnsi="Times New Roman" w:cs="Times New Roman"/>
          <w:sz w:val="24"/>
        </w:rPr>
        <w:t xml:space="preserve">                                                                                                      Pasvalio rajono savivaldybės </w:t>
      </w:r>
    </w:p>
    <w:p w:rsidR="00F06F02" w:rsidRPr="00CE36B7" w:rsidRDefault="00F06F02" w:rsidP="00F06F02">
      <w:pPr>
        <w:spacing w:after="0" w:line="240" w:lineRule="auto"/>
        <w:rPr>
          <w:rFonts w:ascii="Times New Roman" w:hAnsi="Times New Roman" w:cs="Times New Roman"/>
          <w:sz w:val="24"/>
        </w:rPr>
      </w:pPr>
      <w:r w:rsidRPr="00CE36B7">
        <w:rPr>
          <w:rFonts w:ascii="Times New Roman" w:hAnsi="Times New Roman" w:cs="Times New Roman"/>
          <w:sz w:val="24"/>
        </w:rPr>
        <w:t xml:space="preserve">                                                                                                      </w:t>
      </w:r>
      <w:r w:rsidR="00B17F23" w:rsidRPr="00CE36B7">
        <w:rPr>
          <w:rFonts w:ascii="Times New Roman" w:hAnsi="Times New Roman" w:cs="Times New Roman"/>
          <w:sz w:val="24"/>
        </w:rPr>
        <w:t>t</w:t>
      </w:r>
      <w:r w:rsidRPr="00CE36B7">
        <w:rPr>
          <w:rFonts w:ascii="Times New Roman" w:hAnsi="Times New Roman" w:cs="Times New Roman"/>
          <w:sz w:val="24"/>
        </w:rPr>
        <w:t>arybos 201</w:t>
      </w:r>
      <w:r w:rsidR="009F7A5F" w:rsidRPr="00CE36B7">
        <w:rPr>
          <w:rFonts w:ascii="Times New Roman" w:hAnsi="Times New Roman" w:cs="Times New Roman"/>
          <w:sz w:val="24"/>
        </w:rPr>
        <w:t>9</w:t>
      </w:r>
      <w:r w:rsidRPr="00CE36B7">
        <w:rPr>
          <w:rFonts w:ascii="Times New Roman" w:hAnsi="Times New Roman" w:cs="Times New Roman"/>
          <w:sz w:val="24"/>
        </w:rPr>
        <w:t xml:space="preserve"> m. vasario  </w:t>
      </w:r>
      <w:r w:rsidR="00872449">
        <w:rPr>
          <w:rFonts w:ascii="Times New Roman" w:hAnsi="Times New Roman" w:cs="Times New Roman"/>
          <w:sz w:val="24"/>
        </w:rPr>
        <w:t>20</w:t>
      </w:r>
      <w:r w:rsidRPr="00CE36B7">
        <w:rPr>
          <w:rFonts w:ascii="Times New Roman" w:hAnsi="Times New Roman" w:cs="Times New Roman"/>
          <w:sz w:val="24"/>
        </w:rPr>
        <w:t xml:space="preserve">  d.</w:t>
      </w:r>
    </w:p>
    <w:p w:rsidR="00F06F02" w:rsidRPr="00CE36B7" w:rsidRDefault="00F06F02" w:rsidP="00F06F02">
      <w:pPr>
        <w:spacing w:after="0" w:line="240" w:lineRule="auto"/>
        <w:rPr>
          <w:rFonts w:ascii="Times New Roman" w:hAnsi="Times New Roman" w:cs="Times New Roman"/>
          <w:sz w:val="24"/>
        </w:rPr>
      </w:pPr>
      <w:r w:rsidRPr="00CE36B7">
        <w:rPr>
          <w:rFonts w:ascii="Times New Roman" w:hAnsi="Times New Roman" w:cs="Times New Roman"/>
          <w:sz w:val="24"/>
        </w:rPr>
        <w:t xml:space="preserve">                                                                                                      </w:t>
      </w:r>
      <w:r w:rsidR="00B17F23" w:rsidRPr="00CE36B7">
        <w:rPr>
          <w:rFonts w:ascii="Times New Roman" w:hAnsi="Times New Roman" w:cs="Times New Roman"/>
          <w:sz w:val="24"/>
        </w:rPr>
        <w:t>s</w:t>
      </w:r>
      <w:r w:rsidRPr="00CE36B7">
        <w:rPr>
          <w:rFonts w:ascii="Times New Roman" w:hAnsi="Times New Roman" w:cs="Times New Roman"/>
          <w:sz w:val="24"/>
        </w:rPr>
        <w:t>prendimu Nr. T1-</w:t>
      </w:r>
    </w:p>
    <w:p w:rsidR="00F06F02" w:rsidRPr="00CE36B7" w:rsidRDefault="00F06F02" w:rsidP="00F06F02">
      <w:pPr>
        <w:spacing w:after="0" w:line="240" w:lineRule="auto"/>
        <w:rPr>
          <w:rFonts w:ascii="Times New Roman" w:hAnsi="Times New Roman" w:cs="Times New Roman"/>
          <w:sz w:val="24"/>
        </w:rPr>
      </w:pPr>
    </w:p>
    <w:p w:rsidR="00F06F02" w:rsidRPr="00CE36B7" w:rsidRDefault="00F06F02" w:rsidP="00F06F02">
      <w:pPr>
        <w:spacing w:after="0" w:line="240" w:lineRule="auto"/>
        <w:rPr>
          <w:rFonts w:ascii="Times New Roman" w:hAnsi="Times New Roman" w:cs="Times New Roman"/>
          <w:sz w:val="24"/>
        </w:rPr>
      </w:pPr>
    </w:p>
    <w:p w:rsidR="00B17F23" w:rsidRPr="00CE36B7" w:rsidRDefault="00B17F23" w:rsidP="00F06F02">
      <w:pPr>
        <w:spacing w:after="0" w:line="240" w:lineRule="auto"/>
        <w:rPr>
          <w:rFonts w:ascii="Times New Roman" w:hAnsi="Times New Roman" w:cs="Times New Roman"/>
          <w:sz w:val="24"/>
        </w:rPr>
      </w:pPr>
    </w:p>
    <w:p w:rsidR="00A577D7" w:rsidRPr="00CE36B7" w:rsidRDefault="00A577D7" w:rsidP="00A577D7">
      <w:pPr>
        <w:jc w:val="center"/>
        <w:rPr>
          <w:rFonts w:ascii="Times New Roman" w:hAnsi="Times New Roman" w:cs="Times New Roman"/>
          <w:b/>
          <w:sz w:val="24"/>
        </w:rPr>
      </w:pPr>
      <w:r w:rsidRPr="00CE36B7">
        <w:rPr>
          <w:rFonts w:ascii="Times New Roman" w:hAnsi="Times New Roman" w:cs="Times New Roman"/>
          <w:b/>
          <w:sz w:val="24"/>
        </w:rPr>
        <w:t>PASVALIO RAJONO SAVIVALDYBĖS 201</w:t>
      </w:r>
      <w:r w:rsidR="001D3356" w:rsidRPr="00CE36B7">
        <w:rPr>
          <w:rFonts w:ascii="Times New Roman" w:hAnsi="Times New Roman" w:cs="Times New Roman"/>
          <w:b/>
          <w:sz w:val="24"/>
        </w:rPr>
        <w:t>9</w:t>
      </w:r>
      <w:r w:rsidRPr="00CE36B7">
        <w:rPr>
          <w:rFonts w:ascii="Times New Roman" w:hAnsi="Times New Roman" w:cs="Times New Roman"/>
          <w:b/>
          <w:sz w:val="24"/>
        </w:rPr>
        <w:t xml:space="preserve"> METŲ UŽIMTUMO DIDINIMO PROGRAM</w:t>
      </w:r>
      <w:r w:rsidR="00872449">
        <w:rPr>
          <w:rFonts w:ascii="Times New Roman" w:hAnsi="Times New Roman" w:cs="Times New Roman"/>
          <w:b/>
          <w:sz w:val="24"/>
        </w:rPr>
        <w:t>A</w:t>
      </w:r>
    </w:p>
    <w:p w:rsidR="00A577D7" w:rsidRPr="00CE36B7" w:rsidRDefault="00A577D7" w:rsidP="00405187">
      <w:pPr>
        <w:spacing w:after="0" w:line="360" w:lineRule="auto"/>
        <w:jc w:val="center"/>
        <w:rPr>
          <w:rFonts w:ascii="Times New Roman" w:hAnsi="Times New Roman" w:cs="Times New Roman"/>
          <w:b/>
          <w:sz w:val="24"/>
        </w:rPr>
      </w:pPr>
      <w:r w:rsidRPr="00CE36B7">
        <w:rPr>
          <w:rFonts w:ascii="Times New Roman" w:hAnsi="Times New Roman" w:cs="Times New Roman"/>
          <w:b/>
          <w:sz w:val="24"/>
        </w:rPr>
        <w:t>I SKYRIUS</w:t>
      </w:r>
    </w:p>
    <w:p w:rsidR="00A577D7" w:rsidRPr="00CE36B7" w:rsidRDefault="00A577D7" w:rsidP="00405187">
      <w:pPr>
        <w:spacing w:after="0" w:line="360" w:lineRule="auto"/>
        <w:jc w:val="center"/>
        <w:rPr>
          <w:rFonts w:ascii="Times New Roman" w:hAnsi="Times New Roman" w:cs="Times New Roman"/>
          <w:b/>
          <w:sz w:val="24"/>
        </w:rPr>
      </w:pPr>
      <w:r w:rsidRPr="00CE36B7">
        <w:rPr>
          <w:rFonts w:ascii="Times New Roman" w:hAnsi="Times New Roman" w:cs="Times New Roman"/>
          <w:b/>
          <w:sz w:val="24"/>
        </w:rPr>
        <w:t>ĮVADAS</w:t>
      </w:r>
    </w:p>
    <w:p w:rsidR="00A577D7" w:rsidRPr="00CE36B7" w:rsidRDefault="00A577D7" w:rsidP="00A577D7">
      <w:pPr>
        <w:spacing w:after="0"/>
        <w:jc w:val="center"/>
        <w:rPr>
          <w:rFonts w:ascii="Times New Roman" w:hAnsi="Times New Roman" w:cs="Times New Roman"/>
          <w:b/>
          <w:sz w:val="24"/>
        </w:rPr>
      </w:pPr>
    </w:p>
    <w:p w:rsidR="00A577D7" w:rsidRPr="00CE36B7" w:rsidRDefault="00A577D7"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1. Pasvalio rajono savivaldybės 201</w:t>
      </w:r>
      <w:r w:rsidR="009F7A5F" w:rsidRPr="00CE36B7">
        <w:rPr>
          <w:rFonts w:ascii="Times New Roman" w:hAnsi="Times New Roman" w:cs="Times New Roman"/>
          <w:sz w:val="24"/>
        </w:rPr>
        <w:t>9</w:t>
      </w:r>
      <w:r w:rsidRPr="00CE36B7">
        <w:rPr>
          <w:rFonts w:ascii="Times New Roman" w:hAnsi="Times New Roman" w:cs="Times New Roman"/>
          <w:sz w:val="24"/>
        </w:rPr>
        <w:t xml:space="preserve"> m. užimtumo didinimo programa (toliau – Programa) parengta ir vykdoma vadovaujantis Lietuvos Respublikos vietos savivaldos įstatymo 6 straipsnio 16 punktu, 7 straipsnio 18 punktu, Lietuvos Respublikos užimtumo įstatymo 17 ir 48 straipsniais bei </w:t>
      </w:r>
      <w:r w:rsidR="001011A4" w:rsidRPr="00CE36B7">
        <w:rPr>
          <w:rFonts w:ascii="Times New Roman" w:hAnsi="Times New Roman" w:cs="Times New Roman"/>
          <w:sz w:val="24"/>
        </w:rPr>
        <w:t xml:space="preserve">Užimtumo didinimo programų rengimo ir jų finansavimo tvarkos aprašu, patvirtintu </w:t>
      </w:r>
      <w:r w:rsidRPr="00CE36B7">
        <w:rPr>
          <w:rFonts w:ascii="Times New Roman" w:hAnsi="Times New Roman" w:cs="Times New Roman"/>
          <w:sz w:val="24"/>
        </w:rPr>
        <w:t>Lietuvos Respublikos socialinės apsaugos ir darbo ministro 2017 m. gegužės 23 d. įsakymu Nr. A1-257 „Dėl Užimtumo didinimo programų rengimo ir jų finansavi</w:t>
      </w:r>
      <w:r w:rsidR="001011A4" w:rsidRPr="00CE36B7">
        <w:rPr>
          <w:rFonts w:ascii="Times New Roman" w:hAnsi="Times New Roman" w:cs="Times New Roman"/>
          <w:sz w:val="24"/>
        </w:rPr>
        <w:t>mo tvarkos aprašo patvirtinimo“</w:t>
      </w:r>
      <w:r w:rsidR="00074117">
        <w:rPr>
          <w:rFonts w:ascii="Times New Roman" w:hAnsi="Times New Roman" w:cs="Times New Roman"/>
          <w:sz w:val="24"/>
        </w:rPr>
        <w:t xml:space="preserve"> (su visais aktualiais pakeitimais)</w:t>
      </w:r>
      <w:r w:rsidR="001011A4" w:rsidRPr="00CE36B7">
        <w:rPr>
          <w:rFonts w:ascii="Times New Roman" w:hAnsi="Times New Roman" w:cs="Times New Roman"/>
          <w:sz w:val="24"/>
        </w:rPr>
        <w:t>.</w:t>
      </w:r>
    </w:p>
    <w:p w:rsidR="00B41393" w:rsidRPr="00CE36B7" w:rsidRDefault="00B41393"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 xml:space="preserve">2. </w:t>
      </w:r>
      <w:r w:rsidR="00F06F02" w:rsidRPr="00CE36B7">
        <w:rPr>
          <w:rFonts w:ascii="Times New Roman" w:hAnsi="Times New Roman" w:cs="Times New Roman"/>
          <w:sz w:val="24"/>
        </w:rPr>
        <w:t>P</w:t>
      </w:r>
      <w:r w:rsidRPr="00CE36B7">
        <w:rPr>
          <w:rFonts w:ascii="Times New Roman" w:hAnsi="Times New Roman" w:cs="Times New Roman"/>
          <w:sz w:val="24"/>
        </w:rPr>
        <w:t xml:space="preserve">rograma yra suderinta su Pasvalio rajono plėtros iki 2020 m. strateginiu planu, patvirtintu Pasvalio rajono savivaldybės tarybos </w:t>
      </w:r>
      <w:r w:rsidR="00F06F02" w:rsidRPr="00CE36B7">
        <w:rPr>
          <w:rFonts w:ascii="Times New Roman" w:hAnsi="Times New Roman" w:cs="Times New Roman"/>
          <w:sz w:val="24"/>
        </w:rPr>
        <w:t xml:space="preserve">(toliau – Savivaldybės taryba) </w:t>
      </w:r>
      <w:r w:rsidRPr="00CE36B7">
        <w:rPr>
          <w:rFonts w:ascii="Times New Roman" w:hAnsi="Times New Roman" w:cs="Times New Roman"/>
          <w:sz w:val="24"/>
        </w:rPr>
        <w:t>2014 m. birželio 25 d. sprendimu Nr. T1-112 „Dėl Pasvalio rajono plėtros iki 2020 m. strateginio plano patvirtinimo“.</w:t>
      </w:r>
      <w:r w:rsidR="009A6746" w:rsidRPr="00CE36B7">
        <w:rPr>
          <w:rFonts w:ascii="Times New Roman" w:hAnsi="Times New Roman" w:cs="Times New Roman"/>
          <w:sz w:val="24"/>
        </w:rPr>
        <w:t xml:space="preserve"> </w:t>
      </w:r>
      <w:r w:rsidRPr="00CE36B7">
        <w:rPr>
          <w:rFonts w:ascii="Times New Roman" w:hAnsi="Times New Roman" w:cs="Times New Roman"/>
          <w:sz w:val="24"/>
        </w:rPr>
        <w:t>Pro</w:t>
      </w:r>
      <w:r w:rsidR="00BD56A6" w:rsidRPr="00CE36B7">
        <w:rPr>
          <w:rFonts w:ascii="Times New Roman" w:hAnsi="Times New Roman" w:cs="Times New Roman"/>
          <w:sz w:val="24"/>
        </w:rPr>
        <w:t xml:space="preserve">gramos priemonės </w:t>
      </w:r>
      <w:r w:rsidR="000A7262" w:rsidRPr="00CE36B7">
        <w:rPr>
          <w:rFonts w:ascii="Times New Roman" w:hAnsi="Times New Roman" w:cs="Times New Roman"/>
          <w:sz w:val="24"/>
        </w:rPr>
        <w:t>yra</w:t>
      </w:r>
      <w:r w:rsidR="00BD56A6" w:rsidRPr="00CE36B7">
        <w:rPr>
          <w:rFonts w:ascii="Times New Roman" w:hAnsi="Times New Roman" w:cs="Times New Roman"/>
          <w:sz w:val="24"/>
        </w:rPr>
        <w:t xml:space="preserve"> suderintos</w:t>
      </w:r>
      <w:r w:rsidRPr="00CE36B7">
        <w:rPr>
          <w:rFonts w:ascii="Times New Roman" w:hAnsi="Times New Roman" w:cs="Times New Roman"/>
          <w:sz w:val="24"/>
        </w:rPr>
        <w:t xml:space="preserve"> su Pasvalio rajono savivaldybės 201</w:t>
      </w:r>
      <w:r w:rsidR="00872449">
        <w:rPr>
          <w:rFonts w:ascii="Times New Roman" w:hAnsi="Times New Roman" w:cs="Times New Roman"/>
          <w:sz w:val="24"/>
        </w:rPr>
        <w:t>9</w:t>
      </w:r>
      <w:r w:rsidRPr="00CE36B7">
        <w:rPr>
          <w:rFonts w:ascii="Times New Roman" w:hAnsi="Times New Roman" w:cs="Times New Roman"/>
          <w:sz w:val="24"/>
        </w:rPr>
        <w:t>–202</w:t>
      </w:r>
      <w:r w:rsidR="00872449">
        <w:rPr>
          <w:rFonts w:ascii="Times New Roman" w:hAnsi="Times New Roman" w:cs="Times New Roman"/>
          <w:sz w:val="24"/>
        </w:rPr>
        <w:t>1</w:t>
      </w:r>
      <w:r w:rsidRPr="00CE36B7">
        <w:rPr>
          <w:rFonts w:ascii="Times New Roman" w:hAnsi="Times New Roman" w:cs="Times New Roman"/>
          <w:sz w:val="24"/>
        </w:rPr>
        <w:t xml:space="preserve"> m. strateginio veiklos plano uždaviniais ir priemonėmis.</w:t>
      </w:r>
    </w:p>
    <w:p w:rsidR="00B41393" w:rsidRPr="00CE36B7" w:rsidRDefault="008B46E0"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 xml:space="preserve">3. Šioje </w:t>
      </w:r>
      <w:r w:rsidR="00F06F02" w:rsidRPr="00CE36B7">
        <w:rPr>
          <w:rFonts w:ascii="Times New Roman" w:hAnsi="Times New Roman" w:cs="Times New Roman"/>
          <w:sz w:val="24"/>
        </w:rPr>
        <w:t>P</w:t>
      </w:r>
      <w:r w:rsidRPr="00CE36B7">
        <w:rPr>
          <w:rFonts w:ascii="Times New Roman" w:hAnsi="Times New Roman" w:cs="Times New Roman"/>
          <w:sz w:val="24"/>
        </w:rPr>
        <w:t>rogramoje numatomas</w:t>
      </w:r>
      <w:r w:rsidR="00B41393" w:rsidRPr="00CE36B7">
        <w:rPr>
          <w:rFonts w:ascii="Times New Roman" w:hAnsi="Times New Roman" w:cs="Times New Roman"/>
          <w:sz w:val="24"/>
        </w:rPr>
        <w:t xml:space="preserve"> </w:t>
      </w:r>
      <w:r w:rsidRPr="00CE36B7">
        <w:rPr>
          <w:rFonts w:ascii="Times New Roman" w:hAnsi="Times New Roman" w:cs="Times New Roman"/>
          <w:sz w:val="24"/>
        </w:rPr>
        <w:t>programos tikslas</w:t>
      </w:r>
      <w:r w:rsidR="00B41393" w:rsidRPr="00CE36B7">
        <w:rPr>
          <w:rFonts w:ascii="Times New Roman" w:hAnsi="Times New Roman" w:cs="Times New Roman"/>
          <w:sz w:val="24"/>
        </w:rPr>
        <w:t xml:space="preserve">, uždaviniai, darbų pobūdis ir apimtys, vykdymo terminai, organizavimas ir trukmė, skiriamos lėšos ir lėšų šaltiniai. Prireikus </w:t>
      </w:r>
      <w:r w:rsidR="00F06F02" w:rsidRPr="00CE36B7">
        <w:rPr>
          <w:rFonts w:ascii="Times New Roman" w:hAnsi="Times New Roman" w:cs="Times New Roman"/>
          <w:sz w:val="24"/>
        </w:rPr>
        <w:t>P</w:t>
      </w:r>
      <w:r w:rsidR="00B41393" w:rsidRPr="00CE36B7">
        <w:rPr>
          <w:rFonts w:ascii="Times New Roman" w:hAnsi="Times New Roman" w:cs="Times New Roman"/>
          <w:sz w:val="24"/>
        </w:rPr>
        <w:t xml:space="preserve">rograma gali būti tikslinama </w:t>
      </w:r>
      <w:r w:rsidR="00F06F02" w:rsidRPr="00CE36B7">
        <w:rPr>
          <w:rFonts w:ascii="Times New Roman" w:hAnsi="Times New Roman" w:cs="Times New Roman"/>
          <w:sz w:val="24"/>
        </w:rPr>
        <w:t>S</w:t>
      </w:r>
      <w:r w:rsidR="00B41393" w:rsidRPr="00CE36B7">
        <w:rPr>
          <w:rFonts w:ascii="Times New Roman" w:hAnsi="Times New Roman" w:cs="Times New Roman"/>
          <w:sz w:val="24"/>
        </w:rPr>
        <w:t>avivaldybės tarybos sprendimu.</w:t>
      </w:r>
    </w:p>
    <w:p w:rsidR="004F5839" w:rsidRPr="00CE36B7" w:rsidRDefault="004F5839"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4. Programos parengimą lėmė poreikis mažinti skurdą ir ilgalaikį nedarbą</w:t>
      </w:r>
      <w:r w:rsidR="00C74526" w:rsidRPr="00CE36B7">
        <w:rPr>
          <w:rFonts w:ascii="Times New Roman" w:hAnsi="Times New Roman" w:cs="Times New Roman"/>
          <w:sz w:val="24"/>
        </w:rPr>
        <w:t>, nes su sunkumais darbo rinkoje</w:t>
      </w:r>
      <w:r w:rsidRPr="00CE36B7">
        <w:rPr>
          <w:rFonts w:ascii="Times New Roman" w:hAnsi="Times New Roman" w:cs="Times New Roman"/>
          <w:sz w:val="24"/>
        </w:rPr>
        <w:t xml:space="preserve"> </w:t>
      </w:r>
      <w:r w:rsidR="00C74526" w:rsidRPr="00CE36B7">
        <w:rPr>
          <w:rFonts w:ascii="Times New Roman" w:hAnsi="Times New Roman" w:cs="Times New Roman"/>
          <w:sz w:val="24"/>
        </w:rPr>
        <w:t xml:space="preserve">dažnai </w:t>
      </w:r>
      <w:r w:rsidRPr="00CE36B7">
        <w:rPr>
          <w:rFonts w:ascii="Times New Roman" w:hAnsi="Times New Roman" w:cs="Times New Roman"/>
          <w:sz w:val="24"/>
        </w:rPr>
        <w:t xml:space="preserve">susiduria žemą išsilavinimą turintys asmenys, kuriems sudėtinga rasti jų kompetenciją atitinkantį darbą. </w:t>
      </w:r>
      <w:r w:rsidR="00C74526" w:rsidRPr="00CE36B7">
        <w:rPr>
          <w:rFonts w:ascii="Times New Roman" w:hAnsi="Times New Roman" w:cs="Times New Roman"/>
          <w:sz w:val="24"/>
        </w:rPr>
        <w:t>Ilgalaikis nedarbas turi įtakos bedarbių asmen</w:t>
      </w:r>
      <w:r w:rsidR="00536CFF" w:rsidRPr="00CE36B7">
        <w:rPr>
          <w:rFonts w:ascii="Times New Roman" w:hAnsi="Times New Roman" w:cs="Times New Roman"/>
          <w:sz w:val="24"/>
        </w:rPr>
        <w:t xml:space="preserve">ų motyvacijos stokai, </w:t>
      </w:r>
      <w:r w:rsidR="00C74526" w:rsidRPr="00CE36B7">
        <w:rPr>
          <w:rFonts w:ascii="Times New Roman" w:hAnsi="Times New Roman" w:cs="Times New Roman"/>
          <w:sz w:val="24"/>
        </w:rPr>
        <w:t xml:space="preserve">socialinę riziką </w:t>
      </w:r>
      <w:r w:rsidR="00536CFF" w:rsidRPr="00CE36B7">
        <w:rPr>
          <w:rFonts w:ascii="Times New Roman" w:hAnsi="Times New Roman" w:cs="Times New Roman"/>
          <w:sz w:val="24"/>
        </w:rPr>
        <w:t xml:space="preserve">ir skurdą </w:t>
      </w:r>
      <w:r w:rsidR="00C74526" w:rsidRPr="00CE36B7">
        <w:rPr>
          <w:rFonts w:ascii="Times New Roman" w:hAnsi="Times New Roman" w:cs="Times New Roman"/>
          <w:sz w:val="24"/>
        </w:rPr>
        <w:t xml:space="preserve">patiriantys asmenys taip pat labai sunkiai integruojami į darbo rinką, nes būdami ilgą laiką ekonomiškai neaktyvūs, praranda socialinius ir darbinius įgūdžius. Šios priežastys neretai nulemia tai, </w:t>
      </w:r>
      <w:r w:rsidR="00CE628D" w:rsidRPr="00CE36B7">
        <w:rPr>
          <w:rFonts w:ascii="Times New Roman" w:hAnsi="Times New Roman" w:cs="Times New Roman"/>
          <w:sz w:val="24"/>
        </w:rPr>
        <w:t>kad</w:t>
      </w:r>
      <w:r w:rsidR="00C74526" w:rsidRPr="00CE36B7">
        <w:rPr>
          <w:rFonts w:ascii="Times New Roman" w:hAnsi="Times New Roman" w:cs="Times New Roman"/>
          <w:sz w:val="24"/>
        </w:rPr>
        <w:t xml:space="preserve"> šie socialiai pažeidžiami asmenys tampa ilgalaikiais </w:t>
      </w:r>
      <w:r w:rsidR="00536CFF" w:rsidRPr="00CE36B7">
        <w:rPr>
          <w:rFonts w:ascii="Times New Roman" w:hAnsi="Times New Roman" w:cs="Times New Roman"/>
          <w:sz w:val="24"/>
        </w:rPr>
        <w:t xml:space="preserve">piniginės </w:t>
      </w:r>
      <w:r w:rsidR="00C74526" w:rsidRPr="00CE36B7">
        <w:rPr>
          <w:rFonts w:ascii="Times New Roman" w:hAnsi="Times New Roman" w:cs="Times New Roman"/>
          <w:sz w:val="24"/>
        </w:rPr>
        <w:t xml:space="preserve">socialinės paramos gavėjais.  </w:t>
      </w:r>
    </w:p>
    <w:p w:rsidR="00B41393" w:rsidRPr="00CE36B7" w:rsidRDefault="00C74526"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5</w:t>
      </w:r>
      <w:r w:rsidR="00B41393" w:rsidRPr="00CE36B7">
        <w:rPr>
          <w:rFonts w:ascii="Times New Roman" w:hAnsi="Times New Roman" w:cs="Times New Roman"/>
          <w:sz w:val="24"/>
        </w:rPr>
        <w:t xml:space="preserve">. Programos tikslas </w:t>
      </w:r>
      <w:r w:rsidR="008B46E0" w:rsidRPr="00CE36B7">
        <w:rPr>
          <w:rFonts w:ascii="Times New Roman" w:hAnsi="Times New Roman" w:cs="Times New Roman"/>
          <w:sz w:val="24"/>
        </w:rPr>
        <w:t>–</w:t>
      </w:r>
      <w:r w:rsidR="00B41393" w:rsidRPr="00CE36B7">
        <w:rPr>
          <w:rFonts w:ascii="Times New Roman" w:hAnsi="Times New Roman" w:cs="Times New Roman"/>
          <w:sz w:val="24"/>
        </w:rPr>
        <w:t xml:space="preserve"> </w:t>
      </w:r>
      <w:r w:rsidR="00130820" w:rsidRPr="00CE36B7">
        <w:rPr>
          <w:rFonts w:ascii="Times New Roman" w:hAnsi="Times New Roman" w:cs="Times New Roman"/>
          <w:sz w:val="24"/>
        </w:rPr>
        <w:t>didinti</w:t>
      </w:r>
      <w:r w:rsidR="008B46E0" w:rsidRPr="00CE36B7">
        <w:rPr>
          <w:rFonts w:ascii="Times New Roman" w:hAnsi="Times New Roman" w:cs="Times New Roman"/>
          <w:sz w:val="24"/>
        </w:rPr>
        <w:t xml:space="preserve"> gyventojų užimtumą, </w:t>
      </w:r>
      <w:r w:rsidR="00F360F9" w:rsidRPr="00CE36B7">
        <w:rPr>
          <w:rFonts w:ascii="Times New Roman" w:hAnsi="Times New Roman" w:cs="Times New Roman"/>
          <w:sz w:val="24"/>
        </w:rPr>
        <w:t>padedant ekonomiškai neaktyviems rajono gyventojams, kurie yra regis</w:t>
      </w:r>
      <w:r w:rsidR="00A31C02" w:rsidRPr="00CE36B7">
        <w:rPr>
          <w:rFonts w:ascii="Times New Roman" w:hAnsi="Times New Roman" w:cs="Times New Roman"/>
          <w:sz w:val="24"/>
        </w:rPr>
        <w:t xml:space="preserve">truoti </w:t>
      </w:r>
      <w:r w:rsidR="000A7262" w:rsidRPr="00CE36B7">
        <w:rPr>
          <w:rFonts w:ascii="Times New Roman" w:hAnsi="Times New Roman" w:cs="Times New Roman"/>
          <w:sz w:val="24"/>
        </w:rPr>
        <w:t>Užimtumo tarnyboje</w:t>
      </w:r>
      <w:r w:rsidR="00A31C02" w:rsidRPr="00CE36B7">
        <w:rPr>
          <w:rFonts w:ascii="Times New Roman" w:hAnsi="Times New Roman" w:cs="Times New Roman"/>
          <w:sz w:val="24"/>
        </w:rPr>
        <w:t xml:space="preserve"> ir turi</w:t>
      </w:r>
      <w:r w:rsidR="00F360F9" w:rsidRPr="00CE36B7">
        <w:rPr>
          <w:rFonts w:ascii="Times New Roman" w:hAnsi="Times New Roman" w:cs="Times New Roman"/>
          <w:sz w:val="24"/>
        </w:rPr>
        <w:t xml:space="preserve"> bedarbio statusą, sugrįžti į darbo rinką ir per užimtumo didinimo priemones rasti jų </w:t>
      </w:r>
      <w:r w:rsidR="008B46E0" w:rsidRPr="00CE36B7">
        <w:rPr>
          <w:rFonts w:ascii="Times New Roman" w:hAnsi="Times New Roman" w:cs="Times New Roman"/>
          <w:sz w:val="24"/>
        </w:rPr>
        <w:t>turimą kvalifikaciją atitinkantį darbą</w:t>
      </w:r>
      <w:r w:rsidR="00F360F9" w:rsidRPr="00CE36B7">
        <w:rPr>
          <w:rFonts w:ascii="Times New Roman" w:hAnsi="Times New Roman" w:cs="Times New Roman"/>
          <w:sz w:val="24"/>
        </w:rPr>
        <w:t xml:space="preserve">. </w:t>
      </w:r>
      <w:r w:rsidR="00BB7799" w:rsidRPr="00CE36B7">
        <w:rPr>
          <w:rFonts w:ascii="Times New Roman" w:hAnsi="Times New Roman" w:cs="Times New Roman"/>
          <w:sz w:val="24"/>
        </w:rPr>
        <w:t xml:space="preserve">Kadangi beveik du </w:t>
      </w:r>
      <w:r w:rsidR="00BB7799" w:rsidRPr="00CE36B7">
        <w:rPr>
          <w:rFonts w:ascii="Times New Roman" w:hAnsi="Times New Roman" w:cs="Times New Roman"/>
          <w:sz w:val="24"/>
        </w:rPr>
        <w:lastRenderedPageBreak/>
        <w:t xml:space="preserve">trečdaliai Pasvalio rajono savivaldybės gyventojų gyvena kaime ir atokiau nuo rajono </w:t>
      </w:r>
      <w:r w:rsidR="00536CFF" w:rsidRPr="00CE36B7">
        <w:rPr>
          <w:rFonts w:ascii="Times New Roman" w:hAnsi="Times New Roman" w:cs="Times New Roman"/>
          <w:sz w:val="24"/>
        </w:rPr>
        <w:t xml:space="preserve">administracinio </w:t>
      </w:r>
      <w:r w:rsidR="00BB7799" w:rsidRPr="00CE36B7">
        <w:rPr>
          <w:rFonts w:ascii="Times New Roman" w:hAnsi="Times New Roman" w:cs="Times New Roman"/>
          <w:sz w:val="24"/>
        </w:rPr>
        <w:t xml:space="preserve">centro, nenuolatinio pobūdžio darbai yra viena patraukliausių priemonių rajono gyventojų užimtumui didinti. </w:t>
      </w:r>
    </w:p>
    <w:p w:rsidR="00BB7799" w:rsidRPr="00CE36B7" w:rsidRDefault="00C74526"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6</w:t>
      </w:r>
      <w:r w:rsidR="00BB7799" w:rsidRPr="00CE36B7">
        <w:rPr>
          <w:rFonts w:ascii="Times New Roman" w:hAnsi="Times New Roman" w:cs="Times New Roman"/>
          <w:sz w:val="24"/>
        </w:rPr>
        <w:t>. Programos uždaviniai:</w:t>
      </w:r>
    </w:p>
    <w:p w:rsidR="00BB7799" w:rsidRPr="00CE36B7" w:rsidRDefault="00C74526"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6</w:t>
      </w:r>
      <w:r w:rsidR="00BB7799" w:rsidRPr="00CE36B7">
        <w:rPr>
          <w:rFonts w:ascii="Times New Roman" w:hAnsi="Times New Roman" w:cs="Times New Roman"/>
          <w:sz w:val="24"/>
        </w:rPr>
        <w:t>.1. Padėti sunkiai integruojamiems į darbo rinką bedarbiams laikinai įsidarbinti ir užsidirbti pragyvenimui būtinas lėšas;</w:t>
      </w:r>
    </w:p>
    <w:p w:rsidR="00BB7799" w:rsidRPr="00CE36B7" w:rsidRDefault="00C74526"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6</w:t>
      </w:r>
      <w:r w:rsidR="00BB7799" w:rsidRPr="00CE36B7">
        <w:rPr>
          <w:rFonts w:ascii="Times New Roman" w:hAnsi="Times New Roman" w:cs="Times New Roman"/>
          <w:sz w:val="24"/>
        </w:rPr>
        <w:t xml:space="preserve">.2. </w:t>
      </w:r>
      <w:r w:rsidR="001519F1" w:rsidRPr="00CE36B7">
        <w:rPr>
          <w:rFonts w:ascii="Times New Roman" w:hAnsi="Times New Roman" w:cs="Times New Roman"/>
          <w:sz w:val="24"/>
        </w:rPr>
        <w:t>Mažinti socialinę atskirtį ir įtampą tarp bendruomenės narių;</w:t>
      </w:r>
    </w:p>
    <w:p w:rsidR="001519F1" w:rsidRPr="00CE36B7" w:rsidRDefault="00C74526"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6</w:t>
      </w:r>
      <w:r w:rsidR="001519F1" w:rsidRPr="00CE36B7">
        <w:rPr>
          <w:rFonts w:ascii="Times New Roman" w:hAnsi="Times New Roman" w:cs="Times New Roman"/>
          <w:sz w:val="24"/>
        </w:rPr>
        <w:t xml:space="preserve">.3. </w:t>
      </w:r>
      <w:r w:rsidR="00BB5476" w:rsidRPr="00CE36B7">
        <w:rPr>
          <w:rFonts w:ascii="Times New Roman" w:hAnsi="Times New Roman" w:cs="Times New Roman"/>
          <w:sz w:val="24"/>
        </w:rPr>
        <w:t>Sušvelninti nedarbo pasekmes ir atlikti socialiai naudingus darbus siekiant palaikyti ir (ar) plėtoti vietos socialinę infrastruktūrą.</w:t>
      </w:r>
    </w:p>
    <w:p w:rsidR="004F5839" w:rsidRPr="00CE36B7" w:rsidRDefault="00200824"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7</w:t>
      </w:r>
      <w:r w:rsidR="00BB5476" w:rsidRPr="00CE36B7">
        <w:rPr>
          <w:rFonts w:ascii="Times New Roman" w:hAnsi="Times New Roman" w:cs="Times New Roman"/>
          <w:sz w:val="24"/>
        </w:rPr>
        <w:t>. Pirmenybė dalyvauti Programoje bus teikiama bedarbiams, praradusiems darbinius įgūdžius dėl ilgalaikio nedarbo</w:t>
      </w:r>
      <w:r w:rsidR="004F5839" w:rsidRPr="00CE36B7">
        <w:rPr>
          <w:rFonts w:ascii="Times New Roman" w:hAnsi="Times New Roman" w:cs="Times New Roman"/>
          <w:sz w:val="24"/>
        </w:rPr>
        <w:t xml:space="preserve">, dėl įvairių socialinių priežasčių nedirbantiems ir dėl to atsidūrusiems sunkioje materialinėje padėtyje. </w:t>
      </w:r>
    </w:p>
    <w:p w:rsidR="00BB5476" w:rsidRPr="00CE36B7" w:rsidRDefault="00327905"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 xml:space="preserve">8. </w:t>
      </w:r>
      <w:r w:rsidR="00F06F02" w:rsidRPr="00CE36B7">
        <w:rPr>
          <w:rFonts w:ascii="Times New Roman" w:hAnsi="Times New Roman" w:cs="Times New Roman"/>
          <w:sz w:val="24"/>
        </w:rPr>
        <w:t>P</w:t>
      </w:r>
      <w:r w:rsidR="00620711" w:rsidRPr="00CE36B7">
        <w:rPr>
          <w:rFonts w:ascii="Times New Roman" w:hAnsi="Times New Roman" w:cs="Times New Roman"/>
          <w:sz w:val="24"/>
        </w:rPr>
        <w:t xml:space="preserve">rograma parengta Savivaldybės administracijai bendradarbiaujant su </w:t>
      </w:r>
      <w:r w:rsidR="001D3356" w:rsidRPr="00CE36B7">
        <w:rPr>
          <w:rFonts w:ascii="Times New Roman" w:hAnsi="Times New Roman" w:cs="Times New Roman"/>
          <w:sz w:val="24"/>
        </w:rPr>
        <w:t>Užimtumo tarnyb</w:t>
      </w:r>
      <w:r w:rsidR="006032CD" w:rsidRPr="00CE36B7">
        <w:rPr>
          <w:rFonts w:ascii="Times New Roman" w:hAnsi="Times New Roman" w:cs="Times New Roman"/>
          <w:sz w:val="24"/>
        </w:rPr>
        <w:t>os</w:t>
      </w:r>
      <w:r w:rsidR="00872449">
        <w:rPr>
          <w:rFonts w:ascii="Times New Roman" w:hAnsi="Times New Roman" w:cs="Times New Roman"/>
          <w:sz w:val="24"/>
        </w:rPr>
        <w:t xml:space="preserve"> </w:t>
      </w:r>
      <w:r w:rsidR="006032CD" w:rsidRPr="00CE36B7">
        <w:rPr>
          <w:rFonts w:ascii="Times New Roman" w:hAnsi="Times New Roman" w:cs="Times New Roman"/>
          <w:sz w:val="24"/>
        </w:rPr>
        <w:t xml:space="preserve"> Panevėžio klientų aptarnavimo departamento Pasvalio skyriumi</w:t>
      </w:r>
      <w:r w:rsidR="00855208">
        <w:rPr>
          <w:rFonts w:ascii="Times New Roman" w:hAnsi="Times New Roman" w:cs="Times New Roman"/>
          <w:sz w:val="24"/>
        </w:rPr>
        <w:t xml:space="preserve"> (toliau – Užimtumo tarnybos Panevėžio KAD Pasvalio skyrius)</w:t>
      </w:r>
      <w:r w:rsidR="00620711" w:rsidRPr="00CE36B7">
        <w:rPr>
          <w:rFonts w:ascii="Times New Roman" w:hAnsi="Times New Roman" w:cs="Times New Roman"/>
          <w:sz w:val="24"/>
        </w:rPr>
        <w:t xml:space="preserve">. Į </w:t>
      </w:r>
      <w:r w:rsidR="00F06F02" w:rsidRPr="00CE36B7">
        <w:rPr>
          <w:rFonts w:ascii="Times New Roman" w:hAnsi="Times New Roman" w:cs="Times New Roman"/>
          <w:sz w:val="24"/>
        </w:rPr>
        <w:t>P</w:t>
      </w:r>
      <w:r w:rsidR="00620711" w:rsidRPr="00CE36B7">
        <w:rPr>
          <w:rFonts w:ascii="Times New Roman" w:hAnsi="Times New Roman" w:cs="Times New Roman"/>
          <w:sz w:val="24"/>
        </w:rPr>
        <w:t>rogramos rengimo procesą taip pat buvo įtraukti Savivaldybės administracijos struktūriniai-teritoriniai padaliniai – seniūnijos su kuriomis buvo aptar</w:t>
      </w:r>
      <w:r w:rsidR="00B806D8" w:rsidRPr="00CE36B7">
        <w:rPr>
          <w:rFonts w:ascii="Times New Roman" w:hAnsi="Times New Roman" w:cs="Times New Roman"/>
          <w:sz w:val="24"/>
        </w:rPr>
        <w:t>tos</w:t>
      </w:r>
      <w:r w:rsidR="00620711" w:rsidRPr="00CE36B7">
        <w:rPr>
          <w:rFonts w:ascii="Times New Roman" w:hAnsi="Times New Roman" w:cs="Times New Roman"/>
          <w:sz w:val="24"/>
        </w:rPr>
        <w:t xml:space="preserve"> </w:t>
      </w:r>
      <w:r w:rsidR="00B806D8" w:rsidRPr="00CE36B7">
        <w:rPr>
          <w:rFonts w:ascii="Times New Roman" w:hAnsi="Times New Roman" w:cs="Times New Roman"/>
          <w:sz w:val="24"/>
        </w:rPr>
        <w:t xml:space="preserve">užimtumo problemos ir jo didinimo galimybės. </w:t>
      </w:r>
    </w:p>
    <w:p w:rsidR="00DB46CF" w:rsidRPr="00CE36B7" w:rsidRDefault="00DB46CF"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 xml:space="preserve">9. </w:t>
      </w:r>
      <w:r w:rsidR="00B17F23" w:rsidRPr="00CE36B7">
        <w:rPr>
          <w:rFonts w:ascii="Times New Roman" w:hAnsi="Times New Roman" w:cs="Times New Roman"/>
          <w:sz w:val="24"/>
        </w:rPr>
        <w:t>P</w:t>
      </w:r>
      <w:r w:rsidRPr="00CE36B7">
        <w:rPr>
          <w:rFonts w:ascii="Times New Roman" w:hAnsi="Times New Roman" w:cs="Times New Roman"/>
          <w:sz w:val="24"/>
        </w:rPr>
        <w:t xml:space="preserve">rograma </w:t>
      </w:r>
      <w:r w:rsidR="00340302" w:rsidRPr="00CE36B7">
        <w:rPr>
          <w:rFonts w:ascii="Times New Roman" w:hAnsi="Times New Roman" w:cs="Times New Roman"/>
          <w:sz w:val="24"/>
        </w:rPr>
        <w:t xml:space="preserve">gali būti </w:t>
      </w:r>
      <w:r w:rsidRPr="00CE36B7">
        <w:rPr>
          <w:rFonts w:ascii="Times New Roman" w:hAnsi="Times New Roman" w:cs="Times New Roman"/>
          <w:sz w:val="24"/>
        </w:rPr>
        <w:t>rengiama asmeni</w:t>
      </w:r>
      <w:r w:rsidR="001011A4" w:rsidRPr="00CE36B7">
        <w:rPr>
          <w:rFonts w:ascii="Times New Roman" w:hAnsi="Times New Roman" w:cs="Times New Roman"/>
          <w:sz w:val="24"/>
        </w:rPr>
        <w:t>m</w:t>
      </w:r>
      <w:r w:rsidRPr="00CE36B7">
        <w:rPr>
          <w:rFonts w:ascii="Times New Roman" w:hAnsi="Times New Roman" w:cs="Times New Roman"/>
          <w:sz w:val="24"/>
        </w:rPr>
        <w:t>s, kurie yra nurodyti Lietuvos Respublikos užimtumo įstatymo Nr. XII-2470 48 straipsnio 2 dalyje:</w:t>
      </w:r>
    </w:p>
    <w:p w:rsidR="00915CE6" w:rsidRPr="00CE36B7" w:rsidRDefault="00915CE6"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9.1. rūpintiniai, kuriems iki pilnametystės buvo nustatyta rūpyba, kol jiems sukaks 25 metai;</w:t>
      </w:r>
    </w:p>
    <w:p w:rsidR="00DB46CF" w:rsidRPr="00CE36B7" w:rsidRDefault="00915CE6"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9.2. n</w:t>
      </w:r>
      <w:r w:rsidR="00DB46CF" w:rsidRPr="00CE36B7">
        <w:rPr>
          <w:rFonts w:ascii="Times New Roman" w:hAnsi="Times New Roman" w:cs="Times New Roman"/>
          <w:sz w:val="24"/>
        </w:rPr>
        <w:t>ėščios moterys, vaiko motina (įmotė) arba tėvas</w:t>
      </w:r>
      <w:r w:rsidR="00D326AE" w:rsidRPr="00CE36B7">
        <w:rPr>
          <w:rFonts w:ascii="Times New Roman" w:hAnsi="Times New Roman" w:cs="Times New Roman"/>
          <w:sz w:val="24"/>
        </w:rPr>
        <w:t xml:space="preserve"> (įtėvis), vaiko globėjas, rūpintojas ir asmenys, faktiškai auginantys vaiką (įvaikį) iki 8 metų arba neįgalų vaiką (įvaikį) iki 18 metų (iki 2005 m. liepos 1 d. pripažintą vaiku invalidu), ir asmenys, prižiūrintys sergančius ar neįgalius šeimos narius, kuriems Neįgalumo ir darbingumo nustatymo tarnybos prie Socialinės apsaugos ir darbo ministerijos sprendimu nustatyta nuolatinė slauga ar priežiūra;</w:t>
      </w:r>
    </w:p>
    <w:p w:rsidR="00D326AE" w:rsidRPr="00CE36B7" w:rsidRDefault="00915CE6"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9.3</w:t>
      </w:r>
      <w:r w:rsidR="00D326AE" w:rsidRPr="00CE36B7">
        <w:rPr>
          <w:rFonts w:ascii="Times New Roman" w:hAnsi="Times New Roman" w:cs="Times New Roman"/>
          <w:sz w:val="24"/>
        </w:rPr>
        <w:t xml:space="preserve">. </w:t>
      </w:r>
      <w:r w:rsidR="00703F54" w:rsidRPr="00CE36B7">
        <w:rPr>
          <w:rFonts w:ascii="Times New Roman" w:hAnsi="Times New Roman" w:cs="Times New Roman"/>
          <w:sz w:val="24"/>
        </w:rPr>
        <w:t>grįž</w:t>
      </w:r>
      <w:r w:rsidR="00F06F02" w:rsidRPr="00CE36B7">
        <w:rPr>
          <w:rFonts w:ascii="Times New Roman" w:hAnsi="Times New Roman" w:cs="Times New Roman"/>
          <w:sz w:val="24"/>
        </w:rPr>
        <w:t>ę</w:t>
      </w:r>
      <w:r w:rsidR="00703F54" w:rsidRPr="00CE36B7">
        <w:rPr>
          <w:rFonts w:ascii="Times New Roman" w:hAnsi="Times New Roman" w:cs="Times New Roman"/>
          <w:sz w:val="24"/>
        </w:rPr>
        <w:t xml:space="preserve"> iš laisvės atėmimo vietų, kai laisvės atėmimo laikotarpis buvo ilgesnis kaip 6 mėnesiai, jeigu jie kreipiasi į </w:t>
      </w:r>
      <w:r w:rsidR="001D3356" w:rsidRPr="00CE36B7">
        <w:rPr>
          <w:rFonts w:ascii="Times New Roman" w:hAnsi="Times New Roman" w:cs="Times New Roman"/>
          <w:sz w:val="24"/>
        </w:rPr>
        <w:t>Užimtumo tarnybą</w:t>
      </w:r>
      <w:r w:rsidR="00703F54" w:rsidRPr="00CE36B7">
        <w:rPr>
          <w:rFonts w:ascii="Times New Roman" w:hAnsi="Times New Roman" w:cs="Times New Roman"/>
          <w:sz w:val="24"/>
        </w:rPr>
        <w:t xml:space="preserve"> ne vėliau kaip per  6 mėnesius nuo grįžimo iš laisvės atėmimo vietų;</w:t>
      </w:r>
    </w:p>
    <w:p w:rsidR="00703F54" w:rsidRPr="00CE36B7" w:rsidRDefault="00703F54"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9.4. piniginės socialinės paramos gavėjai;</w:t>
      </w:r>
    </w:p>
    <w:p w:rsidR="00703F54" w:rsidRPr="00CE36B7" w:rsidRDefault="00703F54"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 xml:space="preserve">9.5. priklausomi nuo narkotinių, psichotropinių ir kitų psichiką veikiančių medžiagų, baigę psichologinės socialinės ir (ar) profesinės reabilitacijos programas, jeigu jie kreipiasi į </w:t>
      </w:r>
      <w:r w:rsidR="001D3356" w:rsidRPr="00CE36B7">
        <w:rPr>
          <w:rFonts w:ascii="Times New Roman" w:hAnsi="Times New Roman" w:cs="Times New Roman"/>
          <w:sz w:val="24"/>
        </w:rPr>
        <w:t>Užimtumo tarnybą</w:t>
      </w:r>
      <w:r w:rsidR="00C222C6" w:rsidRPr="00CE36B7">
        <w:rPr>
          <w:rFonts w:ascii="Times New Roman" w:hAnsi="Times New Roman" w:cs="Times New Roman"/>
          <w:sz w:val="24"/>
        </w:rPr>
        <w:t xml:space="preserve"> ne vėliau kaip per 6 mėnesius nuo psichologinės socialinės ir (ar) profesinės reabilitacijos programos baigimo;</w:t>
      </w:r>
    </w:p>
    <w:p w:rsidR="00C222C6" w:rsidRPr="00CE36B7" w:rsidRDefault="00C222C6"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lastRenderedPageBreak/>
        <w:t xml:space="preserve">9.6. prekybos žmonėmis aukos, baigusios psichologinės socialinės ir (ar) profesinės reabilitacijos programas, jeigu jos kreipiasi į </w:t>
      </w:r>
      <w:r w:rsidR="001D3356" w:rsidRPr="00CE36B7">
        <w:rPr>
          <w:rFonts w:ascii="Times New Roman" w:hAnsi="Times New Roman" w:cs="Times New Roman"/>
          <w:sz w:val="24"/>
        </w:rPr>
        <w:t>Užimtumo tarnybą</w:t>
      </w:r>
      <w:r w:rsidRPr="00CE36B7">
        <w:rPr>
          <w:rFonts w:ascii="Times New Roman" w:hAnsi="Times New Roman" w:cs="Times New Roman"/>
          <w:sz w:val="24"/>
        </w:rPr>
        <w:t xml:space="preserve"> ne vėliau kaip per 6 mėnesius nuo psichologinės socialinės ir (ar) profesinės reabilitacijos programos baigimo;</w:t>
      </w:r>
    </w:p>
    <w:p w:rsidR="00C222C6" w:rsidRPr="00CE36B7" w:rsidRDefault="00C222C6"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 xml:space="preserve">9.7. grįžę į Lietuvą gyventi politiniai kaliniai ir tremtiniai bei jų šeimų nariai (sutuoktinis, vaikai (įvaikiai) iki 18 metų), jeigu jie kreipiasi į </w:t>
      </w:r>
      <w:r w:rsidR="00FC7E39" w:rsidRPr="00CE36B7">
        <w:rPr>
          <w:rFonts w:ascii="Times New Roman" w:hAnsi="Times New Roman" w:cs="Times New Roman"/>
          <w:sz w:val="24"/>
        </w:rPr>
        <w:t>Užimtumo tarnybą</w:t>
      </w:r>
      <w:r w:rsidRPr="00CE36B7">
        <w:rPr>
          <w:rFonts w:ascii="Times New Roman" w:hAnsi="Times New Roman" w:cs="Times New Roman"/>
          <w:sz w:val="24"/>
        </w:rPr>
        <w:t xml:space="preserve"> ne vėliau </w:t>
      </w:r>
      <w:r w:rsidR="001011A4" w:rsidRPr="00CE36B7">
        <w:rPr>
          <w:rFonts w:ascii="Times New Roman" w:hAnsi="Times New Roman" w:cs="Times New Roman"/>
          <w:sz w:val="24"/>
        </w:rPr>
        <w:t>kaip per 6 mėnesius nuo grįžimo</w:t>
      </w:r>
      <w:r w:rsidRPr="00CE36B7">
        <w:rPr>
          <w:rFonts w:ascii="Times New Roman" w:hAnsi="Times New Roman" w:cs="Times New Roman"/>
          <w:sz w:val="24"/>
        </w:rPr>
        <w:t xml:space="preserve"> į Lietuvą nuolat gyventi dienos;</w:t>
      </w:r>
    </w:p>
    <w:p w:rsidR="00C222C6" w:rsidRPr="00CE36B7" w:rsidRDefault="00C222C6"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9.8. turintys pabėgėlio statusą ar kuriems yra suteikta papildoma ar laikinoji apsauga;</w:t>
      </w:r>
    </w:p>
    <w:p w:rsidR="00C222C6" w:rsidRPr="00CE36B7" w:rsidRDefault="00C222C6"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9.9. asmenys, patiriantys socialinę riziką;</w:t>
      </w:r>
    </w:p>
    <w:p w:rsidR="00C222C6" w:rsidRPr="00CE36B7" w:rsidRDefault="00C222C6"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9.10. vyresni kaip 40 metų.</w:t>
      </w:r>
    </w:p>
    <w:p w:rsidR="00C222C6" w:rsidRPr="00CE36B7" w:rsidRDefault="00C222C6" w:rsidP="00C222C6">
      <w:pPr>
        <w:spacing w:after="0" w:line="360" w:lineRule="auto"/>
        <w:jc w:val="center"/>
        <w:rPr>
          <w:rFonts w:ascii="Times New Roman" w:hAnsi="Times New Roman" w:cs="Times New Roman"/>
          <w:b/>
          <w:sz w:val="24"/>
          <w:lang w:val="en-US"/>
        </w:rPr>
      </w:pPr>
    </w:p>
    <w:p w:rsidR="00C222C6" w:rsidRPr="00CE36B7" w:rsidRDefault="00C222C6" w:rsidP="00C222C6">
      <w:pPr>
        <w:spacing w:after="0" w:line="360" w:lineRule="auto"/>
        <w:jc w:val="center"/>
        <w:rPr>
          <w:rFonts w:ascii="Times New Roman" w:hAnsi="Times New Roman" w:cs="Times New Roman"/>
          <w:b/>
          <w:sz w:val="24"/>
        </w:rPr>
      </w:pPr>
      <w:r w:rsidRPr="00CE36B7">
        <w:rPr>
          <w:rFonts w:ascii="Times New Roman" w:hAnsi="Times New Roman" w:cs="Times New Roman"/>
          <w:b/>
          <w:sz w:val="24"/>
        </w:rPr>
        <w:t>II SKYRIUS</w:t>
      </w:r>
    </w:p>
    <w:p w:rsidR="00340302" w:rsidRPr="00CE36B7" w:rsidRDefault="00C222C6" w:rsidP="00340302">
      <w:pPr>
        <w:spacing w:after="0" w:line="360" w:lineRule="auto"/>
        <w:jc w:val="center"/>
        <w:rPr>
          <w:rFonts w:ascii="Times New Roman" w:hAnsi="Times New Roman" w:cs="Times New Roman"/>
          <w:b/>
          <w:sz w:val="24"/>
        </w:rPr>
      </w:pPr>
      <w:r w:rsidRPr="00CE36B7">
        <w:rPr>
          <w:rFonts w:ascii="Times New Roman" w:hAnsi="Times New Roman" w:cs="Times New Roman"/>
          <w:b/>
          <w:sz w:val="24"/>
        </w:rPr>
        <w:t>BŪKLĖS ANALIZĖ</w:t>
      </w:r>
    </w:p>
    <w:p w:rsidR="00340302" w:rsidRPr="00CE36B7" w:rsidRDefault="00340302" w:rsidP="00C222C6">
      <w:pPr>
        <w:spacing w:after="0" w:line="360" w:lineRule="auto"/>
        <w:jc w:val="center"/>
        <w:rPr>
          <w:rFonts w:ascii="Times New Roman" w:hAnsi="Times New Roman" w:cs="Times New Roman"/>
          <w:b/>
          <w:sz w:val="24"/>
        </w:rPr>
      </w:pPr>
    </w:p>
    <w:p w:rsidR="00C222C6" w:rsidRPr="00CE36B7" w:rsidRDefault="00536CFF" w:rsidP="00A577D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10</w:t>
      </w:r>
      <w:r w:rsidR="00340302" w:rsidRPr="00CE36B7">
        <w:rPr>
          <w:rFonts w:ascii="Times New Roman" w:hAnsi="Times New Roman" w:cs="Times New Roman"/>
          <w:sz w:val="24"/>
        </w:rPr>
        <w:t>. Analizei naudojami naujausi oficialių statistikos duomenų šaltinių (201</w:t>
      </w:r>
      <w:r w:rsidR="009F7A5F" w:rsidRPr="00CE36B7">
        <w:rPr>
          <w:rFonts w:ascii="Times New Roman" w:hAnsi="Times New Roman" w:cs="Times New Roman"/>
          <w:sz w:val="24"/>
        </w:rPr>
        <w:t>5</w:t>
      </w:r>
      <w:r w:rsidR="00340302" w:rsidRPr="00CE36B7">
        <w:rPr>
          <w:rFonts w:ascii="Times New Roman" w:hAnsi="Times New Roman" w:cs="Times New Roman"/>
          <w:sz w:val="24"/>
        </w:rPr>
        <w:t>–</w:t>
      </w:r>
      <w:r w:rsidR="00522419" w:rsidRPr="00CE36B7">
        <w:rPr>
          <w:rFonts w:ascii="Times New Roman" w:hAnsi="Times New Roman" w:cs="Times New Roman"/>
          <w:sz w:val="24"/>
        </w:rPr>
        <w:t>201</w:t>
      </w:r>
      <w:r w:rsidR="009F7A5F" w:rsidRPr="00CE36B7">
        <w:rPr>
          <w:rFonts w:ascii="Times New Roman" w:hAnsi="Times New Roman" w:cs="Times New Roman"/>
          <w:sz w:val="24"/>
        </w:rPr>
        <w:t>8</w:t>
      </w:r>
      <w:r w:rsidR="00340302" w:rsidRPr="00CE36B7">
        <w:rPr>
          <w:rFonts w:ascii="Times New Roman" w:hAnsi="Times New Roman" w:cs="Times New Roman"/>
          <w:sz w:val="24"/>
        </w:rPr>
        <w:t xml:space="preserve"> m.) skelbiama statistika bei Pasvalio rajono savivaldybės administracijos </w:t>
      </w:r>
      <w:r w:rsidR="00F06F02" w:rsidRPr="00CE36B7">
        <w:rPr>
          <w:rFonts w:ascii="Times New Roman" w:hAnsi="Times New Roman" w:cs="Times New Roman"/>
          <w:sz w:val="24"/>
        </w:rPr>
        <w:t>struktūrinių</w:t>
      </w:r>
      <w:r w:rsidR="00340302" w:rsidRPr="00CE36B7">
        <w:rPr>
          <w:rFonts w:ascii="Times New Roman" w:hAnsi="Times New Roman" w:cs="Times New Roman"/>
          <w:sz w:val="24"/>
        </w:rPr>
        <w:t xml:space="preserve"> ir struktūrinių teritorinių padalinių pateikti duomenys. </w:t>
      </w:r>
    </w:p>
    <w:p w:rsidR="0048620A" w:rsidRPr="00CE36B7" w:rsidRDefault="00536CFF" w:rsidP="00496CE1">
      <w:pPr>
        <w:spacing w:after="0" w:line="360" w:lineRule="auto"/>
        <w:ind w:firstLine="567"/>
        <w:jc w:val="both"/>
        <w:rPr>
          <w:rFonts w:ascii="Times New Roman" w:hAnsi="Times New Roman" w:cs="Times New Roman"/>
          <w:spacing w:val="2"/>
          <w:sz w:val="24"/>
          <w:szCs w:val="23"/>
        </w:rPr>
      </w:pPr>
      <w:r w:rsidRPr="00CE36B7">
        <w:rPr>
          <w:rFonts w:ascii="Times New Roman" w:hAnsi="Times New Roman" w:cs="Times New Roman"/>
          <w:spacing w:val="2"/>
          <w:sz w:val="24"/>
          <w:szCs w:val="23"/>
        </w:rPr>
        <w:t>11</w:t>
      </w:r>
      <w:r w:rsidR="00A22CF8" w:rsidRPr="00CE36B7">
        <w:rPr>
          <w:rFonts w:ascii="Times New Roman" w:hAnsi="Times New Roman" w:cs="Times New Roman"/>
          <w:spacing w:val="2"/>
          <w:sz w:val="24"/>
          <w:szCs w:val="23"/>
        </w:rPr>
        <w:t xml:space="preserve">. </w:t>
      </w:r>
      <w:r w:rsidR="0048620A" w:rsidRPr="00CE36B7">
        <w:rPr>
          <w:rFonts w:ascii="Times New Roman" w:hAnsi="Times New Roman" w:cs="Times New Roman"/>
          <w:spacing w:val="2"/>
          <w:sz w:val="24"/>
          <w:szCs w:val="23"/>
        </w:rPr>
        <w:t>Pasvalio rajono savivaldybės teritorija išsidėsčiusi Šiaurinėje Lietuvos dalyje, kuri užima 2 proc. visos Lietuvos Respublikos teritorijos (128,9 tūkst. ha arba 1,3 tūkst. km</w:t>
      </w:r>
      <w:r w:rsidR="0048620A" w:rsidRPr="00CE36B7">
        <w:rPr>
          <w:rFonts w:ascii="Times New Roman" w:hAnsi="Times New Roman" w:cs="Times New Roman"/>
          <w:spacing w:val="2"/>
          <w:sz w:val="24"/>
          <w:szCs w:val="23"/>
          <w:vertAlign w:val="superscript"/>
        </w:rPr>
        <w:t>2</w:t>
      </w:r>
      <w:r w:rsidR="0048620A" w:rsidRPr="00CE36B7">
        <w:rPr>
          <w:rFonts w:ascii="Times New Roman" w:hAnsi="Times New Roman" w:cs="Times New Roman"/>
          <w:spacing w:val="2"/>
          <w:sz w:val="24"/>
          <w:szCs w:val="23"/>
        </w:rPr>
        <w:t xml:space="preserve">). Pasvalio rajono savivaldybė yra viena iš šešių savivaldybių, sudarančių Panevėžio apskritį (Panevėžio miesto, Biržų r., Kupiškio r., Rokiškio r., Panevėžio r., Pasvalio r.). Pasvalio rajone yra du miestai – Pasvalys ir Joniškėlis, 7 miesteliai – </w:t>
      </w:r>
      <w:proofErr w:type="spellStart"/>
      <w:r w:rsidR="0048620A" w:rsidRPr="00CE36B7">
        <w:rPr>
          <w:rFonts w:ascii="Times New Roman" w:hAnsi="Times New Roman" w:cs="Times New Roman"/>
          <w:spacing w:val="2"/>
          <w:sz w:val="24"/>
          <w:szCs w:val="23"/>
        </w:rPr>
        <w:t>Daujėnai</w:t>
      </w:r>
      <w:proofErr w:type="spellEnd"/>
      <w:r w:rsidR="0048620A" w:rsidRPr="00CE36B7">
        <w:rPr>
          <w:rFonts w:ascii="Times New Roman" w:hAnsi="Times New Roman" w:cs="Times New Roman"/>
          <w:spacing w:val="2"/>
          <w:sz w:val="24"/>
          <w:szCs w:val="23"/>
        </w:rPr>
        <w:t>, Krikliniai, Krinčinas, Pumpėnai, Pušalotas, Saločiai, Vaškai ir beveik 400 kaimų. Pasvalio rajoną sudaro 11 seniūnijų, iš kurių 9 yra kaimiškos (</w:t>
      </w:r>
      <w:proofErr w:type="spellStart"/>
      <w:r w:rsidR="0048620A" w:rsidRPr="00CE36B7">
        <w:rPr>
          <w:rFonts w:ascii="Times New Roman" w:hAnsi="Times New Roman" w:cs="Times New Roman"/>
          <w:spacing w:val="2"/>
          <w:sz w:val="24"/>
          <w:szCs w:val="23"/>
        </w:rPr>
        <w:t>Daujėnų</w:t>
      </w:r>
      <w:proofErr w:type="spellEnd"/>
      <w:r w:rsidR="0048620A" w:rsidRPr="00CE36B7">
        <w:rPr>
          <w:rFonts w:ascii="Times New Roman" w:hAnsi="Times New Roman" w:cs="Times New Roman"/>
          <w:spacing w:val="2"/>
          <w:sz w:val="24"/>
          <w:szCs w:val="23"/>
        </w:rPr>
        <w:t>, Joniškėlio apylinkių, Krinčino, Pasvalio apylinkių, Pumpėnų, Pušaloto, Saločių, Vaškų, Namišių seniūnijos). Pasvalio miesto ir Joniškėlio miesto – vienintelės nekaimiškos seniūnijos. Rajono administracinis cent</w:t>
      </w:r>
      <w:r w:rsidR="00A22CF8" w:rsidRPr="00CE36B7">
        <w:rPr>
          <w:rFonts w:ascii="Times New Roman" w:hAnsi="Times New Roman" w:cs="Times New Roman"/>
          <w:spacing w:val="2"/>
          <w:sz w:val="24"/>
          <w:szCs w:val="23"/>
        </w:rPr>
        <w:t>ras – Pasvalys, kuriame Statistikos departamento duomenimis</w:t>
      </w:r>
      <w:r w:rsidR="001011A4" w:rsidRPr="009040D0">
        <w:rPr>
          <w:rFonts w:ascii="Times New Roman" w:hAnsi="Times New Roman" w:cs="Times New Roman"/>
          <w:spacing w:val="2"/>
          <w:sz w:val="24"/>
          <w:szCs w:val="23"/>
        </w:rPr>
        <w:t>,</w:t>
      </w:r>
      <w:r w:rsidR="00A22CF8" w:rsidRPr="009040D0">
        <w:rPr>
          <w:rFonts w:ascii="Times New Roman" w:hAnsi="Times New Roman" w:cs="Times New Roman"/>
          <w:spacing w:val="2"/>
          <w:sz w:val="24"/>
          <w:szCs w:val="23"/>
        </w:rPr>
        <w:t xml:space="preserve"> 201</w:t>
      </w:r>
      <w:r w:rsidR="009F7A5F" w:rsidRPr="009040D0">
        <w:rPr>
          <w:rFonts w:ascii="Times New Roman" w:hAnsi="Times New Roman" w:cs="Times New Roman"/>
          <w:spacing w:val="2"/>
          <w:sz w:val="24"/>
          <w:szCs w:val="23"/>
        </w:rPr>
        <w:t>8</w:t>
      </w:r>
      <w:r w:rsidR="00A22CF8" w:rsidRPr="009040D0">
        <w:rPr>
          <w:rFonts w:ascii="Times New Roman" w:hAnsi="Times New Roman" w:cs="Times New Roman"/>
          <w:spacing w:val="2"/>
          <w:sz w:val="24"/>
          <w:szCs w:val="23"/>
        </w:rPr>
        <w:t xml:space="preserve"> m. sausio 1 d. gyveno 6 </w:t>
      </w:r>
      <w:r w:rsidR="009F7A5F" w:rsidRPr="009040D0">
        <w:rPr>
          <w:rFonts w:ascii="Times New Roman" w:hAnsi="Times New Roman" w:cs="Times New Roman"/>
          <w:spacing w:val="2"/>
          <w:sz w:val="24"/>
          <w:szCs w:val="23"/>
        </w:rPr>
        <w:t>539</w:t>
      </w:r>
      <w:r w:rsidR="0048620A" w:rsidRPr="009040D0">
        <w:rPr>
          <w:rFonts w:ascii="Times New Roman" w:hAnsi="Times New Roman" w:cs="Times New Roman"/>
          <w:spacing w:val="2"/>
          <w:sz w:val="24"/>
          <w:szCs w:val="23"/>
        </w:rPr>
        <w:t xml:space="preserve"> gyventojai.</w:t>
      </w:r>
    </w:p>
    <w:p w:rsidR="00C26A69" w:rsidRPr="00CE36B7" w:rsidRDefault="00536CFF" w:rsidP="00293AD1">
      <w:pPr>
        <w:spacing w:after="0" w:line="360" w:lineRule="auto"/>
        <w:ind w:firstLine="567"/>
        <w:jc w:val="both"/>
        <w:rPr>
          <w:rFonts w:ascii="Times New Roman" w:hAnsi="Times New Roman" w:cs="Times New Roman"/>
          <w:spacing w:val="2"/>
          <w:sz w:val="24"/>
          <w:szCs w:val="23"/>
        </w:rPr>
      </w:pPr>
      <w:r w:rsidRPr="00CE36B7">
        <w:rPr>
          <w:rFonts w:ascii="Times New Roman" w:hAnsi="Times New Roman" w:cs="Times New Roman"/>
          <w:spacing w:val="2"/>
          <w:sz w:val="24"/>
          <w:szCs w:val="23"/>
        </w:rPr>
        <w:t>12</w:t>
      </w:r>
      <w:r w:rsidR="002440EE" w:rsidRPr="00CE36B7">
        <w:rPr>
          <w:rFonts w:ascii="Times New Roman" w:hAnsi="Times New Roman" w:cs="Times New Roman"/>
          <w:spacing w:val="2"/>
          <w:sz w:val="24"/>
          <w:szCs w:val="23"/>
        </w:rPr>
        <w:t xml:space="preserve">. </w:t>
      </w:r>
      <w:r w:rsidR="002440EE" w:rsidRPr="00CE36B7">
        <w:rPr>
          <w:rFonts w:ascii="Times New Roman" w:hAnsi="Times New Roman" w:cs="Times New Roman"/>
          <w:b/>
          <w:spacing w:val="2"/>
          <w:sz w:val="24"/>
          <w:szCs w:val="23"/>
        </w:rPr>
        <w:t>Demografinė situacija</w:t>
      </w:r>
      <w:r w:rsidR="002440EE" w:rsidRPr="00CE36B7">
        <w:rPr>
          <w:rFonts w:ascii="Times New Roman" w:hAnsi="Times New Roman" w:cs="Times New Roman"/>
          <w:spacing w:val="2"/>
          <w:sz w:val="24"/>
          <w:szCs w:val="23"/>
        </w:rPr>
        <w:t>. Statistikos departamento duomenimis, 201</w:t>
      </w:r>
      <w:r w:rsidR="009F7A5F" w:rsidRPr="00CE36B7">
        <w:rPr>
          <w:rFonts w:ascii="Times New Roman" w:hAnsi="Times New Roman" w:cs="Times New Roman"/>
          <w:spacing w:val="2"/>
          <w:sz w:val="24"/>
          <w:szCs w:val="23"/>
        </w:rPr>
        <w:t>7</w:t>
      </w:r>
      <w:r w:rsidR="002440EE" w:rsidRPr="00CE36B7">
        <w:rPr>
          <w:rFonts w:ascii="Times New Roman" w:hAnsi="Times New Roman" w:cs="Times New Roman"/>
          <w:spacing w:val="2"/>
          <w:sz w:val="24"/>
          <w:szCs w:val="23"/>
        </w:rPr>
        <w:t xml:space="preserve"> m. vidutinis metinis gyventojų skaičius Pasvalio rajono savivaldybėje buvo 2</w:t>
      </w:r>
      <w:r w:rsidR="009F7A5F" w:rsidRPr="00CE36B7">
        <w:rPr>
          <w:rFonts w:ascii="Times New Roman" w:hAnsi="Times New Roman" w:cs="Times New Roman"/>
          <w:spacing w:val="2"/>
          <w:sz w:val="24"/>
          <w:szCs w:val="23"/>
        </w:rPr>
        <w:t>4</w:t>
      </w:r>
      <w:r w:rsidR="00496CE1" w:rsidRPr="00CE36B7">
        <w:rPr>
          <w:rFonts w:ascii="Times New Roman" w:hAnsi="Times New Roman" w:cs="Times New Roman"/>
          <w:spacing w:val="2"/>
          <w:sz w:val="24"/>
          <w:szCs w:val="23"/>
        </w:rPr>
        <w:t> </w:t>
      </w:r>
      <w:r w:rsidR="009F7A5F" w:rsidRPr="00CE36B7">
        <w:rPr>
          <w:rFonts w:ascii="Times New Roman" w:hAnsi="Times New Roman" w:cs="Times New Roman"/>
          <w:spacing w:val="2"/>
          <w:sz w:val="24"/>
          <w:szCs w:val="23"/>
        </w:rPr>
        <w:t>3</w:t>
      </w:r>
      <w:r w:rsidR="00B656CF" w:rsidRPr="00CE36B7">
        <w:rPr>
          <w:rFonts w:ascii="Times New Roman" w:hAnsi="Times New Roman" w:cs="Times New Roman"/>
          <w:spacing w:val="2"/>
          <w:sz w:val="24"/>
          <w:szCs w:val="23"/>
        </w:rPr>
        <w:t>82</w:t>
      </w:r>
      <w:r w:rsidR="00496CE1" w:rsidRPr="00CE36B7">
        <w:rPr>
          <w:rFonts w:ascii="Times New Roman" w:hAnsi="Times New Roman" w:cs="Times New Roman"/>
          <w:spacing w:val="2"/>
          <w:sz w:val="24"/>
          <w:szCs w:val="23"/>
        </w:rPr>
        <w:t xml:space="preserve"> gyventojai (1 </w:t>
      </w:r>
      <w:r w:rsidR="009F7A5F" w:rsidRPr="00CE36B7">
        <w:rPr>
          <w:rFonts w:ascii="Times New Roman" w:hAnsi="Times New Roman" w:cs="Times New Roman"/>
          <w:spacing w:val="2"/>
          <w:sz w:val="24"/>
          <w:szCs w:val="23"/>
        </w:rPr>
        <w:t>5</w:t>
      </w:r>
      <w:r w:rsidR="00B656CF" w:rsidRPr="00CE36B7">
        <w:rPr>
          <w:rFonts w:ascii="Times New Roman" w:hAnsi="Times New Roman" w:cs="Times New Roman"/>
          <w:spacing w:val="2"/>
          <w:sz w:val="24"/>
          <w:szCs w:val="23"/>
        </w:rPr>
        <w:t>25</w:t>
      </w:r>
      <w:r w:rsidR="00496CE1" w:rsidRPr="00CE36B7">
        <w:rPr>
          <w:rFonts w:ascii="Times New Roman" w:hAnsi="Times New Roman" w:cs="Times New Roman"/>
          <w:spacing w:val="2"/>
          <w:sz w:val="24"/>
          <w:szCs w:val="23"/>
        </w:rPr>
        <w:t xml:space="preserve"> gyventojais arba 5</w:t>
      </w:r>
      <w:r w:rsidR="009F7A5F" w:rsidRPr="00CE36B7">
        <w:rPr>
          <w:rFonts w:ascii="Times New Roman" w:hAnsi="Times New Roman" w:cs="Times New Roman"/>
          <w:spacing w:val="2"/>
          <w:sz w:val="24"/>
          <w:szCs w:val="23"/>
        </w:rPr>
        <w:t>,</w:t>
      </w:r>
      <w:r w:rsidR="00B656CF" w:rsidRPr="00CE36B7">
        <w:rPr>
          <w:rFonts w:ascii="Times New Roman" w:hAnsi="Times New Roman" w:cs="Times New Roman"/>
          <w:spacing w:val="2"/>
          <w:sz w:val="24"/>
          <w:szCs w:val="23"/>
        </w:rPr>
        <w:t>9</w:t>
      </w:r>
      <w:r w:rsidR="00496CE1" w:rsidRPr="00CE36B7">
        <w:rPr>
          <w:rFonts w:ascii="Times New Roman" w:hAnsi="Times New Roman" w:cs="Times New Roman"/>
          <w:spacing w:val="2"/>
          <w:sz w:val="24"/>
          <w:szCs w:val="23"/>
        </w:rPr>
        <w:t xml:space="preserve"> proc. mažiau nei 201</w:t>
      </w:r>
      <w:r w:rsidR="009F7A5F" w:rsidRPr="00CE36B7">
        <w:rPr>
          <w:rFonts w:ascii="Times New Roman" w:hAnsi="Times New Roman" w:cs="Times New Roman"/>
          <w:spacing w:val="2"/>
          <w:sz w:val="24"/>
          <w:szCs w:val="23"/>
        </w:rPr>
        <w:t>5</w:t>
      </w:r>
      <w:r w:rsidR="00496CE1" w:rsidRPr="00CE36B7">
        <w:rPr>
          <w:rFonts w:ascii="Times New Roman" w:hAnsi="Times New Roman" w:cs="Times New Roman"/>
          <w:spacing w:val="2"/>
          <w:sz w:val="24"/>
          <w:szCs w:val="23"/>
        </w:rPr>
        <w:t xml:space="preserve"> m.)</w:t>
      </w:r>
      <w:r w:rsidR="006C443E" w:rsidRPr="00CE36B7">
        <w:rPr>
          <w:rFonts w:ascii="Times New Roman" w:hAnsi="Times New Roman" w:cs="Times New Roman"/>
          <w:spacing w:val="2"/>
          <w:sz w:val="24"/>
          <w:szCs w:val="23"/>
        </w:rPr>
        <w:t>.</w:t>
      </w:r>
      <w:r w:rsidR="00496CE1" w:rsidRPr="00CE36B7">
        <w:rPr>
          <w:rFonts w:ascii="Times New Roman" w:hAnsi="Times New Roman" w:cs="Times New Roman"/>
          <w:spacing w:val="2"/>
          <w:sz w:val="24"/>
          <w:szCs w:val="23"/>
        </w:rPr>
        <w:t xml:space="preserve"> Demografinės situacijos pokyčiai, susiję su gyventojų skaičiaus mažėjimu</w:t>
      </w:r>
      <w:r w:rsidR="001011A4" w:rsidRPr="00CE36B7">
        <w:rPr>
          <w:rFonts w:ascii="Times New Roman" w:hAnsi="Times New Roman" w:cs="Times New Roman"/>
          <w:spacing w:val="2"/>
          <w:sz w:val="24"/>
          <w:szCs w:val="23"/>
        </w:rPr>
        <w:t>,</w:t>
      </w:r>
      <w:r w:rsidR="006C443E" w:rsidRPr="00CE36B7">
        <w:rPr>
          <w:rFonts w:ascii="Times New Roman" w:hAnsi="Times New Roman" w:cs="Times New Roman"/>
          <w:spacing w:val="2"/>
          <w:sz w:val="24"/>
          <w:szCs w:val="23"/>
        </w:rPr>
        <w:t xml:space="preserve"> kasmet pastebimi tiek Pasvalio rajone, tiek visoje šalyje, tad </w:t>
      </w:r>
      <w:r w:rsidR="00177BC7" w:rsidRPr="00CE36B7">
        <w:rPr>
          <w:rFonts w:ascii="Times New Roman" w:hAnsi="Times New Roman" w:cs="Times New Roman"/>
          <w:spacing w:val="2"/>
          <w:sz w:val="24"/>
          <w:szCs w:val="23"/>
        </w:rPr>
        <w:t>201</w:t>
      </w:r>
      <w:r w:rsidR="009F7A5F" w:rsidRPr="00CE36B7">
        <w:rPr>
          <w:rFonts w:ascii="Times New Roman" w:hAnsi="Times New Roman" w:cs="Times New Roman"/>
          <w:spacing w:val="2"/>
          <w:sz w:val="24"/>
          <w:szCs w:val="23"/>
        </w:rPr>
        <w:t>7</w:t>
      </w:r>
      <w:r w:rsidR="00177BC7" w:rsidRPr="00CE36B7">
        <w:rPr>
          <w:rFonts w:ascii="Times New Roman" w:hAnsi="Times New Roman" w:cs="Times New Roman"/>
          <w:spacing w:val="2"/>
          <w:sz w:val="24"/>
          <w:szCs w:val="23"/>
        </w:rPr>
        <w:t xml:space="preserve"> m. gyventojų skaičius Savivaldybėje mažėjo. </w:t>
      </w:r>
      <w:r w:rsidR="00522419" w:rsidRPr="00CE36B7">
        <w:rPr>
          <w:rFonts w:ascii="Times New Roman" w:hAnsi="Times New Roman" w:cs="Times New Roman"/>
          <w:spacing w:val="2"/>
          <w:sz w:val="24"/>
          <w:szCs w:val="23"/>
        </w:rPr>
        <w:t>Lyginant su kitomis Panevėžio apskrities savivaldybėmis, Pasvalio rajono savivaldybė gyventojų skaičiaus mažėjimu iš kitų savivaldybių analizuojamu laikotarpiu žymiai neišsiskyrė: Pasvalio r. vidutinis metinis gyventojų skaičius sumažėjo 5</w:t>
      </w:r>
      <w:r w:rsidR="00B656CF" w:rsidRPr="00CE36B7">
        <w:rPr>
          <w:rFonts w:ascii="Times New Roman" w:hAnsi="Times New Roman" w:cs="Times New Roman"/>
          <w:spacing w:val="2"/>
          <w:sz w:val="24"/>
          <w:szCs w:val="23"/>
        </w:rPr>
        <w:t>,9</w:t>
      </w:r>
      <w:r w:rsidR="00522419" w:rsidRPr="00CE36B7">
        <w:rPr>
          <w:rFonts w:ascii="Times New Roman" w:hAnsi="Times New Roman" w:cs="Times New Roman"/>
          <w:spacing w:val="2"/>
          <w:sz w:val="24"/>
          <w:szCs w:val="23"/>
        </w:rPr>
        <w:t xml:space="preserve"> proc.;</w:t>
      </w:r>
      <w:r w:rsidR="0050632D" w:rsidRPr="00CE36B7">
        <w:rPr>
          <w:rFonts w:ascii="Times New Roman" w:hAnsi="Times New Roman" w:cs="Times New Roman"/>
          <w:spacing w:val="2"/>
          <w:sz w:val="24"/>
          <w:szCs w:val="23"/>
        </w:rPr>
        <w:t xml:space="preserve"> Kupiškio r. – 5</w:t>
      </w:r>
      <w:r w:rsidR="00B656CF" w:rsidRPr="00CE36B7">
        <w:rPr>
          <w:rFonts w:ascii="Times New Roman" w:hAnsi="Times New Roman" w:cs="Times New Roman"/>
          <w:spacing w:val="2"/>
          <w:sz w:val="24"/>
          <w:szCs w:val="23"/>
        </w:rPr>
        <w:t>,8</w:t>
      </w:r>
      <w:r w:rsidR="0050632D" w:rsidRPr="00CE36B7">
        <w:rPr>
          <w:rFonts w:ascii="Times New Roman" w:hAnsi="Times New Roman" w:cs="Times New Roman"/>
          <w:spacing w:val="2"/>
          <w:sz w:val="24"/>
          <w:szCs w:val="23"/>
        </w:rPr>
        <w:t xml:space="preserve"> proc.; Rokiškio r. – 5</w:t>
      </w:r>
      <w:r w:rsidR="00B656CF" w:rsidRPr="00CE36B7">
        <w:rPr>
          <w:rFonts w:ascii="Times New Roman" w:hAnsi="Times New Roman" w:cs="Times New Roman"/>
          <w:spacing w:val="2"/>
          <w:sz w:val="24"/>
          <w:szCs w:val="23"/>
        </w:rPr>
        <w:t>,8</w:t>
      </w:r>
      <w:r w:rsidR="0050632D" w:rsidRPr="00CE36B7">
        <w:rPr>
          <w:rFonts w:ascii="Times New Roman" w:hAnsi="Times New Roman" w:cs="Times New Roman"/>
          <w:spacing w:val="2"/>
          <w:sz w:val="24"/>
          <w:szCs w:val="23"/>
        </w:rPr>
        <w:t xml:space="preserve"> proc.; Biržų r. – </w:t>
      </w:r>
      <w:r w:rsidR="00B656CF" w:rsidRPr="00CE36B7">
        <w:rPr>
          <w:rFonts w:ascii="Times New Roman" w:hAnsi="Times New Roman" w:cs="Times New Roman"/>
          <w:spacing w:val="2"/>
          <w:sz w:val="24"/>
          <w:szCs w:val="23"/>
        </w:rPr>
        <w:t>5,7</w:t>
      </w:r>
      <w:r w:rsidR="0050632D" w:rsidRPr="00CE36B7">
        <w:rPr>
          <w:rFonts w:ascii="Times New Roman" w:hAnsi="Times New Roman" w:cs="Times New Roman"/>
          <w:spacing w:val="2"/>
          <w:sz w:val="24"/>
          <w:szCs w:val="23"/>
        </w:rPr>
        <w:t xml:space="preserve"> proc.; Panevėžio miesto – 4</w:t>
      </w:r>
      <w:r w:rsidR="00B656CF" w:rsidRPr="00CE36B7">
        <w:rPr>
          <w:rFonts w:ascii="Times New Roman" w:hAnsi="Times New Roman" w:cs="Times New Roman"/>
          <w:spacing w:val="2"/>
          <w:sz w:val="24"/>
          <w:szCs w:val="23"/>
        </w:rPr>
        <w:t>,8</w:t>
      </w:r>
      <w:r w:rsidR="0050632D" w:rsidRPr="00CE36B7">
        <w:rPr>
          <w:rFonts w:ascii="Times New Roman" w:hAnsi="Times New Roman" w:cs="Times New Roman"/>
          <w:spacing w:val="2"/>
          <w:sz w:val="24"/>
          <w:szCs w:val="23"/>
        </w:rPr>
        <w:t xml:space="preserve"> proc.; Panevėžio  r. – 2</w:t>
      </w:r>
      <w:r w:rsidR="00B656CF" w:rsidRPr="00CE36B7">
        <w:rPr>
          <w:rFonts w:ascii="Times New Roman" w:hAnsi="Times New Roman" w:cs="Times New Roman"/>
          <w:spacing w:val="2"/>
          <w:sz w:val="24"/>
          <w:szCs w:val="23"/>
        </w:rPr>
        <w:t>,3</w:t>
      </w:r>
      <w:r w:rsidR="0050632D" w:rsidRPr="00CE36B7">
        <w:rPr>
          <w:rFonts w:ascii="Times New Roman" w:hAnsi="Times New Roman" w:cs="Times New Roman"/>
          <w:spacing w:val="2"/>
          <w:sz w:val="24"/>
          <w:szCs w:val="23"/>
        </w:rPr>
        <w:t xml:space="preserve"> proc. Pagrindinė </w:t>
      </w:r>
      <w:r w:rsidR="0050632D" w:rsidRPr="00CE36B7">
        <w:rPr>
          <w:rFonts w:ascii="Times New Roman" w:hAnsi="Times New Roman" w:cs="Times New Roman"/>
          <w:spacing w:val="2"/>
          <w:sz w:val="24"/>
          <w:szCs w:val="23"/>
        </w:rPr>
        <w:lastRenderedPageBreak/>
        <w:t>tokio gyventojų skaičiau</w:t>
      </w:r>
      <w:r w:rsidR="00033016" w:rsidRPr="00CE36B7">
        <w:rPr>
          <w:rFonts w:ascii="Times New Roman" w:hAnsi="Times New Roman" w:cs="Times New Roman"/>
          <w:spacing w:val="2"/>
          <w:sz w:val="24"/>
          <w:szCs w:val="23"/>
        </w:rPr>
        <w:t>s</w:t>
      </w:r>
      <w:r w:rsidR="0050632D" w:rsidRPr="00CE36B7">
        <w:rPr>
          <w:rFonts w:ascii="Times New Roman" w:hAnsi="Times New Roman" w:cs="Times New Roman"/>
          <w:spacing w:val="2"/>
          <w:sz w:val="24"/>
          <w:szCs w:val="23"/>
        </w:rPr>
        <w:t xml:space="preserve"> mažėjimo visose savivaldybėse priežastis – neigiamas migracijos saldo</w:t>
      </w:r>
      <w:r w:rsidR="00BD764B" w:rsidRPr="00CE36B7">
        <w:rPr>
          <w:rFonts w:ascii="Times New Roman" w:hAnsi="Times New Roman" w:cs="Times New Roman"/>
          <w:spacing w:val="2"/>
          <w:sz w:val="24"/>
          <w:szCs w:val="23"/>
        </w:rPr>
        <w:t xml:space="preserve">. Atsižvelgiant į tai, galima daryti prielaidą, jog Pasvalio rajono savivaldybė </w:t>
      </w:r>
      <w:r w:rsidRPr="00CE36B7">
        <w:rPr>
          <w:rFonts w:ascii="Times New Roman" w:hAnsi="Times New Roman" w:cs="Times New Roman"/>
          <w:spacing w:val="2"/>
          <w:sz w:val="24"/>
          <w:szCs w:val="23"/>
        </w:rPr>
        <w:t>po truputį praranda demografinį potencialą ir</w:t>
      </w:r>
      <w:r w:rsidR="00BD764B" w:rsidRPr="00CE36B7">
        <w:rPr>
          <w:rFonts w:ascii="Times New Roman" w:hAnsi="Times New Roman" w:cs="Times New Roman"/>
          <w:spacing w:val="2"/>
          <w:sz w:val="24"/>
          <w:szCs w:val="23"/>
        </w:rPr>
        <w:t xml:space="preserve"> tai ateityje gali turėti įtakos ekonominiams-s</w:t>
      </w:r>
      <w:r w:rsidRPr="00CE36B7">
        <w:rPr>
          <w:rFonts w:ascii="Times New Roman" w:hAnsi="Times New Roman" w:cs="Times New Roman"/>
          <w:spacing w:val="2"/>
          <w:sz w:val="24"/>
          <w:szCs w:val="23"/>
        </w:rPr>
        <w:t xml:space="preserve">ocialiniams plėtros sunkumams, </w:t>
      </w:r>
      <w:r w:rsidR="00BD764B" w:rsidRPr="00CE36B7">
        <w:rPr>
          <w:rFonts w:ascii="Times New Roman" w:hAnsi="Times New Roman" w:cs="Times New Roman"/>
          <w:spacing w:val="2"/>
          <w:sz w:val="24"/>
          <w:szCs w:val="23"/>
        </w:rPr>
        <w:t xml:space="preserve"> didinti gyventojų užimtumo bei socialines ir darbo rinkos problemas Savivaldybėje.</w:t>
      </w:r>
      <w:r w:rsidR="00BE4456" w:rsidRPr="00CE36B7">
        <w:rPr>
          <w:rFonts w:ascii="Times New Roman" w:hAnsi="Times New Roman" w:cs="Times New Roman"/>
          <w:spacing w:val="2"/>
          <w:sz w:val="24"/>
          <w:szCs w:val="23"/>
        </w:rPr>
        <w:t xml:space="preserve"> Pasvalio rajono savivaldybė yra kaimiško tipo savivaldybė ir net 68,</w:t>
      </w:r>
      <w:r w:rsidR="00B656CF" w:rsidRPr="00CE36B7">
        <w:rPr>
          <w:rFonts w:ascii="Times New Roman" w:hAnsi="Times New Roman" w:cs="Times New Roman"/>
          <w:spacing w:val="2"/>
          <w:sz w:val="24"/>
          <w:szCs w:val="23"/>
        </w:rPr>
        <w:t>37</w:t>
      </w:r>
      <w:r w:rsidR="00BE4456" w:rsidRPr="00CE36B7">
        <w:rPr>
          <w:rFonts w:ascii="Times New Roman" w:hAnsi="Times New Roman" w:cs="Times New Roman"/>
          <w:spacing w:val="2"/>
          <w:sz w:val="24"/>
          <w:szCs w:val="23"/>
        </w:rPr>
        <w:t xml:space="preserve"> proc. gyventojų gyvena kaime (Panevėžio apskrityje – 40,5</w:t>
      </w:r>
      <w:r w:rsidR="00B656CF" w:rsidRPr="00CE36B7">
        <w:rPr>
          <w:rFonts w:ascii="Times New Roman" w:hAnsi="Times New Roman" w:cs="Times New Roman"/>
          <w:spacing w:val="2"/>
          <w:sz w:val="24"/>
          <w:szCs w:val="23"/>
        </w:rPr>
        <w:t>1</w:t>
      </w:r>
      <w:r w:rsidR="00BE4456" w:rsidRPr="00CE36B7">
        <w:rPr>
          <w:rFonts w:ascii="Times New Roman" w:hAnsi="Times New Roman" w:cs="Times New Roman"/>
          <w:spacing w:val="2"/>
          <w:sz w:val="24"/>
          <w:szCs w:val="23"/>
        </w:rPr>
        <w:t xml:space="preserve"> proc., šalyje </w:t>
      </w:r>
      <w:r w:rsidR="00FB7338" w:rsidRPr="00CE36B7">
        <w:rPr>
          <w:rFonts w:ascii="Times New Roman" w:hAnsi="Times New Roman" w:cs="Times New Roman"/>
          <w:spacing w:val="2"/>
          <w:sz w:val="24"/>
          <w:szCs w:val="23"/>
        </w:rPr>
        <w:t>–</w:t>
      </w:r>
      <w:r w:rsidR="00BE4456" w:rsidRPr="00CE36B7">
        <w:rPr>
          <w:rFonts w:ascii="Times New Roman" w:hAnsi="Times New Roman" w:cs="Times New Roman"/>
          <w:spacing w:val="2"/>
          <w:sz w:val="24"/>
          <w:szCs w:val="23"/>
        </w:rPr>
        <w:t xml:space="preserve"> </w:t>
      </w:r>
      <w:r w:rsidR="00FB7338" w:rsidRPr="00CE36B7">
        <w:rPr>
          <w:rFonts w:ascii="Times New Roman" w:hAnsi="Times New Roman" w:cs="Times New Roman"/>
          <w:spacing w:val="2"/>
          <w:sz w:val="24"/>
          <w:szCs w:val="23"/>
        </w:rPr>
        <w:t>32,9 proc.)</w:t>
      </w:r>
      <w:r w:rsidR="003C227D" w:rsidRPr="00CE36B7">
        <w:rPr>
          <w:rFonts w:ascii="Times New Roman" w:hAnsi="Times New Roman" w:cs="Times New Roman"/>
          <w:spacing w:val="2"/>
          <w:sz w:val="24"/>
          <w:szCs w:val="23"/>
        </w:rPr>
        <w:t xml:space="preserve">, todėl užimtumo problemos </w:t>
      </w:r>
      <w:r w:rsidRPr="00CE36B7">
        <w:rPr>
          <w:rFonts w:ascii="Times New Roman" w:hAnsi="Times New Roman" w:cs="Times New Roman"/>
          <w:spacing w:val="2"/>
          <w:sz w:val="24"/>
          <w:szCs w:val="23"/>
        </w:rPr>
        <w:t xml:space="preserve">yra </w:t>
      </w:r>
      <w:r w:rsidR="003C227D" w:rsidRPr="00CE36B7">
        <w:rPr>
          <w:rFonts w:ascii="Times New Roman" w:hAnsi="Times New Roman" w:cs="Times New Roman"/>
          <w:spacing w:val="2"/>
          <w:sz w:val="24"/>
          <w:szCs w:val="23"/>
        </w:rPr>
        <w:t xml:space="preserve">ypač aktualios </w:t>
      </w:r>
      <w:r w:rsidR="00C26A69" w:rsidRPr="00CE36B7">
        <w:rPr>
          <w:rFonts w:ascii="Times New Roman" w:hAnsi="Times New Roman" w:cs="Times New Roman"/>
          <w:spacing w:val="2"/>
          <w:sz w:val="24"/>
          <w:szCs w:val="23"/>
        </w:rPr>
        <w:t xml:space="preserve">kaimiškose seniūnijose toliau nuo rajono administracinio centro. </w:t>
      </w:r>
    </w:p>
    <w:p w:rsidR="00293AD1" w:rsidRPr="00CE36B7" w:rsidRDefault="00293AD1" w:rsidP="00293AD1">
      <w:pPr>
        <w:spacing w:after="0" w:line="360" w:lineRule="auto"/>
        <w:ind w:firstLine="567"/>
        <w:jc w:val="both"/>
        <w:rPr>
          <w:rFonts w:ascii="Times New Roman" w:hAnsi="Times New Roman" w:cs="Times New Roman"/>
          <w:spacing w:val="2"/>
          <w:sz w:val="24"/>
          <w:szCs w:val="23"/>
        </w:rPr>
      </w:pPr>
      <w:r w:rsidRPr="00CE36B7">
        <w:rPr>
          <w:rFonts w:ascii="Times New Roman" w:hAnsi="Times New Roman" w:cs="Times New Roman"/>
          <w:spacing w:val="2"/>
          <w:sz w:val="24"/>
          <w:szCs w:val="23"/>
        </w:rPr>
        <w:t xml:space="preserve">Vertinant demografinę situaciją Pasvalio rajono savivaldybėje taip pat reikia atsižvelgti į gyventojų senėjimo reiškinį: </w:t>
      </w:r>
      <w:r w:rsidR="00F26BEB" w:rsidRPr="00CE36B7">
        <w:rPr>
          <w:rFonts w:ascii="Times New Roman" w:hAnsi="Times New Roman" w:cs="Times New Roman"/>
          <w:spacing w:val="2"/>
          <w:sz w:val="24"/>
          <w:szCs w:val="23"/>
        </w:rPr>
        <w:t xml:space="preserve">remiantis Statistikos departamento duomenimis, </w:t>
      </w:r>
      <w:r w:rsidR="00917D7F" w:rsidRPr="00CE36B7">
        <w:rPr>
          <w:rFonts w:ascii="Times New Roman" w:hAnsi="Times New Roman" w:cs="Times New Roman"/>
          <w:spacing w:val="2"/>
          <w:sz w:val="24"/>
          <w:szCs w:val="23"/>
        </w:rPr>
        <w:t>gyventojų amžiaus vidurkis per 2007–</w:t>
      </w:r>
      <w:r w:rsidR="00B72D94" w:rsidRPr="00CE36B7">
        <w:rPr>
          <w:rFonts w:ascii="Times New Roman" w:hAnsi="Times New Roman" w:cs="Times New Roman"/>
          <w:spacing w:val="2"/>
          <w:sz w:val="24"/>
          <w:szCs w:val="23"/>
        </w:rPr>
        <w:t>2017</w:t>
      </w:r>
      <w:r w:rsidR="00917D7F" w:rsidRPr="00CE36B7">
        <w:rPr>
          <w:rFonts w:ascii="Times New Roman" w:hAnsi="Times New Roman" w:cs="Times New Roman"/>
          <w:spacing w:val="2"/>
          <w:sz w:val="24"/>
          <w:szCs w:val="23"/>
        </w:rPr>
        <w:t xml:space="preserve"> m. išaug</w:t>
      </w:r>
      <w:r w:rsidR="00B72D94" w:rsidRPr="00CE36B7">
        <w:rPr>
          <w:rFonts w:ascii="Times New Roman" w:hAnsi="Times New Roman" w:cs="Times New Roman"/>
          <w:spacing w:val="2"/>
          <w:sz w:val="24"/>
          <w:szCs w:val="23"/>
        </w:rPr>
        <w:t>o 7</w:t>
      </w:r>
      <w:r w:rsidR="00917D7F" w:rsidRPr="00CE36B7">
        <w:rPr>
          <w:rFonts w:ascii="Times New Roman" w:hAnsi="Times New Roman" w:cs="Times New Roman"/>
          <w:spacing w:val="2"/>
          <w:sz w:val="24"/>
          <w:szCs w:val="23"/>
        </w:rPr>
        <w:t xml:space="preserve"> metais ir </w:t>
      </w:r>
      <w:proofErr w:type="spellStart"/>
      <w:r w:rsidR="00917D7F" w:rsidRPr="00CE36B7">
        <w:rPr>
          <w:rFonts w:ascii="Times New Roman" w:hAnsi="Times New Roman" w:cs="Times New Roman"/>
          <w:spacing w:val="2"/>
          <w:sz w:val="24"/>
          <w:szCs w:val="23"/>
        </w:rPr>
        <w:t>medianinis</w:t>
      </w:r>
      <w:proofErr w:type="spellEnd"/>
      <w:r w:rsidR="00917D7F" w:rsidRPr="00CE36B7">
        <w:rPr>
          <w:rFonts w:ascii="Times New Roman" w:hAnsi="Times New Roman" w:cs="Times New Roman"/>
          <w:spacing w:val="2"/>
          <w:sz w:val="24"/>
          <w:szCs w:val="23"/>
        </w:rPr>
        <w:t xml:space="preserve"> g</w:t>
      </w:r>
      <w:r w:rsidR="00B72D94" w:rsidRPr="00CE36B7">
        <w:rPr>
          <w:rFonts w:ascii="Times New Roman" w:hAnsi="Times New Roman" w:cs="Times New Roman"/>
          <w:spacing w:val="2"/>
          <w:sz w:val="24"/>
          <w:szCs w:val="23"/>
        </w:rPr>
        <w:t>yventojų amžius 2017 m. pradžioje siekė 46</w:t>
      </w:r>
      <w:r w:rsidR="00917D7F" w:rsidRPr="00CE36B7">
        <w:rPr>
          <w:rFonts w:ascii="Times New Roman" w:hAnsi="Times New Roman" w:cs="Times New Roman"/>
          <w:spacing w:val="2"/>
          <w:sz w:val="24"/>
          <w:szCs w:val="23"/>
        </w:rPr>
        <w:t xml:space="preserve"> m. </w:t>
      </w:r>
      <w:r w:rsidR="004D024F" w:rsidRPr="00CE36B7">
        <w:rPr>
          <w:rFonts w:ascii="Times New Roman" w:hAnsi="Times New Roman" w:cs="Times New Roman"/>
          <w:spacing w:val="2"/>
          <w:sz w:val="24"/>
          <w:szCs w:val="23"/>
        </w:rPr>
        <w:t xml:space="preserve">Sparčiau Savivaldybėje sensta moterys – jų </w:t>
      </w:r>
      <w:proofErr w:type="spellStart"/>
      <w:r w:rsidR="00B72D94" w:rsidRPr="00CE36B7">
        <w:rPr>
          <w:rFonts w:ascii="Times New Roman" w:hAnsi="Times New Roman" w:cs="Times New Roman"/>
          <w:spacing w:val="2"/>
          <w:sz w:val="24"/>
          <w:szCs w:val="23"/>
        </w:rPr>
        <w:t>medianinis</w:t>
      </w:r>
      <w:proofErr w:type="spellEnd"/>
      <w:r w:rsidR="00B72D94" w:rsidRPr="00CE36B7">
        <w:rPr>
          <w:rFonts w:ascii="Times New Roman" w:hAnsi="Times New Roman" w:cs="Times New Roman"/>
          <w:spacing w:val="2"/>
          <w:sz w:val="24"/>
          <w:szCs w:val="23"/>
        </w:rPr>
        <w:t xml:space="preserve"> amžiaus vidurkis 2017 m. buvo 49</w:t>
      </w:r>
      <w:r w:rsidR="004D024F" w:rsidRPr="00CE36B7">
        <w:rPr>
          <w:rFonts w:ascii="Times New Roman" w:hAnsi="Times New Roman" w:cs="Times New Roman"/>
          <w:spacing w:val="2"/>
          <w:sz w:val="24"/>
          <w:szCs w:val="23"/>
        </w:rPr>
        <w:t xml:space="preserve"> m., kai tuo tarpu vyrų –</w:t>
      </w:r>
      <w:r w:rsidR="00B72D94" w:rsidRPr="00CE36B7">
        <w:rPr>
          <w:rFonts w:ascii="Times New Roman" w:hAnsi="Times New Roman" w:cs="Times New Roman"/>
          <w:spacing w:val="2"/>
          <w:sz w:val="24"/>
          <w:szCs w:val="23"/>
        </w:rPr>
        <w:t xml:space="preserve"> 42</w:t>
      </w:r>
      <w:r w:rsidR="004D024F" w:rsidRPr="00CE36B7">
        <w:rPr>
          <w:rFonts w:ascii="Times New Roman" w:hAnsi="Times New Roman" w:cs="Times New Roman"/>
          <w:spacing w:val="2"/>
          <w:sz w:val="24"/>
          <w:szCs w:val="23"/>
        </w:rPr>
        <w:t xml:space="preserve"> m. </w:t>
      </w:r>
      <w:r w:rsidR="00917D7F" w:rsidRPr="00CE36B7">
        <w:rPr>
          <w:rFonts w:ascii="Times New Roman" w:hAnsi="Times New Roman" w:cs="Times New Roman"/>
          <w:spacing w:val="2"/>
          <w:sz w:val="24"/>
          <w:szCs w:val="23"/>
        </w:rPr>
        <w:t>Vis labiau senstantys gyventojai Savivaldybėje  signalizuoja, jog keičiasi visuomenės struktūra: mažėja vaikų ir darbingo amžiaus gyventojų skaičius, daugėja pensinio amžiaus žmonių. Atsižvelgiant į tai</w:t>
      </w:r>
      <w:r w:rsidR="001011A4" w:rsidRPr="00CE36B7">
        <w:rPr>
          <w:rFonts w:ascii="Times New Roman" w:hAnsi="Times New Roman" w:cs="Times New Roman"/>
          <w:spacing w:val="2"/>
          <w:sz w:val="24"/>
          <w:szCs w:val="23"/>
        </w:rPr>
        <w:t>,</w:t>
      </w:r>
      <w:r w:rsidR="00917D7F" w:rsidRPr="00CE36B7">
        <w:rPr>
          <w:rFonts w:ascii="Times New Roman" w:hAnsi="Times New Roman" w:cs="Times New Roman"/>
          <w:spacing w:val="2"/>
          <w:sz w:val="24"/>
          <w:szCs w:val="23"/>
        </w:rPr>
        <w:t xml:space="preserve"> galima daryti prielaidą, kad </w:t>
      </w:r>
      <w:r w:rsidR="004D024F" w:rsidRPr="00CE36B7">
        <w:rPr>
          <w:rFonts w:ascii="Times New Roman" w:hAnsi="Times New Roman" w:cs="Times New Roman"/>
          <w:spacing w:val="2"/>
          <w:sz w:val="24"/>
          <w:szCs w:val="23"/>
        </w:rPr>
        <w:t>savivaldybės, kuriose trūksta jaunimo ir darbingo</w:t>
      </w:r>
      <w:r w:rsidR="00536CFF" w:rsidRPr="00CE36B7">
        <w:rPr>
          <w:rFonts w:ascii="Times New Roman" w:hAnsi="Times New Roman" w:cs="Times New Roman"/>
          <w:spacing w:val="2"/>
          <w:sz w:val="24"/>
          <w:szCs w:val="23"/>
        </w:rPr>
        <w:t xml:space="preserve"> amžiaus žmonių, nėra patrauklios</w:t>
      </w:r>
      <w:r w:rsidR="004D024F" w:rsidRPr="00CE36B7">
        <w:rPr>
          <w:rFonts w:ascii="Times New Roman" w:hAnsi="Times New Roman" w:cs="Times New Roman"/>
          <w:spacing w:val="2"/>
          <w:sz w:val="24"/>
          <w:szCs w:val="23"/>
        </w:rPr>
        <w:t xml:space="preserve"> investuotojams, o augant demografinės senatvės koeficientui</w:t>
      </w:r>
      <w:r w:rsidR="00B72D94" w:rsidRPr="00CE36B7">
        <w:rPr>
          <w:rFonts w:ascii="Times New Roman" w:hAnsi="Times New Roman" w:cs="Times New Roman"/>
          <w:spacing w:val="2"/>
          <w:sz w:val="24"/>
          <w:szCs w:val="23"/>
        </w:rPr>
        <w:t xml:space="preserve"> (Pasvalio rajono savivaldybėje 60 metų ir vyresnio amžiaus žmonių skaičius</w:t>
      </w:r>
      <w:r w:rsidR="001011A4" w:rsidRPr="00CE36B7">
        <w:rPr>
          <w:rFonts w:ascii="Times New Roman" w:hAnsi="Times New Roman" w:cs="Times New Roman"/>
          <w:spacing w:val="2"/>
          <w:sz w:val="24"/>
          <w:szCs w:val="23"/>
        </w:rPr>
        <w:t>,</w:t>
      </w:r>
      <w:r w:rsidR="00B72D94" w:rsidRPr="00CE36B7">
        <w:rPr>
          <w:rFonts w:ascii="Times New Roman" w:hAnsi="Times New Roman" w:cs="Times New Roman"/>
          <w:spacing w:val="2"/>
          <w:sz w:val="24"/>
          <w:szCs w:val="23"/>
        </w:rPr>
        <w:t xml:space="preserve"> tenkantis šimtui vaikų iki 15 metų nuo 2007 metų išaugo 42 proc.) miestų ir gyvenviečių infrastruktūrą bei viešąsias paslaugas darosi vis svarbiau pritaikyti besikeičiančiai visuomen</w:t>
      </w:r>
      <w:r w:rsidR="000A7262" w:rsidRPr="00CE36B7">
        <w:rPr>
          <w:rFonts w:ascii="Times New Roman" w:hAnsi="Times New Roman" w:cs="Times New Roman"/>
          <w:spacing w:val="2"/>
          <w:sz w:val="24"/>
          <w:szCs w:val="23"/>
        </w:rPr>
        <w:t>ės struktūrai</w:t>
      </w:r>
      <w:r w:rsidR="00B72D94" w:rsidRPr="00CE36B7">
        <w:rPr>
          <w:rFonts w:ascii="Times New Roman" w:hAnsi="Times New Roman" w:cs="Times New Roman"/>
          <w:spacing w:val="2"/>
          <w:sz w:val="24"/>
          <w:szCs w:val="23"/>
        </w:rPr>
        <w:t xml:space="preserve">. </w:t>
      </w:r>
      <w:r w:rsidR="004D024F" w:rsidRPr="00CE36B7">
        <w:rPr>
          <w:rFonts w:ascii="Times New Roman" w:hAnsi="Times New Roman" w:cs="Times New Roman"/>
          <w:spacing w:val="2"/>
          <w:sz w:val="24"/>
          <w:szCs w:val="23"/>
        </w:rPr>
        <w:t xml:space="preserve"> </w:t>
      </w:r>
    </w:p>
    <w:p w:rsidR="00BE4456" w:rsidRDefault="00536CFF" w:rsidP="00C11BF3">
      <w:pPr>
        <w:spacing w:line="360" w:lineRule="auto"/>
        <w:ind w:firstLine="567"/>
        <w:jc w:val="both"/>
        <w:rPr>
          <w:rFonts w:ascii="Times New Roman" w:hAnsi="Times New Roman" w:cs="Times New Roman"/>
          <w:spacing w:val="2"/>
          <w:sz w:val="24"/>
          <w:szCs w:val="23"/>
        </w:rPr>
      </w:pPr>
      <w:r w:rsidRPr="00CE36B7">
        <w:rPr>
          <w:rFonts w:ascii="Times New Roman" w:hAnsi="Times New Roman" w:cs="Times New Roman"/>
          <w:spacing w:val="2"/>
          <w:sz w:val="24"/>
          <w:szCs w:val="23"/>
        </w:rPr>
        <w:t>13</w:t>
      </w:r>
      <w:r w:rsidR="00C26A69" w:rsidRPr="00CE36B7">
        <w:rPr>
          <w:rFonts w:ascii="Times New Roman" w:hAnsi="Times New Roman" w:cs="Times New Roman"/>
          <w:spacing w:val="2"/>
          <w:sz w:val="24"/>
          <w:szCs w:val="23"/>
        </w:rPr>
        <w:t xml:space="preserve">. </w:t>
      </w:r>
      <w:r w:rsidR="00C26A69" w:rsidRPr="00CE36B7">
        <w:rPr>
          <w:rFonts w:ascii="Times New Roman" w:hAnsi="Times New Roman" w:cs="Times New Roman"/>
          <w:b/>
          <w:spacing w:val="2"/>
          <w:sz w:val="24"/>
          <w:szCs w:val="23"/>
        </w:rPr>
        <w:t>Migracija.</w:t>
      </w:r>
      <w:r w:rsidR="0011376C" w:rsidRPr="00CE36B7">
        <w:rPr>
          <w:rFonts w:ascii="Times New Roman" w:hAnsi="Times New Roman" w:cs="Times New Roman"/>
          <w:spacing w:val="2"/>
          <w:sz w:val="24"/>
          <w:szCs w:val="23"/>
        </w:rPr>
        <w:t xml:space="preserve"> Darbo ir materialinės gerovės paieškos ne tik už Pasvalio rajono savivaldybės ribų didesniuose miestuose, bet ir užsienyje yra tampriai </w:t>
      </w:r>
      <w:r w:rsidRPr="00CE36B7">
        <w:rPr>
          <w:rFonts w:ascii="Times New Roman" w:hAnsi="Times New Roman" w:cs="Times New Roman"/>
          <w:spacing w:val="2"/>
          <w:sz w:val="24"/>
          <w:szCs w:val="23"/>
        </w:rPr>
        <w:t>susijusios</w:t>
      </w:r>
      <w:r w:rsidR="0011376C" w:rsidRPr="00CE36B7">
        <w:rPr>
          <w:rFonts w:ascii="Times New Roman" w:hAnsi="Times New Roman" w:cs="Times New Roman"/>
          <w:spacing w:val="2"/>
          <w:sz w:val="24"/>
          <w:szCs w:val="23"/>
        </w:rPr>
        <w:t xml:space="preserve"> su nuosekliu gyventojų skaičiaus mažėjimu Savivaldybėje. Naujausi Statistikos departamento duomenys parodo, kad nepaisant to, jog 201</w:t>
      </w:r>
      <w:r w:rsidR="00DD2CAC" w:rsidRPr="00CE36B7">
        <w:rPr>
          <w:rFonts w:ascii="Times New Roman" w:hAnsi="Times New Roman" w:cs="Times New Roman"/>
          <w:spacing w:val="2"/>
          <w:sz w:val="24"/>
          <w:szCs w:val="23"/>
        </w:rPr>
        <w:t>6</w:t>
      </w:r>
      <w:r w:rsidR="0011376C" w:rsidRPr="00CE36B7">
        <w:rPr>
          <w:rFonts w:ascii="Times New Roman" w:hAnsi="Times New Roman" w:cs="Times New Roman"/>
          <w:spacing w:val="2"/>
          <w:sz w:val="24"/>
          <w:szCs w:val="23"/>
        </w:rPr>
        <w:t>–201</w:t>
      </w:r>
      <w:r w:rsidR="00DD2CAC" w:rsidRPr="00CE36B7">
        <w:rPr>
          <w:rFonts w:ascii="Times New Roman" w:hAnsi="Times New Roman" w:cs="Times New Roman"/>
          <w:spacing w:val="2"/>
          <w:sz w:val="24"/>
          <w:szCs w:val="23"/>
        </w:rPr>
        <w:t>7</w:t>
      </w:r>
      <w:r w:rsidR="0011376C" w:rsidRPr="00CE36B7">
        <w:rPr>
          <w:rFonts w:ascii="Times New Roman" w:hAnsi="Times New Roman" w:cs="Times New Roman"/>
          <w:spacing w:val="2"/>
          <w:sz w:val="24"/>
          <w:szCs w:val="23"/>
        </w:rPr>
        <w:t xml:space="preserve"> m. </w:t>
      </w:r>
      <w:r w:rsidR="00BA49A2" w:rsidRPr="00CE36B7">
        <w:rPr>
          <w:rFonts w:ascii="Times New Roman" w:hAnsi="Times New Roman" w:cs="Times New Roman"/>
          <w:spacing w:val="2"/>
          <w:sz w:val="24"/>
          <w:szCs w:val="23"/>
        </w:rPr>
        <w:t>išvykusiųjų</w:t>
      </w:r>
      <w:r w:rsidR="0011376C" w:rsidRPr="00CE36B7">
        <w:rPr>
          <w:rFonts w:ascii="Times New Roman" w:hAnsi="Times New Roman" w:cs="Times New Roman"/>
          <w:spacing w:val="2"/>
          <w:sz w:val="24"/>
          <w:szCs w:val="23"/>
        </w:rPr>
        <w:t xml:space="preserve"> skaičius Savivaldybėje išaugo </w:t>
      </w:r>
      <w:r w:rsidR="00BA49A2" w:rsidRPr="00CE36B7">
        <w:rPr>
          <w:rFonts w:ascii="Times New Roman" w:hAnsi="Times New Roman" w:cs="Times New Roman"/>
          <w:spacing w:val="2"/>
          <w:sz w:val="24"/>
          <w:szCs w:val="23"/>
        </w:rPr>
        <w:t>6,5</w:t>
      </w:r>
      <w:r w:rsidR="0011376C" w:rsidRPr="00CE36B7">
        <w:rPr>
          <w:rFonts w:ascii="Times New Roman" w:hAnsi="Times New Roman" w:cs="Times New Roman"/>
          <w:spacing w:val="2"/>
          <w:sz w:val="24"/>
          <w:szCs w:val="23"/>
        </w:rPr>
        <w:t xml:space="preserve"> proc., 201</w:t>
      </w:r>
      <w:r w:rsidR="00BA49A2" w:rsidRPr="00CE36B7">
        <w:rPr>
          <w:rFonts w:ascii="Times New Roman" w:hAnsi="Times New Roman" w:cs="Times New Roman"/>
          <w:spacing w:val="2"/>
          <w:sz w:val="24"/>
          <w:szCs w:val="23"/>
        </w:rPr>
        <w:t>7</w:t>
      </w:r>
      <w:r w:rsidR="0011376C" w:rsidRPr="00CE36B7">
        <w:rPr>
          <w:rFonts w:ascii="Times New Roman" w:hAnsi="Times New Roman" w:cs="Times New Roman"/>
          <w:spacing w:val="2"/>
          <w:sz w:val="24"/>
          <w:szCs w:val="23"/>
        </w:rPr>
        <w:t xml:space="preserve"> m. </w:t>
      </w:r>
      <w:r w:rsidR="00BA49A2" w:rsidRPr="00CE36B7">
        <w:rPr>
          <w:rFonts w:ascii="Times New Roman" w:hAnsi="Times New Roman" w:cs="Times New Roman"/>
          <w:spacing w:val="2"/>
          <w:sz w:val="24"/>
          <w:szCs w:val="23"/>
        </w:rPr>
        <w:t>į</w:t>
      </w:r>
      <w:r w:rsidR="0011376C" w:rsidRPr="00CE36B7">
        <w:rPr>
          <w:rFonts w:ascii="Times New Roman" w:hAnsi="Times New Roman" w:cs="Times New Roman"/>
          <w:spacing w:val="2"/>
          <w:sz w:val="24"/>
          <w:szCs w:val="23"/>
        </w:rPr>
        <w:t xml:space="preserve"> Savivaldyb</w:t>
      </w:r>
      <w:r w:rsidR="00BA49A2" w:rsidRPr="00CE36B7">
        <w:rPr>
          <w:rFonts w:ascii="Times New Roman" w:hAnsi="Times New Roman" w:cs="Times New Roman"/>
          <w:spacing w:val="2"/>
          <w:sz w:val="24"/>
          <w:szCs w:val="23"/>
        </w:rPr>
        <w:t>ę</w:t>
      </w:r>
      <w:r w:rsidR="0011376C" w:rsidRPr="00CE36B7">
        <w:rPr>
          <w:rFonts w:ascii="Times New Roman" w:hAnsi="Times New Roman" w:cs="Times New Roman"/>
          <w:spacing w:val="2"/>
          <w:sz w:val="24"/>
          <w:szCs w:val="23"/>
        </w:rPr>
        <w:t xml:space="preserve"> </w:t>
      </w:r>
      <w:r w:rsidR="00BA49A2" w:rsidRPr="00CE36B7">
        <w:rPr>
          <w:rFonts w:ascii="Times New Roman" w:hAnsi="Times New Roman" w:cs="Times New Roman"/>
          <w:spacing w:val="2"/>
          <w:sz w:val="24"/>
          <w:szCs w:val="23"/>
        </w:rPr>
        <w:t>atvyko</w:t>
      </w:r>
      <w:r w:rsidR="0011376C" w:rsidRPr="00CE36B7">
        <w:rPr>
          <w:rFonts w:ascii="Times New Roman" w:hAnsi="Times New Roman" w:cs="Times New Roman"/>
          <w:spacing w:val="2"/>
          <w:sz w:val="24"/>
          <w:szCs w:val="23"/>
        </w:rPr>
        <w:t xml:space="preserve"> </w:t>
      </w:r>
      <w:r w:rsidR="00BA49A2" w:rsidRPr="00CE36B7">
        <w:rPr>
          <w:rFonts w:ascii="Times New Roman" w:hAnsi="Times New Roman" w:cs="Times New Roman"/>
          <w:spacing w:val="2"/>
          <w:sz w:val="24"/>
          <w:szCs w:val="23"/>
        </w:rPr>
        <w:t>20,7</w:t>
      </w:r>
      <w:r w:rsidR="0011376C" w:rsidRPr="00CE36B7">
        <w:rPr>
          <w:rFonts w:ascii="Times New Roman" w:hAnsi="Times New Roman" w:cs="Times New Roman"/>
          <w:spacing w:val="2"/>
          <w:sz w:val="24"/>
          <w:szCs w:val="23"/>
        </w:rPr>
        <w:t xml:space="preserve"> proc. daugiau gyventojų negu 201</w:t>
      </w:r>
      <w:r w:rsidR="00BA49A2" w:rsidRPr="00CE36B7">
        <w:rPr>
          <w:rFonts w:ascii="Times New Roman" w:hAnsi="Times New Roman" w:cs="Times New Roman"/>
          <w:spacing w:val="2"/>
          <w:sz w:val="24"/>
          <w:szCs w:val="23"/>
        </w:rPr>
        <w:t>6</w:t>
      </w:r>
      <w:r w:rsidR="0011376C" w:rsidRPr="00CE36B7">
        <w:rPr>
          <w:rFonts w:ascii="Times New Roman" w:hAnsi="Times New Roman" w:cs="Times New Roman"/>
          <w:spacing w:val="2"/>
          <w:sz w:val="24"/>
          <w:szCs w:val="23"/>
        </w:rPr>
        <w:t xml:space="preserve"> m. </w:t>
      </w:r>
      <w:r w:rsidR="00231BF8" w:rsidRPr="00CE36B7">
        <w:rPr>
          <w:rFonts w:ascii="Times New Roman" w:hAnsi="Times New Roman" w:cs="Times New Roman"/>
          <w:spacing w:val="2"/>
          <w:sz w:val="24"/>
          <w:szCs w:val="23"/>
        </w:rPr>
        <w:t>Verti</w:t>
      </w:r>
      <w:r w:rsidR="001011A4" w:rsidRPr="00CE36B7">
        <w:rPr>
          <w:rFonts w:ascii="Times New Roman" w:hAnsi="Times New Roman" w:cs="Times New Roman"/>
          <w:spacing w:val="2"/>
          <w:sz w:val="24"/>
          <w:szCs w:val="23"/>
        </w:rPr>
        <w:t>nant tarptautinės emigracijos ma</w:t>
      </w:r>
      <w:r w:rsidR="00231BF8" w:rsidRPr="00CE36B7">
        <w:rPr>
          <w:rFonts w:ascii="Times New Roman" w:hAnsi="Times New Roman" w:cs="Times New Roman"/>
          <w:spacing w:val="2"/>
          <w:sz w:val="24"/>
          <w:szCs w:val="23"/>
        </w:rPr>
        <w:t>stus, pastebima, kad 2011–2014 m. nuosekliai mažėjusi tarptautinė emigracija, nuo 2015 m. ėmė intensyviai augti</w:t>
      </w:r>
      <w:r w:rsidR="00700178" w:rsidRPr="00CE36B7">
        <w:rPr>
          <w:rFonts w:ascii="Times New Roman" w:hAnsi="Times New Roman" w:cs="Times New Roman"/>
          <w:spacing w:val="2"/>
          <w:sz w:val="24"/>
          <w:szCs w:val="23"/>
        </w:rPr>
        <w:t>: tarpusavyje palyginus 2014 m. ir 2015 m. duomenis</w:t>
      </w:r>
      <w:r w:rsidR="001011A4" w:rsidRPr="00CE36B7">
        <w:rPr>
          <w:rFonts w:ascii="Times New Roman" w:hAnsi="Times New Roman" w:cs="Times New Roman"/>
          <w:spacing w:val="2"/>
          <w:sz w:val="24"/>
          <w:szCs w:val="23"/>
        </w:rPr>
        <w:t>,</w:t>
      </w:r>
      <w:r w:rsidR="00700178" w:rsidRPr="00CE36B7">
        <w:rPr>
          <w:rFonts w:ascii="Times New Roman" w:hAnsi="Times New Roman" w:cs="Times New Roman"/>
          <w:spacing w:val="2"/>
          <w:sz w:val="24"/>
          <w:szCs w:val="23"/>
        </w:rPr>
        <w:t xml:space="preserve"> matyti, kad tarptautinė emigracija išaugo 39 proc., 2016 m. šis procesas dar labiau suintensyvėjo (42 proc. daugiau emigravusių 2016 m. negu 2015 m.)</w:t>
      </w:r>
      <w:r w:rsidR="001E6E61" w:rsidRPr="00CE36B7">
        <w:rPr>
          <w:rFonts w:ascii="Times New Roman" w:hAnsi="Times New Roman" w:cs="Times New Roman"/>
          <w:spacing w:val="2"/>
          <w:sz w:val="24"/>
          <w:szCs w:val="23"/>
        </w:rPr>
        <w:t>, o 2017 m. palyginus su 2016 m. tarptautinė emigracija šiek tiek sulėtėjo ir 2017 m. buvo didesnė 1,9 proc.</w:t>
      </w:r>
      <w:r w:rsidR="00700178" w:rsidRPr="00CE36B7">
        <w:rPr>
          <w:rFonts w:ascii="Times New Roman" w:hAnsi="Times New Roman" w:cs="Times New Roman"/>
          <w:spacing w:val="2"/>
          <w:sz w:val="24"/>
          <w:szCs w:val="23"/>
        </w:rPr>
        <w:t xml:space="preserve"> Vertinant tarptautinės emigracijos proceso intensyvumą Panevėžio apskrityje, matyti,</w:t>
      </w:r>
      <w:r w:rsidR="004602A5" w:rsidRPr="00CE36B7">
        <w:rPr>
          <w:rFonts w:ascii="Times New Roman" w:hAnsi="Times New Roman" w:cs="Times New Roman"/>
          <w:spacing w:val="2"/>
          <w:sz w:val="24"/>
          <w:szCs w:val="23"/>
        </w:rPr>
        <w:t xml:space="preserve"> kad visose savivaldybėse</w:t>
      </w:r>
      <w:r w:rsidR="001F5248" w:rsidRPr="00CE36B7">
        <w:rPr>
          <w:rFonts w:ascii="Times New Roman" w:hAnsi="Times New Roman" w:cs="Times New Roman"/>
          <w:spacing w:val="2"/>
          <w:sz w:val="24"/>
          <w:szCs w:val="23"/>
        </w:rPr>
        <w:t xml:space="preserve"> tarptautinė emigracija nuo 2015 m. suintensyvėjo</w:t>
      </w:r>
      <w:r w:rsidR="001E6E61" w:rsidRPr="00CE36B7">
        <w:rPr>
          <w:rFonts w:ascii="Times New Roman" w:hAnsi="Times New Roman" w:cs="Times New Roman"/>
          <w:spacing w:val="2"/>
          <w:sz w:val="24"/>
          <w:szCs w:val="23"/>
        </w:rPr>
        <w:t>, tik Panevėžio miesto sav. 2017 m. vėl sumažėjo</w:t>
      </w:r>
      <w:r w:rsidR="001F5248" w:rsidRPr="00CE36B7">
        <w:rPr>
          <w:rFonts w:ascii="Times New Roman" w:hAnsi="Times New Roman" w:cs="Times New Roman"/>
          <w:spacing w:val="2"/>
          <w:sz w:val="24"/>
          <w:szCs w:val="23"/>
        </w:rPr>
        <w:t>.</w:t>
      </w:r>
      <w:r w:rsidR="00231BF8" w:rsidRPr="00CE36B7">
        <w:rPr>
          <w:rFonts w:ascii="Times New Roman" w:hAnsi="Times New Roman" w:cs="Times New Roman"/>
          <w:spacing w:val="2"/>
          <w:sz w:val="24"/>
          <w:szCs w:val="23"/>
        </w:rPr>
        <w:t xml:space="preserve"> </w:t>
      </w:r>
      <w:r w:rsidR="00AC0401" w:rsidRPr="00CE36B7">
        <w:rPr>
          <w:rFonts w:ascii="Times New Roman" w:hAnsi="Times New Roman" w:cs="Times New Roman"/>
          <w:spacing w:val="2"/>
          <w:sz w:val="24"/>
          <w:szCs w:val="23"/>
        </w:rPr>
        <w:t>Tuo tarpu vidinė</w:t>
      </w:r>
      <w:r w:rsidR="00C74C97" w:rsidRPr="00CE36B7">
        <w:rPr>
          <w:rFonts w:ascii="Times New Roman" w:hAnsi="Times New Roman" w:cs="Times New Roman"/>
          <w:spacing w:val="2"/>
          <w:sz w:val="24"/>
          <w:szCs w:val="23"/>
        </w:rPr>
        <w:t>s</w:t>
      </w:r>
      <w:r w:rsidR="00AC0401" w:rsidRPr="00CE36B7">
        <w:rPr>
          <w:rFonts w:ascii="Times New Roman" w:hAnsi="Times New Roman" w:cs="Times New Roman"/>
          <w:spacing w:val="2"/>
          <w:sz w:val="24"/>
          <w:szCs w:val="23"/>
        </w:rPr>
        <w:t xml:space="preserve"> ir tarptautinė</w:t>
      </w:r>
      <w:r w:rsidR="00C74C97" w:rsidRPr="00CE36B7">
        <w:rPr>
          <w:rFonts w:ascii="Times New Roman" w:hAnsi="Times New Roman" w:cs="Times New Roman"/>
          <w:spacing w:val="2"/>
          <w:sz w:val="24"/>
          <w:szCs w:val="23"/>
        </w:rPr>
        <w:t>s</w:t>
      </w:r>
      <w:r w:rsidR="00AC0401" w:rsidRPr="00CE36B7">
        <w:rPr>
          <w:rFonts w:ascii="Times New Roman" w:hAnsi="Times New Roman" w:cs="Times New Roman"/>
          <w:spacing w:val="2"/>
          <w:sz w:val="24"/>
          <w:szCs w:val="23"/>
        </w:rPr>
        <w:t xml:space="preserve"> imigracijos rodikliai Pasvalio rajono savivaldybėje</w:t>
      </w:r>
      <w:r w:rsidR="0011376C" w:rsidRPr="00CE36B7">
        <w:rPr>
          <w:rFonts w:ascii="Times New Roman" w:hAnsi="Times New Roman" w:cs="Times New Roman"/>
          <w:spacing w:val="2"/>
          <w:sz w:val="24"/>
          <w:szCs w:val="23"/>
        </w:rPr>
        <w:t xml:space="preserve"> </w:t>
      </w:r>
      <w:r w:rsidR="00AC0401" w:rsidRPr="00CE36B7">
        <w:rPr>
          <w:rFonts w:ascii="Times New Roman" w:hAnsi="Times New Roman" w:cs="Times New Roman"/>
          <w:spacing w:val="2"/>
          <w:sz w:val="24"/>
          <w:szCs w:val="23"/>
        </w:rPr>
        <w:t>nebuvo pastovūs – iki 2014 m. augu</w:t>
      </w:r>
      <w:r w:rsidR="001011A4" w:rsidRPr="00CE36B7">
        <w:rPr>
          <w:rFonts w:ascii="Times New Roman" w:hAnsi="Times New Roman" w:cs="Times New Roman"/>
          <w:spacing w:val="2"/>
          <w:sz w:val="24"/>
          <w:szCs w:val="23"/>
        </w:rPr>
        <w:t xml:space="preserve">si, </w:t>
      </w:r>
      <w:r w:rsidR="001E6E61" w:rsidRPr="00CE36B7">
        <w:rPr>
          <w:rFonts w:ascii="Times New Roman" w:hAnsi="Times New Roman" w:cs="Times New Roman"/>
          <w:spacing w:val="2"/>
          <w:sz w:val="24"/>
          <w:szCs w:val="23"/>
        </w:rPr>
        <w:t xml:space="preserve">nuo </w:t>
      </w:r>
      <w:r w:rsidR="001011A4" w:rsidRPr="00CE36B7">
        <w:rPr>
          <w:rFonts w:ascii="Times New Roman" w:hAnsi="Times New Roman" w:cs="Times New Roman"/>
          <w:spacing w:val="2"/>
          <w:sz w:val="24"/>
          <w:szCs w:val="23"/>
        </w:rPr>
        <w:t xml:space="preserve">2015 m. imigracija </w:t>
      </w:r>
      <w:r w:rsidR="001E6E61" w:rsidRPr="00CE36B7">
        <w:rPr>
          <w:rFonts w:ascii="Times New Roman" w:hAnsi="Times New Roman" w:cs="Times New Roman"/>
          <w:spacing w:val="2"/>
          <w:sz w:val="24"/>
          <w:szCs w:val="23"/>
        </w:rPr>
        <w:t>ėmė mažėti ir 2017 m. palyginus su 2014 m., sumažėjo 43,3 proc.</w:t>
      </w:r>
    </w:p>
    <w:p w:rsidR="00CE36B7" w:rsidRPr="00CE36B7" w:rsidRDefault="00CE36B7" w:rsidP="00C11BF3">
      <w:pPr>
        <w:spacing w:line="360" w:lineRule="auto"/>
        <w:ind w:firstLine="567"/>
        <w:jc w:val="both"/>
        <w:rPr>
          <w:rFonts w:ascii="Times New Roman" w:hAnsi="Times New Roman" w:cs="Times New Roman"/>
          <w:spacing w:val="2"/>
          <w:sz w:val="24"/>
          <w:szCs w:val="23"/>
        </w:rPr>
      </w:pPr>
    </w:p>
    <w:p w:rsidR="00C11BF3" w:rsidRPr="00CE36B7" w:rsidRDefault="00C11BF3" w:rsidP="00C11BF3">
      <w:pPr>
        <w:spacing w:line="360" w:lineRule="auto"/>
        <w:ind w:firstLine="567"/>
        <w:jc w:val="both"/>
        <w:rPr>
          <w:rFonts w:ascii="Times New Roman" w:hAnsi="Times New Roman" w:cs="Times New Roman"/>
          <w:spacing w:val="2"/>
          <w:sz w:val="24"/>
          <w:szCs w:val="23"/>
        </w:rPr>
      </w:pPr>
      <w:r w:rsidRPr="00CE36B7">
        <w:rPr>
          <w:rFonts w:ascii="Times New Roman" w:hAnsi="Times New Roman" w:cs="Times New Roman"/>
          <w:spacing w:val="2"/>
          <w:sz w:val="24"/>
          <w:szCs w:val="23"/>
        </w:rPr>
        <w:lastRenderedPageBreak/>
        <w:t>1 lentelė. Pasvalio rajono savivaldybės gyventojų užimtumo ir nedarbo rodikliai</w:t>
      </w:r>
    </w:p>
    <w:tbl>
      <w:tblPr>
        <w:tblStyle w:val="Lentelstinklelis"/>
        <w:tblW w:w="0" w:type="auto"/>
        <w:tblLook w:val="04A0" w:firstRow="1" w:lastRow="0" w:firstColumn="1" w:lastColumn="0" w:noHBand="0" w:noVBand="1"/>
      </w:tblPr>
      <w:tblGrid>
        <w:gridCol w:w="3256"/>
        <w:gridCol w:w="992"/>
        <w:gridCol w:w="1134"/>
        <w:gridCol w:w="1134"/>
        <w:gridCol w:w="1525"/>
        <w:gridCol w:w="1587"/>
      </w:tblGrid>
      <w:tr w:rsidR="00CE36B7" w:rsidRPr="00CE36B7" w:rsidTr="00620D9A">
        <w:tc>
          <w:tcPr>
            <w:tcW w:w="3256" w:type="dxa"/>
            <w:vMerge w:val="restart"/>
          </w:tcPr>
          <w:p w:rsidR="00620D9A" w:rsidRPr="00CE36B7" w:rsidRDefault="00620D9A" w:rsidP="00D93C60">
            <w:pPr>
              <w:jc w:val="center"/>
              <w:rPr>
                <w:rFonts w:ascii="Times New Roman" w:hAnsi="Times New Roman" w:cs="Times New Roman"/>
                <w:b/>
                <w:spacing w:val="2"/>
                <w:szCs w:val="23"/>
              </w:rPr>
            </w:pPr>
            <w:r w:rsidRPr="00CE36B7">
              <w:rPr>
                <w:rFonts w:ascii="Times New Roman" w:hAnsi="Times New Roman" w:cs="Times New Roman"/>
                <w:b/>
                <w:spacing w:val="2"/>
                <w:szCs w:val="23"/>
              </w:rPr>
              <w:t>Rodikliai</w:t>
            </w:r>
          </w:p>
        </w:tc>
        <w:tc>
          <w:tcPr>
            <w:tcW w:w="3260" w:type="dxa"/>
            <w:gridSpan w:val="3"/>
          </w:tcPr>
          <w:p w:rsidR="00620D9A" w:rsidRPr="00CE36B7" w:rsidRDefault="00620D9A" w:rsidP="00620D9A">
            <w:pPr>
              <w:spacing w:line="360" w:lineRule="auto"/>
              <w:jc w:val="center"/>
              <w:rPr>
                <w:rFonts w:ascii="Times New Roman" w:hAnsi="Times New Roman" w:cs="Times New Roman"/>
                <w:b/>
                <w:spacing w:val="2"/>
                <w:szCs w:val="23"/>
              </w:rPr>
            </w:pPr>
            <w:r w:rsidRPr="00CE36B7">
              <w:rPr>
                <w:rFonts w:ascii="Times New Roman" w:hAnsi="Times New Roman" w:cs="Times New Roman"/>
                <w:b/>
                <w:spacing w:val="2"/>
                <w:szCs w:val="23"/>
              </w:rPr>
              <w:t>Metai</w:t>
            </w:r>
          </w:p>
        </w:tc>
        <w:tc>
          <w:tcPr>
            <w:tcW w:w="1525" w:type="dxa"/>
          </w:tcPr>
          <w:p w:rsidR="00620D9A" w:rsidRPr="00CE36B7" w:rsidRDefault="00620D9A" w:rsidP="00620D9A">
            <w:pPr>
              <w:spacing w:line="360" w:lineRule="auto"/>
              <w:jc w:val="both"/>
              <w:rPr>
                <w:rFonts w:ascii="Times New Roman" w:hAnsi="Times New Roman" w:cs="Times New Roman"/>
                <w:b/>
                <w:spacing w:val="2"/>
                <w:szCs w:val="23"/>
              </w:rPr>
            </w:pPr>
            <w:r w:rsidRPr="00CE36B7">
              <w:rPr>
                <w:rFonts w:ascii="Times New Roman" w:hAnsi="Times New Roman" w:cs="Times New Roman"/>
                <w:b/>
                <w:spacing w:val="2"/>
                <w:szCs w:val="23"/>
              </w:rPr>
              <w:t>Pokytis, vnt.</w:t>
            </w:r>
          </w:p>
        </w:tc>
        <w:tc>
          <w:tcPr>
            <w:tcW w:w="1587" w:type="dxa"/>
          </w:tcPr>
          <w:p w:rsidR="00620D9A" w:rsidRPr="00CE36B7" w:rsidRDefault="00620D9A" w:rsidP="00620D9A">
            <w:pPr>
              <w:spacing w:line="360" w:lineRule="auto"/>
              <w:jc w:val="both"/>
              <w:rPr>
                <w:rFonts w:ascii="Times New Roman" w:hAnsi="Times New Roman" w:cs="Times New Roman"/>
                <w:b/>
                <w:spacing w:val="2"/>
                <w:szCs w:val="23"/>
              </w:rPr>
            </w:pPr>
            <w:r w:rsidRPr="00CE36B7">
              <w:rPr>
                <w:rFonts w:ascii="Times New Roman" w:hAnsi="Times New Roman" w:cs="Times New Roman"/>
                <w:b/>
                <w:spacing w:val="2"/>
                <w:szCs w:val="23"/>
              </w:rPr>
              <w:t>Pokytis, proc.</w:t>
            </w:r>
          </w:p>
        </w:tc>
      </w:tr>
      <w:tr w:rsidR="00CE36B7" w:rsidRPr="00CE36B7" w:rsidTr="00620D9A">
        <w:trPr>
          <w:trHeight w:val="291"/>
        </w:trPr>
        <w:tc>
          <w:tcPr>
            <w:tcW w:w="3256" w:type="dxa"/>
            <w:vMerge/>
          </w:tcPr>
          <w:p w:rsidR="00620D9A" w:rsidRPr="00CE36B7" w:rsidRDefault="00620D9A" w:rsidP="00620D9A">
            <w:pPr>
              <w:jc w:val="both"/>
              <w:rPr>
                <w:rFonts w:ascii="Times New Roman" w:hAnsi="Times New Roman" w:cs="Times New Roman"/>
                <w:b/>
                <w:spacing w:val="2"/>
                <w:szCs w:val="23"/>
              </w:rPr>
            </w:pPr>
          </w:p>
        </w:tc>
        <w:tc>
          <w:tcPr>
            <w:tcW w:w="992" w:type="dxa"/>
          </w:tcPr>
          <w:p w:rsidR="00620D9A" w:rsidRPr="00CE36B7" w:rsidRDefault="00C12BF4" w:rsidP="00620D9A">
            <w:pPr>
              <w:spacing w:line="360" w:lineRule="auto"/>
              <w:jc w:val="center"/>
              <w:rPr>
                <w:rFonts w:ascii="Times New Roman" w:hAnsi="Times New Roman" w:cs="Times New Roman"/>
                <w:b/>
                <w:spacing w:val="2"/>
              </w:rPr>
            </w:pPr>
            <w:r w:rsidRPr="00CE36B7">
              <w:rPr>
                <w:rFonts w:ascii="Times New Roman" w:hAnsi="Times New Roman" w:cs="Times New Roman"/>
                <w:b/>
                <w:spacing w:val="2"/>
              </w:rPr>
              <w:t>2015</w:t>
            </w:r>
          </w:p>
        </w:tc>
        <w:tc>
          <w:tcPr>
            <w:tcW w:w="1134" w:type="dxa"/>
          </w:tcPr>
          <w:p w:rsidR="00620D9A" w:rsidRPr="00CE36B7" w:rsidRDefault="00620D9A" w:rsidP="00620D9A">
            <w:pPr>
              <w:spacing w:line="360" w:lineRule="auto"/>
              <w:jc w:val="center"/>
              <w:rPr>
                <w:rFonts w:ascii="Times New Roman" w:hAnsi="Times New Roman" w:cs="Times New Roman"/>
                <w:b/>
                <w:spacing w:val="2"/>
              </w:rPr>
            </w:pPr>
            <w:r w:rsidRPr="00CE36B7">
              <w:rPr>
                <w:rFonts w:ascii="Times New Roman" w:hAnsi="Times New Roman" w:cs="Times New Roman"/>
                <w:b/>
                <w:spacing w:val="2"/>
              </w:rPr>
              <w:t>201</w:t>
            </w:r>
            <w:r w:rsidR="00C12BF4" w:rsidRPr="00CE36B7">
              <w:rPr>
                <w:rFonts w:ascii="Times New Roman" w:hAnsi="Times New Roman" w:cs="Times New Roman"/>
                <w:b/>
                <w:spacing w:val="2"/>
              </w:rPr>
              <w:t>6</w:t>
            </w:r>
          </w:p>
        </w:tc>
        <w:tc>
          <w:tcPr>
            <w:tcW w:w="1134" w:type="dxa"/>
          </w:tcPr>
          <w:p w:rsidR="00620D9A" w:rsidRPr="00CE36B7" w:rsidRDefault="00620D9A" w:rsidP="00620D9A">
            <w:pPr>
              <w:spacing w:line="360" w:lineRule="auto"/>
              <w:jc w:val="center"/>
              <w:rPr>
                <w:rFonts w:ascii="Times New Roman" w:hAnsi="Times New Roman" w:cs="Times New Roman"/>
                <w:b/>
                <w:spacing w:val="2"/>
              </w:rPr>
            </w:pPr>
            <w:r w:rsidRPr="00CE36B7">
              <w:rPr>
                <w:rFonts w:ascii="Times New Roman" w:hAnsi="Times New Roman" w:cs="Times New Roman"/>
                <w:b/>
                <w:spacing w:val="2"/>
              </w:rPr>
              <w:t>201</w:t>
            </w:r>
            <w:r w:rsidR="00C12BF4" w:rsidRPr="00CE36B7">
              <w:rPr>
                <w:rFonts w:ascii="Times New Roman" w:hAnsi="Times New Roman" w:cs="Times New Roman"/>
                <w:b/>
                <w:spacing w:val="2"/>
              </w:rPr>
              <w:t>7</w:t>
            </w:r>
          </w:p>
        </w:tc>
        <w:tc>
          <w:tcPr>
            <w:tcW w:w="1525" w:type="dxa"/>
          </w:tcPr>
          <w:p w:rsidR="00620D9A" w:rsidRPr="00CE36B7" w:rsidRDefault="00620D9A" w:rsidP="00620D9A">
            <w:pPr>
              <w:spacing w:line="360" w:lineRule="auto"/>
              <w:jc w:val="both"/>
              <w:rPr>
                <w:rFonts w:ascii="Times New Roman" w:hAnsi="Times New Roman" w:cs="Times New Roman"/>
                <w:b/>
                <w:spacing w:val="2"/>
              </w:rPr>
            </w:pPr>
            <w:r w:rsidRPr="00CE36B7">
              <w:rPr>
                <w:rFonts w:ascii="Times New Roman" w:hAnsi="Times New Roman" w:cs="Times New Roman"/>
                <w:b/>
                <w:spacing w:val="2"/>
              </w:rPr>
              <w:t>201</w:t>
            </w:r>
            <w:r w:rsidR="00C12BF4" w:rsidRPr="00CE36B7">
              <w:rPr>
                <w:rFonts w:ascii="Times New Roman" w:hAnsi="Times New Roman" w:cs="Times New Roman"/>
                <w:b/>
                <w:spacing w:val="2"/>
              </w:rPr>
              <w:t>7</w:t>
            </w:r>
            <w:r w:rsidRPr="00CE36B7">
              <w:rPr>
                <w:rFonts w:ascii="Times New Roman" w:hAnsi="Times New Roman" w:cs="Times New Roman"/>
                <w:b/>
                <w:spacing w:val="2"/>
              </w:rPr>
              <w:t>–201</w:t>
            </w:r>
            <w:r w:rsidR="00C12BF4" w:rsidRPr="00CE36B7">
              <w:rPr>
                <w:rFonts w:ascii="Times New Roman" w:hAnsi="Times New Roman" w:cs="Times New Roman"/>
                <w:b/>
                <w:spacing w:val="2"/>
              </w:rPr>
              <w:t>5</w:t>
            </w:r>
            <w:r w:rsidRPr="00CE36B7">
              <w:rPr>
                <w:rFonts w:ascii="Times New Roman" w:hAnsi="Times New Roman" w:cs="Times New Roman"/>
                <w:b/>
                <w:spacing w:val="2"/>
              </w:rPr>
              <w:t xml:space="preserve"> m.</w:t>
            </w:r>
          </w:p>
        </w:tc>
        <w:tc>
          <w:tcPr>
            <w:tcW w:w="1587" w:type="dxa"/>
          </w:tcPr>
          <w:p w:rsidR="00620D9A" w:rsidRPr="00CE36B7" w:rsidRDefault="00620D9A" w:rsidP="00620D9A">
            <w:pPr>
              <w:spacing w:line="360" w:lineRule="auto"/>
              <w:jc w:val="both"/>
              <w:rPr>
                <w:rFonts w:ascii="Times New Roman" w:hAnsi="Times New Roman" w:cs="Times New Roman"/>
                <w:b/>
                <w:spacing w:val="2"/>
              </w:rPr>
            </w:pPr>
            <w:r w:rsidRPr="00CE36B7">
              <w:rPr>
                <w:rFonts w:ascii="Times New Roman" w:hAnsi="Times New Roman" w:cs="Times New Roman"/>
                <w:b/>
                <w:spacing w:val="2"/>
              </w:rPr>
              <w:t>201</w:t>
            </w:r>
            <w:r w:rsidR="00C12BF4" w:rsidRPr="00CE36B7">
              <w:rPr>
                <w:rFonts w:ascii="Times New Roman" w:hAnsi="Times New Roman" w:cs="Times New Roman"/>
                <w:b/>
                <w:spacing w:val="2"/>
              </w:rPr>
              <w:t>7</w:t>
            </w:r>
            <w:r w:rsidRPr="00CE36B7">
              <w:rPr>
                <w:rFonts w:ascii="Times New Roman" w:hAnsi="Times New Roman" w:cs="Times New Roman"/>
                <w:b/>
                <w:spacing w:val="2"/>
              </w:rPr>
              <w:t>–201</w:t>
            </w:r>
            <w:r w:rsidR="00C12BF4" w:rsidRPr="00CE36B7">
              <w:rPr>
                <w:rFonts w:ascii="Times New Roman" w:hAnsi="Times New Roman" w:cs="Times New Roman"/>
                <w:b/>
                <w:spacing w:val="2"/>
              </w:rPr>
              <w:t>5</w:t>
            </w:r>
            <w:r w:rsidRPr="00CE36B7">
              <w:rPr>
                <w:rFonts w:ascii="Times New Roman" w:hAnsi="Times New Roman" w:cs="Times New Roman"/>
                <w:b/>
                <w:spacing w:val="2"/>
              </w:rPr>
              <w:t xml:space="preserve"> m. </w:t>
            </w:r>
          </w:p>
        </w:tc>
      </w:tr>
      <w:tr w:rsidR="00CE36B7" w:rsidRPr="00CE36B7" w:rsidTr="00620D9A">
        <w:tc>
          <w:tcPr>
            <w:tcW w:w="3256" w:type="dxa"/>
          </w:tcPr>
          <w:p w:rsidR="00620D9A" w:rsidRPr="00CE36B7" w:rsidRDefault="00620D9A" w:rsidP="00C2024E">
            <w:pPr>
              <w:rPr>
                <w:rFonts w:ascii="Times New Roman" w:hAnsi="Times New Roman" w:cs="Times New Roman"/>
                <w:spacing w:val="2"/>
              </w:rPr>
            </w:pPr>
            <w:r w:rsidRPr="00CE36B7">
              <w:rPr>
                <w:rFonts w:ascii="Times New Roman" w:hAnsi="Times New Roman" w:cs="Times New Roman"/>
                <w:spacing w:val="2"/>
              </w:rPr>
              <w:t>Vidutinis metinis gyventojų skaičius, asmenys*</w:t>
            </w:r>
          </w:p>
        </w:tc>
        <w:tc>
          <w:tcPr>
            <w:tcW w:w="992" w:type="dxa"/>
          </w:tcPr>
          <w:p w:rsidR="00620D9A" w:rsidRPr="00CE36B7" w:rsidRDefault="00C12BF4" w:rsidP="00DB0677">
            <w:pPr>
              <w:spacing w:line="360" w:lineRule="auto"/>
              <w:rPr>
                <w:rFonts w:ascii="Times New Roman" w:hAnsi="Times New Roman" w:cs="Times New Roman"/>
                <w:spacing w:val="2"/>
              </w:rPr>
            </w:pPr>
            <w:r w:rsidRPr="00CE36B7">
              <w:rPr>
                <w:rFonts w:ascii="Times New Roman" w:hAnsi="Times New Roman" w:cs="Times New Roman"/>
                <w:spacing w:val="2"/>
              </w:rPr>
              <w:t>25 907</w:t>
            </w:r>
          </w:p>
        </w:tc>
        <w:tc>
          <w:tcPr>
            <w:tcW w:w="1134" w:type="dxa"/>
          </w:tcPr>
          <w:p w:rsidR="00620D9A" w:rsidRPr="00CE36B7" w:rsidRDefault="00E5686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 xml:space="preserve">25 </w:t>
            </w:r>
            <w:r w:rsidR="00C12BF4" w:rsidRPr="00CE36B7">
              <w:rPr>
                <w:rFonts w:ascii="Times New Roman" w:hAnsi="Times New Roman" w:cs="Times New Roman"/>
                <w:spacing w:val="2"/>
              </w:rPr>
              <w:t>199</w:t>
            </w:r>
          </w:p>
        </w:tc>
        <w:tc>
          <w:tcPr>
            <w:tcW w:w="1134" w:type="dxa"/>
          </w:tcPr>
          <w:p w:rsidR="00620D9A" w:rsidRPr="00CE36B7" w:rsidRDefault="00C12BF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24 382</w:t>
            </w:r>
          </w:p>
        </w:tc>
        <w:tc>
          <w:tcPr>
            <w:tcW w:w="1525" w:type="dxa"/>
          </w:tcPr>
          <w:p w:rsidR="00620D9A" w:rsidRPr="00CE36B7" w:rsidRDefault="00C12BF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-1 525</w:t>
            </w:r>
          </w:p>
        </w:tc>
        <w:tc>
          <w:tcPr>
            <w:tcW w:w="1587" w:type="dxa"/>
          </w:tcPr>
          <w:p w:rsidR="00620D9A" w:rsidRPr="00CE36B7" w:rsidRDefault="00C12BF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-5,9</w:t>
            </w:r>
          </w:p>
        </w:tc>
      </w:tr>
      <w:tr w:rsidR="00CE36B7" w:rsidRPr="00CE36B7" w:rsidTr="00620D9A">
        <w:tc>
          <w:tcPr>
            <w:tcW w:w="3256" w:type="dxa"/>
          </w:tcPr>
          <w:p w:rsidR="00620D9A" w:rsidRPr="00CE36B7" w:rsidRDefault="00620D9A" w:rsidP="00620D9A">
            <w:pPr>
              <w:rPr>
                <w:rFonts w:ascii="Times New Roman" w:hAnsi="Times New Roman" w:cs="Times New Roman"/>
                <w:spacing w:val="2"/>
              </w:rPr>
            </w:pPr>
            <w:r w:rsidRPr="00CE36B7">
              <w:rPr>
                <w:rFonts w:ascii="Times New Roman" w:hAnsi="Times New Roman" w:cs="Times New Roman"/>
                <w:spacing w:val="2"/>
              </w:rPr>
              <w:t>Užimtų gyventojų skaičius, tūkst. *</w:t>
            </w:r>
          </w:p>
        </w:tc>
        <w:tc>
          <w:tcPr>
            <w:tcW w:w="992" w:type="dxa"/>
          </w:tcPr>
          <w:p w:rsidR="00620D9A" w:rsidRPr="00CE36B7" w:rsidRDefault="00C12BF4" w:rsidP="00C12BF4">
            <w:pPr>
              <w:spacing w:line="360" w:lineRule="auto"/>
              <w:jc w:val="center"/>
              <w:rPr>
                <w:rFonts w:ascii="Times New Roman" w:hAnsi="Times New Roman" w:cs="Times New Roman"/>
                <w:spacing w:val="2"/>
              </w:rPr>
            </w:pPr>
            <w:r w:rsidRPr="00CE36B7">
              <w:rPr>
                <w:rFonts w:ascii="Times New Roman" w:hAnsi="Times New Roman" w:cs="Times New Roman"/>
                <w:spacing w:val="2"/>
              </w:rPr>
              <w:t>9,3</w:t>
            </w:r>
          </w:p>
        </w:tc>
        <w:tc>
          <w:tcPr>
            <w:tcW w:w="1134" w:type="dxa"/>
          </w:tcPr>
          <w:p w:rsidR="00620D9A" w:rsidRPr="00CE36B7" w:rsidRDefault="00E5686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9,</w:t>
            </w:r>
            <w:r w:rsidR="00C12BF4" w:rsidRPr="00CE36B7">
              <w:rPr>
                <w:rFonts w:ascii="Times New Roman" w:hAnsi="Times New Roman" w:cs="Times New Roman"/>
                <w:spacing w:val="2"/>
              </w:rPr>
              <w:t>2</w:t>
            </w:r>
          </w:p>
        </w:tc>
        <w:tc>
          <w:tcPr>
            <w:tcW w:w="1134" w:type="dxa"/>
          </w:tcPr>
          <w:p w:rsidR="00620D9A" w:rsidRPr="00CE36B7" w:rsidRDefault="00C12BF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9,0</w:t>
            </w:r>
          </w:p>
        </w:tc>
        <w:tc>
          <w:tcPr>
            <w:tcW w:w="1525" w:type="dxa"/>
          </w:tcPr>
          <w:p w:rsidR="00620D9A" w:rsidRPr="00CE36B7" w:rsidRDefault="00C12BF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-0,3</w:t>
            </w:r>
          </w:p>
        </w:tc>
        <w:tc>
          <w:tcPr>
            <w:tcW w:w="1587" w:type="dxa"/>
          </w:tcPr>
          <w:p w:rsidR="00620D9A" w:rsidRPr="00CE36B7" w:rsidRDefault="00C12BF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-3,2</w:t>
            </w:r>
          </w:p>
        </w:tc>
      </w:tr>
      <w:tr w:rsidR="00CE36B7" w:rsidRPr="00CE36B7" w:rsidTr="00620D9A">
        <w:tc>
          <w:tcPr>
            <w:tcW w:w="3256" w:type="dxa"/>
          </w:tcPr>
          <w:p w:rsidR="00837DC5" w:rsidRPr="00CE36B7" w:rsidRDefault="00837DC5" w:rsidP="00620D9A">
            <w:pPr>
              <w:rPr>
                <w:rFonts w:ascii="Times New Roman" w:hAnsi="Times New Roman" w:cs="Times New Roman"/>
                <w:spacing w:val="2"/>
              </w:rPr>
            </w:pPr>
            <w:r w:rsidRPr="00CE36B7">
              <w:rPr>
                <w:rFonts w:ascii="Times New Roman" w:hAnsi="Times New Roman" w:cs="Times New Roman"/>
                <w:spacing w:val="2"/>
              </w:rPr>
              <w:t>Užregistruotų darbo ieškančių asmenų skaičius***</w:t>
            </w:r>
          </w:p>
        </w:tc>
        <w:tc>
          <w:tcPr>
            <w:tcW w:w="992" w:type="dxa"/>
          </w:tcPr>
          <w:p w:rsidR="00837DC5" w:rsidRPr="00CE36B7" w:rsidRDefault="00C12BF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2 731</w:t>
            </w:r>
          </w:p>
        </w:tc>
        <w:tc>
          <w:tcPr>
            <w:tcW w:w="1134" w:type="dxa"/>
          </w:tcPr>
          <w:p w:rsidR="00837DC5" w:rsidRPr="00CE36B7" w:rsidRDefault="00837DC5"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 xml:space="preserve">2 </w:t>
            </w:r>
            <w:r w:rsidR="00C12BF4" w:rsidRPr="00CE36B7">
              <w:rPr>
                <w:rFonts w:ascii="Times New Roman" w:hAnsi="Times New Roman" w:cs="Times New Roman"/>
                <w:spacing w:val="2"/>
              </w:rPr>
              <w:t>413</w:t>
            </w:r>
          </w:p>
        </w:tc>
        <w:tc>
          <w:tcPr>
            <w:tcW w:w="1134" w:type="dxa"/>
          </w:tcPr>
          <w:p w:rsidR="00837DC5" w:rsidRPr="00CE36B7" w:rsidRDefault="007560DD"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2 247</w:t>
            </w:r>
          </w:p>
        </w:tc>
        <w:tc>
          <w:tcPr>
            <w:tcW w:w="1525" w:type="dxa"/>
          </w:tcPr>
          <w:p w:rsidR="00837DC5" w:rsidRPr="00CE36B7" w:rsidRDefault="007560DD"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-484</w:t>
            </w:r>
          </w:p>
        </w:tc>
        <w:tc>
          <w:tcPr>
            <w:tcW w:w="1587" w:type="dxa"/>
          </w:tcPr>
          <w:p w:rsidR="00837DC5" w:rsidRPr="00CE36B7" w:rsidRDefault="007560DD"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-17,7</w:t>
            </w:r>
          </w:p>
        </w:tc>
      </w:tr>
      <w:tr w:rsidR="00CE36B7" w:rsidRPr="00CE36B7" w:rsidTr="00620D9A">
        <w:tc>
          <w:tcPr>
            <w:tcW w:w="3256" w:type="dxa"/>
          </w:tcPr>
          <w:p w:rsidR="00837DC5" w:rsidRPr="00CE36B7" w:rsidRDefault="00837DC5" w:rsidP="00620D9A">
            <w:pPr>
              <w:rPr>
                <w:rFonts w:ascii="Times New Roman" w:hAnsi="Times New Roman" w:cs="Times New Roman"/>
                <w:spacing w:val="2"/>
              </w:rPr>
            </w:pPr>
            <w:r w:rsidRPr="00CE36B7">
              <w:rPr>
                <w:rFonts w:ascii="Times New Roman" w:hAnsi="Times New Roman" w:cs="Times New Roman"/>
                <w:spacing w:val="2"/>
              </w:rPr>
              <w:t>Asmenų, kuriems suteiktas bedarbio statusas, skaičius***</w:t>
            </w:r>
          </w:p>
        </w:tc>
        <w:tc>
          <w:tcPr>
            <w:tcW w:w="992" w:type="dxa"/>
          </w:tcPr>
          <w:p w:rsidR="00837DC5" w:rsidRPr="00CE36B7" w:rsidRDefault="00C12BF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2 549</w:t>
            </w:r>
          </w:p>
        </w:tc>
        <w:tc>
          <w:tcPr>
            <w:tcW w:w="1134" w:type="dxa"/>
          </w:tcPr>
          <w:p w:rsidR="00837DC5" w:rsidRPr="00CE36B7" w:rsidRDefault="00837DC5"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 xml:space="preserve">2 </w:t>
            </w:r>
            <w:r w:rsidR="00C12BF4" w:rsidRPr="00CE36B7">
              <w:rPr>
                <w:rFonts w:ascii="Times New Roman" w:hAnsi="Times New Roman" w:cs="Times New Roman"/>
                <w:spacing w:val="2"/>
              </w:rPr>
              <w:t>268</w:t>
            </w:r>
          </w:p>
        </w:tc>
        <w:tc>
          <w:tcPr>
            <w:tcW w:w="1134" w:type="dxa"/>
          </w:tcPr>
          <w:p w:rsidR="00837DC5" w:rsidRPr="00CE36B7" w:rsidRDefault="007560DD"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2 133</w:t>
            </w:r>
          </w:p>
        </w:tc>
        <w:tc>
          <w:tcPr>
            <w:tcW w:w="1525" w:type="dxa"/>
          </w:tcPr>
          <w:p w:rsidR="00837DC5" w:rsidRPr="00CE36B7" w:rsidRDefault="007560DD"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-416</w:t>
            </w:r>
          </w:p>
        </w:tc>
        <w:tc>
          <w:tcPr>
            <w:tcW w:w="1587" w:type="dxa"/>
          </w:tcPr>
          <w:p w:rsidR="00837DC5" w:rsidRPr="00CE36B7" w:rsidRDefault="007560DD"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-16,3</w:t>
            </w:r>
          </w:p>
        </w:tc>
      </w:tr>
      <w:tr w:rsidR="00CE36B7" w:rsidRPr="00CE36B7" w:rsidTr="00620D9A">
        <w:tc>
          <w:tcPr>
            <w:tcW w:w="3256" w:type="dxa"/>
          </w:tcPr>
          <w:p w:rsidR="00620D9A" w:rsidRPr="00CE36B7" w:rsidRDefault="00620D9A" w:rsidP="00620D9A">
            <w:pPr>
              <w:rPr>
                <w:rFonts w:ascii="Times New Roman" w:hAnsi="Times New Roman" w:cs="Times New Roman"/>
                <w:spacing w:val="2"/>
              </w:rPr>
            </w:pPr>
            <w:r w:rsidRPr="00CE36B7">
              <w:rPr>
                <w:rFonts w:ascii="Times New Roman" w:hAnsi="Times New Roman" w:cs="Times New Roman"/>
                <w:spacing w:val="2"/>
              </w:rPr>
              <w:t>Nedarbo lygis, proc. (vidutinis metinis bedarbių skaičius nuo darbingo amžiaus gyventojų) **</w:t>
            </w:r>
          </w:p>
        </w:tc>
        <w:tc>
          <w:tcPr>
            <w:tcW w:w="992" w:type="dxa"/>
          </w:tcPr>
          <w:p w:rsidR="00620D9A" w:rsidRPr="00CE36B7" w:rsidRDefault="00C12BF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13,1</w:t>
            </w:r>
          </w:p>
        </w:tc>
        <w:tc>
          <w:tcPr>
            <w:tcW w:w="1134" w:type="dxa"/>
          </w:tcPr>
          <w:p w:rsidR="00620D9A" w:rsidRPr="00CE36B7" w:rsidRDefault="00E5686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w:t>
            </w:r>
            <w:r w:rsidR="00C12BF4" w:rsidRPr="00CE36B7">
              <w:rPr>
                <w:rFonts w:ascii="Times New Roman" w:hAnsi="Times New Roman" w:cs="Times New Roman"/>
                <w:spacing w:val="2"/>
              </w:rPr>
              <w:t>2,1</w:t>
            </w:r>
          </w:p>
        </w:tc>
        <w:tc>
          <w:tcPr>
            <w:tcW w:w="1134" w:type="dxa"/>
          </w:tcPr>
          <w:p w:rsidR="00620D9A" w:rsidRPr="00CE36B7" w:rsidRDefault="00AA5745"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11,2</w:t>
            </w:r>
          </w:p>
        </w:tc>
        <w:tc>
          <w:tcPr>
            <w:tcW w:w="1525" w:type="dxa"/>
          </w:tcPr>
          <w:p w:rsidR="00620D9A" w:rsidRPr="00CE36B7" w:rsidRDefault="00AA5745"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-1,9</w:t>
            </w:r>
          </w:p>
        </w:tc>
        <w:tc>
          <w:tcPr>
            <w:tcW w:w="1587" w:type="dxa"/>
          </w:tcPr>
          <w:p w:rsidR="00620D9A" w:rsidRPr="00CE36B7" w:rsidRDefault="00AA5745"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-14,5</w:t>
            </w:r>
          </w:p>
        </w:tc>
      </w:tr>
      <w:tr w:rsidR="00CE36B7" w:rsidRPr="00CE36B7" w:rsidTr="00620D9A">
        <w:tc>
          <w:tcPr>
            <w:tcW w:w="3256" w:type="dxa"/>
          </w:tcPr>
          <w:p w:rsidR="00620D9A" w:rsidRPr="00CE36B7" w:rsidRDefault="00620D9A" w:rsidP="00E56864">
            <w:pPr>
              <w:rPr>
                <w:rFonts w:ascii="Times New Roman" w:hAnsi="Times New Roman" w:cs="Times New Roman"/>
                <w:spacing w:val="2"/>
              </w:rPr>
            </w:pPr>
            <w:r w:rsidRPr="00CE36B7">
              <w:rPr>
                <w:rFonts w:ascii="Times New Roman" w:hAnsi="Times New Roman" w:cs="Times New Roman"/>
                <w:spacing w:val="2"/>
              </w:rPr>
              <w:t>Vidutinis metinis bedarbių skaičius, iš jų:</w:t>
            </w:r>
          </w:p>
        </w:tc>
        <w:tc>
          <w:tcPr>
            <w:tcW w:w="992" w:type="dxa"/>
          </w:tcPr>
          <w:p w:rsidR="00620D9A" w:rsidRPr="00CE36B7" w:rsidRDefault="00C12BF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2 078</w:t>
            </w:r>
          </w:p>
        </w:tc>
        <w:tc>
          <w:tcPr>
            <w:tcW w:w="1134" w:type="dxa"/>
          </w:tcPr>
          <w:p w:rsidR="00620D9A" w:rsidRPr="00CE36B7" w:rsidRDefault="00C12BF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1 878</w:t>
            </w:r>
          </w:p>
        </w:tc>
        <w:tc>
          <w:tcPr>
            <w:tcW w:w="1134" w:type="dxa"/>
          </w:tcPr>
          <w:p w:rsidR="00620D9A" w:rsidRPr="00CE36B7" w:rsidRDefault="006F0F90"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1 689</w:t>
            </w:r>
          </w:p>
        </w:tc>
        <w:tc>
          <w:tcPr>
            <w:tcW w:w="1525" w:type="dxa"/>
          </w:tcPr>
          <w:p w:rsidR="00620D9A" w:rsidRPr="00CE36B7" w:rsidRDefault="009270B3"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-389</w:t>
            </w:r>
          </w:p>
        </w:tc>
        <w:tc>
          <w:tcPr>
            <w:tcW w:w="1587" w:type="dxa"/>
          </w:tcPr>
          <w:p w:rsidR="00620D9A" w:rsidRPr="00CE36B7" w:rsidRDefault="009270B3"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-18,7</w:t>
            </w:r>
          </w:p>
        </w:tc>
      </w:tr>
      <w:tr w:rsidR="00CE36B7" w:rsidRPr="00CE36B7" w:rsidTr="00620D9A">
        <w:tc>
          <w:tcPr>
            <w:tcW w:w="3256" w:type="dxa"/>
          </w:tcPr>
          <w:p w:rsidR="00620D9A" w:rsidRPr="00CE36B7" w:rsidRDefault="00620D9A" w:rsidP="00E56864">
            <w:pPr>
              <w:rPr>
                <w:rFonts w:ascii="Times New Roman" w:hAnsi="Times New Roman" w:cs="Times New Roman"/>
                <w:spacing w:val="2"/>
              </w:rPr>
            </w:pPr>
            <w:r w:rsidRPr="00CE36B7">
              <w:rPr>
                <w:rFonts w:ascii="Times New Roman" w:hAnsi="Times New Roman" w:cs="Times New Roman"/>
                <w:spacing w:val="2"/>
              </w:rPr>
              <w:t xml:space="preserve">Ilgalaikiai bedarbiai (m. </w:t>
            </w:r>
            <w:proofErr w:type="spellStart"/>
            <w:r w:rsidRPr="00CE36B7">
              <w:rPr>
                <w:rFonts w:ascii="Times New Roman" w:hAnsi="Times New Roman" w:cs="Times New Roman"/>
                <w:spacing w:val="2"/>
              </w:rPr>
              <w:t>pb</w:t>
            </w:r>
            <w:proofErr w:type="spellEnd"/>
            <w:r w:rsidRPr="00CE36B7">
              <w:rPr>
                <w:rFonts w:ascii="Times New Roman" w:hAnsi="Times New Roman" w:cs="Times New Roman"/>
                <w:spacing w:val="2"/>
              </w:rPr>
              <w:t>.) **</w:t>
            </w:r>
          </w:p>
        </w:tc>
        <w:tc>
          <w:tcPr>
            <w:tcW w:w="992" w:type="dxa"/>
          </w:tcPr>
          <w:p w:rsidR="00620D9A" w:rsidRPr="00CE36B7" w:rsidRDefault="00C12BF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741</w:t>
            </w:r>
          </w:p>
        </w:tc>
        <w:tc>
          <w:tcPr>
            <w:tcW w:w="1134" w:type="dxa"/>
          </w:tcPr>
          <w:p w:rsidR="00620D9A" w:rsidRPr="00CE36B7" w:rsidRDefault="00C12BF4" w:rsidP="00C12BF4">
            <w:pPr>
              <w:spacing w:line="360" w:lineRule="auto"/>
              <w:jc w:val="center"/>
              <w:rPr>
                <w:rFonts w:ascii="Times New Roman" w:hAnsi="Times New Roman" w:cs="Times New Roman"/>
                <w:spacing w:val="2"/>
              </w:rPr>
            </w:pPr>
            <w:r w:rsidRPr="00CE36B7">
              <w:rPr>
                <w:rFonts w:ascii="Times New Roman" w:hAnsi="Times New Roman" w:cs="Times New Roman"/>
                <w:spacing w:val="2"/>
              </w:rPr>
              <w:t>684</w:t>
            </w:r>
          </w:p>
        </w:tc>
        <w:tc>
          <w:tcPr>
            <w:tcW w:w="1134" w:type="dxa"/>
          </w:tcPr>
          <w:p w:rsidR="00620D9A" w:rsidRPr="00CE36B7" w:rsidRDefault="00AA5745" w:rsidP="00AA5745">
            <w:pPr>
              <w:spacing w:line="360" w:lineRule="auto"/>
              <w:jc w:val="center"/>
              <w:rPr>
                <w:rFonts w:ascii="Times New Roman" w:hAnsi="Times New Roman" w:cs="Times New Roman"/>
                <w:spacing w:val="2"/>
              </w:rPr>
            </w:pPr>
            <w:r w:rsidRPr="00CE36B7">
              <w:rPr>
                <w:rFonts w:ascii="Times New Roman" w:hAnsi="Times New Roman" w:cs="Times New Roman"/>
                <w:spacing w:val="2"/>
              </w:rPr>
              <w:t>632</w:t>
            </w:r>
          </w:p>
        </w:tc>
        <w:tc>
          <w:tcPr>
            <w:tcW w:w="1525" w:type="dxa"/>
          </w:tcPr>
          <w:p w:rsidR="00620D9A" w:rsidRPr="00CE36B7" w:rsidRDefault="00AA5745"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-109</w:t>
            </w:r>
          </w:p>
        </w:tc>
        <w:tc>
          <w:tcPr>
            <w:tcW w:w="1587" w:type="dxa"/>
          </w:tcPr>
          <w:p w:rsidR="00620D9A" w:rsidRPr="00CE36B7" w:rsidRDefault="00AA5745"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-14,7</w:t>
            </w:r>
          </w:p>
        </w:tc>
      </w:tr>
      <w:tr w:rsidR="00CE36B7" w:rsidRPr="00CE36B7" w:rsidTr="00620D9A">
        <w:tc>
          <w:tcPr>
            <w:tcW w:w="3256" w:type="dxa"/>
          </w:tcPr>
          <w:p w:rsidR="00620D9A" w:rsidRPr="00CE36B7" w:rsidRDefault="00620D9A" w:rsidP="00E56864">
            <w:pPr>
              <w:rPr>
                <w:rFonts w:ascii="Times New Roman" w:hAnsi="Times New Roman" w:cs="Times New Roman"/>
                <w:spacing w:val="2"/>
                <w:sz w:val="24"/>
                <w:szCs w:val="23"/>
              </w:rPr>
            </w:pPr>
            <w:r w:rsidRPr="00CE36B7">
              <w:rPr>
                <w:rFonts w:ascii="Times New Roman" w:hAnsi="Times New Roman" w:cs="Times New Roman"/>
                <w:spacing w:val="2"/>
                <w:szCs w:val="23"/>
              </w:rPr>
              <w:t>Socialinės paramos gavėjai (m. pr.) ***</w:t>
            </w:r>
            <w:r w:rsidR="00837DC5" w:rsidRPr="00CE36B7">
              <w:rPr>
                <w:rFonts w:ascii="Times New Roman" w:hAnsi="Times New Roman" w:cs="Times New Roman"/>
                <w:spacing w:val="2"/>
                <w:szCs w:val="23"/>
              </w:rPr>
              <w:t>*</w:t>
            </w:r>
          </w:p>
        </w:tc>
        <w:tc>
          <w:tcPr>
            <w:tcW w:w="992" w:type="dxa"/>
          </w:tcPr>
          <w:p w:rsidR="00620D9A" w:rsidRPr="00CE36B7" w:rsidRDefault="00C12BF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 xml:space="preserve">1 </w:t>
            </w:r>
            <w:r w:rsidR="009270B3" w:rsidRPr="00CE36B7">
              <w:rPr>
                <w:rFonts w:ascii="Times New Roman" w:hAnsi="Times New Roman" w:cs="Times New Roman"/>
                <w:spacing w:val="2"/>
              </w:rPr>
              <w:t>661</w:t>
            </w:r>
          </w:p>
        </w:tc>
        <w:tc>
          <w:tcPr>
            <w:tcW w:w="1134" w:type="dxa"/>
          </w:tcPr>
          <w:p w:rsidR="00620D9A" w:rsidRPr="00CE36B7" w:rsidRDefault="00E56864"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 xml:space="preserve">1 </w:t>
            </w:r>
            <w:r w:rsidR="009270B3" w:rsidRPr="00CE36B7">
              <w:rPr>
                <w:rFonts w:ascii="Times New Roman" w:hAnsi="Times New Roman" w:cs="Times New Roman"/>
                <w:spacing w:val="2"/>
              </w:rPr>
              <w:t>427</w:t>
            </w:r>
          </w:p>
        </w:tc>
        <w:tc>
          <w:tcPr>
            <w:tcW w:w="1134" w:type="dxa"/>
          </w:tcPr>
          <w:p w:rsidR="00620D9A" w:rsidRPr="00CE36B7" w:rsidRDefault="009270B3"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1 453</w:t>
            </w:r>
          </w:p>
        </w:tc>
        <w:tc>
          <w:tcPr>
            <w:tcW w:w="1525" w:type="dxa"/>
          </w:tcPr>
          <w:p w:rsidR="00620D9A" w:rsidRPr="00CE36B7" w:rsidRDefault="009270B3"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-208</w:t>
            </w:r>
          </w:p>
        </w:tc>
        <w:tc>
          <w:tcPr>
            <w:tcW w:w="1587" w:type="dxa"/>
          </w:tcPr>
          <w:p w:rsidR="00620D9A" w:rsidRPr="00CE36B7" w:rsidRDefault="009270B3" w:rsidP="00E56864">
            <w:pPr>
              <w:spacing w:line="360" w:lineRule="auto"/>
              <w:jc w:val="center"/>
              <w:rPr>
                <w:rFonts w:ascii="Times New Roman" w:hAnsi="Times New Roman" w:cs="Times New Roman"/>
                <w:spacing w:val="2"/>
              </w:rPr>
            </w:pPr>
            <w:r w:rsidRPr="00CE36B7">
              <w:rPr>
                <w:rFonts w:ascii="Times New Roman" w:hAnsi="Times New Roman" w:cs="Times New Roman"/>
                <w:spacing w:val="2"/>
              </w:rPr>
              <w:t>-12,5</w:t>
            </w:r>
          </w:p>
        </w:tc>
      </w:tr>
      <w:tr w:rsidR="00CE36B7" w:rsidRPr="00CE36B7" w:rsidTr="00620D9A">
        <w:tc>
          <w:tcPr>
            <w:tcW w:w="3256" w:type="dxa"/>
          </w:tcPr>
          <w:p w:rsidR="00620D9A" w:rsidRPr="00CE36B7" w:rsidRDefault="00E56864" w:rsidP="00620D9A">
            <w:pPr>
              <w:jc w:val="both"/>
              <w:rPr>
                <w:rFonts w:ascii="Times New Roman" w:hAnsi="Times New Roman" w:cs="Times New Roman"/>
                <w:spacing w:val="2"/>
                <w:szCs w:val="23"/>
              </w:rPr>
            </w:pPr>
            <w:r w:rsidRPr="00CE36B7">
              <w:rPr>
                <w:rFonts w:ascii="Times New Roman" w:hAnsi="Times New Roman" w:cs="Times New Roman"/>
                <w:spacing w:val="2"/>
                <w:szCs w:val="23"/>
              </w:rPr>
              <w:t>Veikiančių įmonių skaičius (m. pr.) *</w:t>
            </w:r>
          </w:p>
        </w:tc>
        <w:tc>
          <w:tcPr>
            <w:tcW w:w="992" w:type="dxa"/>
          </w:tcPr>
          <w:p w:rsidR="00620D9A" w:rsidRPr="00CE36B7" w:rsidRDefault="00C12BF4" w:rsidP="00E56864">
            <w:pPr>
              <w:spacing w:line="360" w:lineRule="auto"/>
              <w:jc w:val="center"/>
              <w:rPr>
                <w:rFonts w:ascii="Times New Roman" w:hAnsi="Times New Roman" w:cs="Times New Roman"/>
                <w:spacing w:val="2"/>
                <w:szCs w:val="23"/>
              </w:rPr>
            </w:pPr>
            <w:r w:rsidRPr="00CE36B7">
              <w:rPr>
                <w:rFonts w:ascii="Times New Roman" w:hAnsi="Times New Roman" w:cs="Times New Roman"/>
                <w:spacing w:val="2"/>
                <w:szCs w:val="23"/>
              </w:rPr>
              <w:t>286</w:t>
            </w:r>
          </w:p>
        </w:tc>
        <w:tc>
          <w:tcPr>
            <w:tcW w:w="1134" w:type="dxa"/>
          </w:tcPr>
          <w:p w:rsidR="00620D9A" w:rsidRPr="00CE36B7" w:rsidRDefault="00E56864" w:rsidP="00E56864">
            <w:pPr>
              <w:spacing w:line="360" w:lineRule="auto"/>
              <w:jc w:val="center"/>
              <w:rPr>
                <w:rFonts w:ascii="Times New Roman" w:hAnsi="Times New Roman" w:cs="Times New Roman"/>
                <w:spacing w:val="2"/>
                <w:szCs w:val="23"/>
              </w:rPr>
            </w:pPr>
            <w:r w:rsidRPr="00CE36B7">
              <w:rPr>
                <w:rFonts w:ascii="Times New Roman" w:hAnsi="Times New Roman" w:cs="Times New Roman"/>
                <w:spacing w:val="2"/>
                <w:szCs w:val="23"/>
              </w:rPr>
              <w:t>2</w:t>
            </w:r>
            <w:r w:rsidR="00C12BF4" w:rsidRPr="00CE36B7">
              <w:rPr>
                <w:rFonts w:ascii="Times New Roman" w:hAnsi="Times New Roman" w:cs="Times New Roman"/>
                <w:spacing w:val="2"/>
                <w:szCs w:val="23"/>
              </w:rPr>
              <w:t>94</w:t>
            </w:r>
          </w:p>
        </w:tc>
        <w:tc>
          <w:tcPr>
            <w:tcW w:w="1134" w:type="dxa"/>
          </w:tcPr>
          <w:p w:rsidR="00620D9A" w:rsidRPr="00CE36B7" w:rsidRDefault="00AA5745" w:rsidP="00E56864">
            <w:pPr>
              <w:spacing w:line="360" w:lineRule="auto"/>
              <w:jc w:val="center"/>
              <w:rPr>
                <w:rFonts w:ascii="Times New Roman" w:hAnsi="Times New Roman" w:cs="Times New Roman"/>
                <w:spacing w:val="2"/>
                <w:szCs w:val="23"/>
              </w:rPr>
            </w:pPr>
            <w:r w:rsidRPr="00CE36B7">
              <w:rPr>
                <w:rFonts w:ascii="Times New Roman" w:hAnsi="Times New Roman" w:cs="Times New Roman"/>
                <w:spacing w:val="2"/>
                <w:szCs w:val="23"/>
              </w:rPr>
              <w:t>321</w:t>
            </w:r>
          </w:p>
        </w:tc>
        <w:tc>
          <w:tcPr>
            <w:tcW w:w="1525" w:type="dxa"/>
          </w:tcPr>
          <w:p w:rsidR="00620D9A" w:rsidRPr="00CE36B7" w:rsidRDefault="00AA5745" w:rsidP="00AA5745">
            <w:pPr>
              <w:spacing w:line="360" w:lineRule="auto"/>
              <w:jc w:val="center"/>
              <w:rPr>
                <w:rFonts w:ascii="Times New Roman" w:hAnsi="Times New Roman" w:cs="Times New Roman"/>
                <w:spacing w:val="2"/>
                <w:szCs w:val="23"/>
              </w:rPr>
            </w:pPr>
            <w:r w:rsidRPr="00CE36B7">
              <w:rPr>
                <w:rFonts w:ascii="Times New Roman" w:hAnsi="Times New Roman" w:cs="Times New Roman"/>
                <w:spacing w:val="2"/>
                <w:szCs w:val="23"/>
              </w:rPr>
              <w:t>35</w:t>
            </w:r>
          </w:p>
        </w:tc>
        <w:tc>
          <w:tcPr>
            <w:tcW w:w="1587" w:type="dxa"/>
          </w:tcPr>
          <w:p w:rsidR="00620D9A" w:rsidRPr="00CE36B7" w:rsidRDefault="00AA5745" w:rsidP="00E56864">
            <w:pPr>
              <w:spacing w:line="360" w:lineRule="auto"/>
              <w:jc w:val="center"/>
              <w:rPr>
                <w:rFonts w:ascii="Times New Roman" w:hAnsi="Times New Roman" w:cs="Times New Roman"/>
                <w:spacing w:val="2"/>
                <w:szCs w:val="23"/>
              </w:rPr>
            </w:pPr>
            <w:r w:rsidRPr="00CE36B7">
              <w:rPr>
                <w:rFonts w:ascii="Times New Roman" w:hAnsi="Times New Roman" w:cs="Times New Roman"/>
                <w:spacing w:val="2"/>
                <w:szCs w:val="23"/>
              </w:rPr>
              <w:t>12,2</w:t>
            </w:r>
          </w:p>
        </w:tc>
      </w:tr>
      <w:tr w:rsidR="00CE36B7" w:rsidRPr="00CE36B7" w:rsidTr="00620D9A">
        <w:tc>
          <w:tcPr>
            <w:tcW w:w="3256" w:type="dxa"/>
          </w:tcPr>
          <w:p w:rsidR="00620D9A" w:rsidRPr="00CE36B7" w:rsidRDefault="00E56864" w:rsidP="00620D9A">
            <w:pPr>
              <w:jc w:val="both"/>
              <w:rPr>
                <w:rFonts w:ascii="Times New Roman" w:hAnsi="Times New Roman" w:cs="Times New Roman"/>
                <w:spacing w:val="2"/>
                <w:szCs w:val="23"/>
              </w:rPr>
            </w:pPr>
            <w:r w:rsidRPr="00CE36B7">
              <w:rPr>
                <w:rFonts w:ascii="Times New Roman" w:hAnsi="Times New Roman" w:cs="Times New Roman"/>
                <w:spacing w:val="2"/>
                <w:szCs w:val="23"/>
              </w:rPr>
              <w:t xml:space="preserve">Vidutinis metinis laisvų darbo vietų skaičius (m. </w:t>
            </w:r>
            <w:proofErr w:type="spellStart"/>
            <w:r w:rsidRPr="00CE36B7">
              <w:rPr>
                <w:rFonts w:ascii="Times New Roman" w:hAnsi="Times New Roman" w:cs="Times New Roman"/>
                <w:spacing w:val="2"/>
                <w:szCs w:val="23"/>
              </w:rPr>
              <w:t>pb</w:t>
            </w:r>
            <w:proofErr w:type="spellEnd"/>
            <w:r w:rsidRPr="00CE36B7">
              <w:rPr>
                <w:rFonts w:ascii="Times New Roman" w:hAnsi="Times New Roman" w:cs="Times New Roman"/>
                <w:spacing w:val="2"/>
                <w:szCs w:val="23"/>
              </w:rPr>
              <w:t>.) **</w:t>
            </w:r>
          </w:p>
        </w:tc>
        <w:tc>
          <w:tcPr>
            <w:tcW w:w="992" w:type="dxa"/>
          </w:tcPr>
          <w:p w:rsidR="00620D9A" w:rsidRPr="00CE36B7" w:rsidRDefault="00C12BF4" w:rsidP="00E56864">
            <w:pPr>
              <w:spacing w:line="360" w:lineRule="auto"/>
              <w:jc w:val="center"/>
              <w:rPr>
                <w:rFonts w:ascii="Times New Roman" w:hAnsi="Times New Roman" w:cs="Times New Roman"/>
                <w:spacing w:val="2"/>
                <w:szCs w:val="23"/>
              </w:rPr>
            </w:pPr>
            <w:r w:rsidRPr="00CE36B7">
              <w:rPr>
                <w:rFonts w:ascii="Times New Roman" w:hAnsi="Times New Roman" w:cs="Times New Roman"/>
                <w:spacing w:val="2"/>
                <w:szCs w:val="23"/>
              </w:rPr>
              <w:t>26</w:t>
            </w:r>
          </w:p>
        </w:tc>
        <w:tc>
          <w:tcPr>
            <w:tcW w:w="1134" w:type="dxa"/>
          </w:tcPr>
          <w:p w:rsidR="00620D9A" w:rsidRPr="00CE36B7" w:rsidRDefault="00E56864" w:rsidP="00E56864">
            <w:pPr>
              <w:spacing w:line="360" w:lineRule="auto"/>
              <w:jc w:val="center"/>
              <w:rPr>
                <w:rFonts w:ascii="Times New Roman" w:hAnsi="Times New Roman" w:cs="Times New Roman"/>
                <w:spacing w:val="2"/>
                <w:szCs w:val="23"/>
              </w:rPr>
            </w:pPr>
            <w:r w:rsidRPr="00CE36B7">
              <w:rPr>
                <w:rFonts w:ascii="Times New Roman" w:hAnsi="Times New Roman" w:cs="Times New Roman"/>
                <w:spacing w:val="2"/>
                <w:szCs w:val="23"/>
              </w:rPr>
              <w:t>2</w:t>
            </w:r>
            <w:r w:rsidR="00C12BF4" w:rsidRPr="00CE36B7">
              <w:rPr>
                <w:rFonts w:ascii="Times New Roman" w:hAnsi="Times New Roman" w:cs="Times New Roman"/>
                <w:spacing w:val="2"/>
                <w:szCs w:val="23"/>
              </w:rPr>
              <w:t>2</w:t>
            </w:r>
          </w:p>
        </w:tc>
        <w:tc>
          <w:tcPr>
            <w:tcW w:w="1134" w:type="dxa"/>
          </w:tcPr>
          <w:p w:rsidR="00620D9A" w:rsidRPr="00CE36B7" w:rsidRDefault="00AA5745" w:rsidP="00EB4784">
            <w:pPr>
              <w:spacing w:line="360" w:lineRule="auto"/>
              <w:jc w:val="center"/>
              <w:rPr>
                <w:rFonts w:ascii="Times New Roman" w:hAnsi="Times New Roman" w:cs="Times New Roman"/>
                <w:spacing w:val="2"/>
                <w:szCs w:val="23"/>
              </w:rPr>
            </w:pPr>
            <w:r w:rsidRPr="00CE36B7">
              <w:rPr>
                <w:rFonts w:ascii="Times New Roman" w:hAnsi="Times New Roman" w:cs="Times New Roman"/>
                <w:spacing w:val="2"/>
                <w:szCs w:val="23"/>
              </w:rPr>
              <w:t>26</w:t>
            </w:r>
          </w:p>
        </w:tc>
        <w:tc>
          <w:tcPr>
            <w:tcW w:w="1525" w:type="dxa"/>
          </w:tcPr>
          <w:p w:rsidR="00620D9A" w:rsidRPr="00CE36B7" w:rsidRDefault="00AA5745" w:rsidP="00E56864">
            <w:pPr>
              <w:spacing w:line="360" w:lineRule="auto"/>
              <w:jc w:val="center"/>
              <w:rPr>
                <w:rFonts w:ascii="Times New Roman" w:hAnsi="Times New Roman" w:cs="Times New Roman"/>
                <w:spacing w:val="2"/>
                <w:szCs w:val="23"/>
              </w:rPr>
            </w:pPr>
            <w:r w:rsidRPr="00CE36B7">
              <w:rPr>
                <w:rFonts w:ascii="Times New Roman" w:hAnsi="Times New Roman" w:cs="Times New Roman"/>
                <w:spacing w:val="2"/>
                <w:szCs w:val="23"/>
              </w:rPr>
              <w:t>0</w:t>
            </w:r>
          </w:p>
        </w:tc>
        <w:tc>
          <w:tcPr>
            <w:tcW w:w="1587" w:type="dxa"/>
          </w:tcPr>
          <w:p w:rsidR="00620D9A" w:rsidRPr="00CE36B7" w:rsidRDefault="00AA5745" w:rsidP="00E56864">
            <w:pPr>
              <w:spacing w:line="360" w:lineRule="auto"/>
              <w:jc w:val="center"/>
              <w:rPr>
                <w:rFonts w:ascii="Times New Roman" w:hAnsi="Times New Roman" w:cs="Times New Roman"/>
                <w:spacing w:val="2"/>
                <w:szCs w:val="23"/>
              </w:rPr>
            </w:pPr>
            <w:r w:rsidRPr="00CE36B7">
              <w:rPr>
                <w:rFonts w:ascii="Times New Roman" w:hAnsi="Times New Roman" w:cs="Times New Roman"/>
                <w:spacing w:val="2"/>
                <w:szCs w:val="23"/>
              </w:rPr>
              <w:t>0</w:t>
            </w:r>
          </w:p>
        </w:tc>
      </w:tr>
    </w:tbl>
    <w:p w:rsidR="00C2024E" w:rsidRPr="00CE36B7" w:rsidRDefault="00C2024E" w:rsidP="00513292">
      <w:pPr>
        <w:spacing w:before="120"/>
        <w:rPr>
          <w:rFonts w:ascii="Times New Roman" w:hAnsi="Times New Roman" w:cs="Times New Roman"/>
        </w:rPr>
      </w:pPr>
      <w:r w:rsidRPr="00CE36B7">
        <w:rPr>
          <w:rFonts w:ascii="Times New Roman" w:hAnsi="Times New Roman" w:cs="Times New Roman"/>
        </w:rPr>
        <w:t>Šaltinis: *Lietuvos statistikos departamentas, **</w:t>
      </w:r>
      <w:r w:rsidR="006032CD" w:rsidRPr="00CE36B7">
        <w:rPr>
          <w:rFonts w:ascii="Times New Roman" w:hAnsi="Times New Roman" w:cs="Times New Roman"/>
        </w:rPr>
        <w:t>Užimtumo tarnyba</w:t>
      </w:r>
      <w:r w:rsidRPr="00CE36B7">
        <w:rPr>
          <w:rFonts w:ascii="Times New Roman" w:hAnsi="Times New Roman" w:cs="Times New Roman"/>
        </w:rPr>
        <w:t xml:space="preserve">, </w:t>
      </w:r>
      <w:r w:rsidR="00837DC5" w:rsidRPr="00CE36B7">
        <w:rPr>
          <w:rFonts w:ascii="Times New Roman" w:hAnsi="Times New Roman" w:cs="Times New Roman"/>
        </w:rPr>
        <w:t>***</w:t>
      </w:r>
      <w:r w:rsidR="001D3356" w:rsidRPr="00CE36B7">
        <w:rPr>
          <w:rFonts w:ascii="Times New Roman" w:hAnsi="Times New Roman" w:cs="Times New Roman"/>
        </w:rPr>
        <w:t>Užimtumo tarnyb</w:t>
      </w:r>
      <w:r w:rsidR="006032CD" w:rsidRPr="00CE36B7">
        <w:rPr>
          <w:rFonts w:ascii="Times New Roman" w:hAnsi="Times New Roman" w:cs="Times New Roman"/>
        </w:rPr>
        <w:t xml:space="preserve">os Panevėžio </w:t>
      </w:r>
      <w:r w:rsidR="00855208">
        <w:rPr>
          <w:rFonts w:ascii="Times New Roman" w:hAnsi="Times New Roman" w:cs="Times New Roman"/>
        </w:rPr>
        <w:t>KAD</w:t>
      </w:r>
      <w:r w:rsidR="006032CD" w:rsidRPr="00CE36B7">
        <w:rPr>
          <w:rFonts w:ascii="Times New Roman" w:hAnsi="Times New Roman" w:cs="Times New Roman"/>
        </w:rPr>
        <w:t xml:space="preserve"> Pasvalio skyrius</w:t>
      </w:r>
      <w:r w:rsidR="00837DC5" w:rsidRPr="00CE36B7">
        <w:rPr>
          <w:rFonts w:ascii="Times New Roman" w:hAnsi="Times New Roman" w:cs="Times New Roman"/>
        </w:rPr>
        <w:t xml:space="preserve"> </w:t>
      </w:r>
      <w:r w:rsidRPr="00CE36B7">
        <w:rPr>
          <w:rFonts w:ascii="Times New Roman" w:hAnsi="Times New Roman" w:cs="Times New Roman"/>
        </w:rPr>
        <w:t>***</w:t>
      </w:r>
      <w:r w:rsidR="00837DC5" w:rsidRPr="00CE36B7">
        <w:rPr>
          <w:rFonts w:ascii="Times New Roman" w:hAnsi="Times New Roman" w:cs="Times New Roman"/>
        </w:rPr>
        <w:t>*</w:t>
      </w:r>
      <w:r w:rsidRPr="00CE36B7">
        <w:rPr>
          <w:rFonts w:ascii="Times New Roman" w:hAnsi="Times New Roman" w:cs="Times New Roman"/>
        </w:rPr>
        <w:t>Pasvalio rajono savivaldybės administracijos Socialinės paramos ir sveikatos skyrius</w:t>
      </w:r>
    </w:p>
    <w:p w:rsidR="002F371C" w:rsidRPr="00CE36B7" w:rsidRDefault="00536CFF" w:rsidP="002F371C">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14</w:t>
      </w:r>
      <w:r w:rsidR="00C11BF3" w:rsidRPr="00CE36B7">
        <w:rPr>
          <w:rFonts w:ascii="Times New Roman" w:hAnsi="Times New Roman" w:cs="Times New Roman"/>
          <w:sz w:val="24"/>
        </w:rPr>
        <w:t xml:space="preserve">. </w:t>
      </w:r>
      <w:r w:rsidR="00C11BF3" w:rsidRPr="00CE36B7">
        <w:rPr>
          <w:rFonts w:ascii="Times New Roman" w:hAnsi="Times New Roman" w:cs="Times New Roman"/>
          <w:b/>
          <w:sz w:val="24"/>
        </w:rPr>
        <w:t>Užimtumas.</w:t>
      </w:r>
      <w:r w:rsidR="00C11BF3" w:rsidRPr="00CE36B7">
        <w:rPr>
          <w:rFonts w:ascii="Times New Roman" w:hAnsi="Times New Roman" w:cs="Times New Roman"/>
          <w:sz w:val="24"/>
        </w:rPr>
        <w:t xml:space="preserve"> </w:t>
      </w:r>
      <w:r w:rsidR="007623E6" w:rsidRPr="00CE36B7">
        <w:rPr>
          <w:rFonts w:ascii="Times New Roman" w:hAnsi="Times New Roman" w:cs="Times New Roman"/>
          <w:sz w:val="24"/>
        </w:rPr>
        <w:t>Statistikos departamento duomenimis, 201</w:t>
      </w:r>
      <w:r w:rsidR="0009681A" w:rsidRPr="00CE36B7">
        <w:rPr>
          <w:rFonts w:ascii="Times New Roman" w:hAnsi="Times New Roman" w:cs="Times New Roman"/>
          <w:sz w:val="24"/>
        </w:rPr>
        <w:t>7</w:t>
      </w:r>
      <w:r w:rsidR="007623E6" w:rsidRPr="00CE36B7">
        <w:rPr>
          <w:rFonts w:ascii="Times New Roman" w:hAnsi="Times New Roman" w:cs="Times New Roman"/>
          <w:sz w:val="24"/>
        </w:rPr>
        <w:t xml:space="preserve"> m. Pasvalio rajono savivaldybėje gyveno 1</w:t>
      </w:r>
      <w:r w:rsidR="0009681A" w:rsidRPr="00CE36B7">
        <w:rPr>
          <w:rFonts w:ascii="Times New Roman" w:hAnsi="Times New Roman" w:cs="Times New Roman"/>
          <w:sz w:val="24"/>
        </w:rPr>
        <w:t>4</w:t>
      </w:r>
      <w:r w:rsidR="007623E6" w:rsidRPr="00CE36B7">
        <w:rPr>
          <w:rFonts w:ascii="Times New Roman" w:hAnsi="Times New Roman" w:cs="Times New Roman"/>
          <w:sz w:val="24"/>
        </w:rPr>
        <w:t> </w:t>
      </w:r>
      <w:r w:rsidR="0009681A" w:rsidRPr="00CE36B7">
        <w:rPr>
          <w:rFonts w:ascii="Times New Roman" w:hAnsi="Times New Roman" w:cs="Times New Roman"/>
          <w:sz w:val="24"/>
        </w:rPr>
        <w:t>903</w:t>
      </w:r>
      <w:r w:rsidR="007623E6" w:rsidRPr="00CE36B7">
        <w:rPr>
          <w:rFonts w:ascii="Times New Roman" w:hAnsi="Times New Roman" w:cs="Times New Roman"/>
          <w:sz w:val="24"/>
        </w:rPr>
        <w:t xml:space="preserve"> darbingo amžiaus gyventoj</w:t>
      </w:r>
      <w:r w:rsidR="0009681A" w:rsidRPr="00CE36B7">
        <w:rPr>
          <w:rFonts w:ascii="Times New Roman" w:hAnsi="Times New Roman" w:cs="Times New Roman"/>
          <w:sz w:val="24"/>
        </w:rPr>
        <w:t>ai</w:t>
      </w:r>
      <w:r w:rsidR="007623E6" w:rsidRPr="00CE36B7">
        <w:rPr>
          <w:rFonts w:ascii="Times New Roman" w:hAnsi="Times New Roman" w:cs="Times New Roman"/>
          <w:sz w:val="24"/>
        </w:rPr>
        <w:t xml:space="preserve">. Šie asmenys atspindi realią potencialią darbo jėgą Savivaldybėje, tačiau dėl įvairių priežasčių dalis jų yra neaktyvūs darbo rinkoje. Remiantis Statistikos departamento ir </w:t>
      </w:r>
      <w:r w:rsidR="006032CD" w:rsidRPr="00CE36B7">
        <w:rPr>
          <w:rFonts w:ascii="Times New Roman" w:hAnsi="Times New Roman" w:cs="Times New Roman"/>
          <w:sz w:val="24"/>
        </w:rPr>
        <w:t>Užimtumo tarnybos</w:t>
      </w:r>
      <w:r w:rsidR="007623E6" w:rsidRPr="00CE36B7">
        <w:rPr>
          <w:rFonts w:ascii="Times New Roman" w:hAnsi="Times New Roman" w:cs="Times New Roman"/>
          <w:sz w:val="24"/>
        </w:rPr>
        <w:t xml:space="preserve"> 201</w:t>
      </w:r>
      <w:r w:rsidR="0009681A" w:rsidRPr="00CE36B7">
        <w:rPr>
          <w:rFonts w:ascii="Times New Roman" w:hAnsi="Times New Roman" w:cs="Times New Roman"/>
          <w:sz w:val="24"/>
        </w:rPr>
        <w:t>7</w:t>
      </w:r>
      <w:r w:rsidR="007623E6" w:rsidRPr="00CE36B7">
        <w:rPr>
          <w:rFonts w:ascii="Times New Roman" w:hAnsi="Times New Roman" w:cs="Times New Roman"/>
          <w:sz w:val="24"/>
        </w:rPr>
        <w:t xml:space="preserve"> m. duomenimis, faktinė darbo jėgos pasiūla Pasvalio rajono savivaldybėje siekė 11,</w:t>
      </w:r>
      <w:r w:rsidR="007560DD" w:rsidRPr="00CE36B7">
        <w:rPr>
          <w:rFonts w:ascii="Times New Roman" w:hAnsi="Times New Roman" w:cs="Times New Roman"/>
          <w:sz w:val="24"/>
        </w:rPr>
        <w:t>2</w:t>
      </w:r>
      <w:r w:rsidR="007623E6" w:rsidRPr="00CE36B7">
        <w:rPr>
          <w:rFonts w:ascii="Times New Roman" w:hAnsi="Times New Roman" w:cs="Times New Roman"/>
          <w:sz w:val="24"/>
        </w:rPr>
        <w:t xml:space="preserve"> tūkst.: iš jų 9,</w:t>
      </w:r>
      <w:r w:rsidR="0009681A" w:rsidRPr="00CE36B7">
        <w:rPr>
          <w:rFonts w:ascii="Times New Roman" w:hAnsi="Times New Roman" w:cs="Times New Roman"/>
          <w:sz w:val="24"/>
        </w:rPr>
        <w:t>0</w:t>
      </w:r>
      <w:r w:rsidR="007623E6" w:rsidRPr="00CE36B7">
        <w:rPr>
          <w:rFonts w:ascii="Times New Roman" w:hAnsi="Times New Roman" w:cs="Times New Roman"/>
          <w:sz w:val="24"/>
        </w:rPr>
        <w:t xml:space="preserve"> tūkst. – užimti gyventojai, 2,</w:t>
      </w:r>
      <w:r w:rsidR="007560DD" w:rsidRPr="00CE36B7">
        <w:rPr>
          <w:rFonts w:ascii="Times New Roman" w:hAnsi="Times New Roman" w:cs="Times New Roman"/>
          <w:sz w:val="24"/>
        </w:rPr>
        <w:t>2</w:t>
      </w:r>
      <w:r w:rsidR="007623E6" w:rsidRPr="00CE36B7">
        <w:rPr>
          <w:rFonts w:ascii="Times New Roman" w:hAnsi="Times New Roman" w:cs="Times New Roman"/>
          <w:sz w:val="24"/>
        </w:rPr>
        <w:t xml:space="preserve"> tūkst. – bedarbiai, registruoti </w:t>
      </w:r>
      <w:r w:rsidR="006032CD" w:rsidRPr="00CE36B7">
        <w:rPr>
          <w:rFonts w:ascii="Times New Roman" w:hAnsi="Times New Roman" w:cs="Times New Roman"/>
          <w:sz w:val="24"/>
        </w:rPr>
        <w:t>Užimtumo tarnyboje</w:t>
      </w:r>
      <w:r w:rsidR="007623E6" w:rsidRPr="00CE36B7">
        <w:rPr>
          <w:rFonts w:ascii="Times New Roman" w:hAnsi="Times New Roman" w:cs="Times New Roman"/>
          <w:sz w:val="24"/>
        </w:rPr>
        <w:t xml:space="preserve">. </w:t>
      </w:r>
      <w:r w:rsidR="00C11BF3" w:rsidRPr="00CE36B7">
        <w:rPr>
          <w:rFonts w:ascii="Times New Roman" w:hAnsi="Times New Roman" w:cs="Times New Roman"/>
          <w:sz w:val="24"/>
        </w:rPr>
        <w:t>Iš 1 lentelės duomenų matyti, kad užimtųjų skaičius Pasvalio rajono savivaldybėje 201</w:t>
      </w:r>
      <w:r w:rsidR="00BC35C6" w:rsidRPr="00CE36B7">
        <w:rPr>
          <w:rFonts w:ascii="Times New Roman" w:hAnsi="Times New Roman" w:cs="Times New Roman"/>
          <w:sz w:val="24"/>
        </w:rPr>
        <w:t>5</w:t>
      </w:r>
      <w:r w:rsidR="00C11BF3" w:rsidRPr="00CE36B7">
        <w:rPr>
          <w:rFonts w:ascii="Times New Roman" w:hAnsi="Times New Roman" w:cs="Times New Roman"/>
          <w:sz w:val="24"/>
        </w:rPr>
        <w:t>–201</w:t>
      </w:r>
      <w:r w:rsidR="00BC35C6" w:rsidRPr="00CE36B7">
        <w:rPr>
          <w:rFonts w:ascii="Times New Roman" w:hAnsi="Times New Roman" w:cs="Times New Roman"/>
          <w:sz w:val="24"/>
        </w:rPr>
        <w:t>7</w:t>
      </w:r>
      <w:r w:rsidR="00C11BF3" w:rsidRPr="00CE36B7">
        <w:rPr>
          <w:rFonts w:ascii="Times New Roman" w:hAnsi="Times New Roman" w:cs="Times New Roman"/>
          <w:sz w:val="24"/>
        </w:rPr>
        <w:t xml:space="preserve"> m. laikotarpiu </w:t>
      </w:r>
      <w:r w:rsidR="00BC35C6" w:rsidRPr="00CE36B7">
        <w:rPr>
          <w:rFonts w:ascii="Times New Roman" w:hAnsi="Times New Roman" w:cs="Times New Roman"/>
          <w:sz w:val="24"/>
        </w:rPr>
        <w:t>sumažėjo</w:t>
      </w:r>
      <w:r w:rsidR="00C11BF3" w:rsidRPr="00CE36B7">
        <w:rPr>
          <w:rFonts w:ascii="Times New Roman" w:hAnsi="Times New Roman" w:cs="Times New Roman"/>
          <w:sz w:val="24"/>
        </w:rPr>
        <w:t xml:space="preserve"> </w:t>
      </w:r>
      <w:r w:rsidR="00BC35C6" w:rsidRPr="00CE36B7">
        <w:rPr>
          <w:rFonts w:ascii="Times New Roman" w:hAnsi="Times New Roman" w:cs="Times New Roman"/>
          <w:sz w:val="24"/>
        </w:rPr>
        <w:t>3,2</w:t>
      </w:r>
      <w:r w:rsidR="00C11BF3" w:rsidRPr="00CE36B7">
        <w:rPr>
          <w:rFonts w:ascii="Times New Roman" w:hAnsi="Times New Roman" w:cs="Times New Roman"/>
          <w:sz w:val="24"/>
        </w:rPr>
        <w:t xml:space="preserve"> proc.</w:t>
      </w:r>
      <w:r w:rsidR="00656FFD" w:rsidRPr="00CE36B7">
        <w:rPr>
          <w:rFonts w:ascii="Times New Roman" w:hAnsi="Times New Roman" w:cs="Times New Roman"/>
          <w:sz w:val="24"/>
        </w:rPr>
        <w:t xml:space="preserve"> arba 0,</w:t>
      </w:r>
      <w:r w:rsidR="00BC35C6" w:rsidRPr="00CE36B7">
        <w:rPr>
          <w:rFonts w:ascii="Times New Roman" w:hAnsi="Times New Roman" w:cs="Times New Roman"/>
          <w:sz w:val="24"/>
        </w:rPr>
        <w:t>3</w:t>
      </w:r>
      <w:r w:rsidR="00656FFD" w:rsidRPr="00CE36B7">
        <w:rPr>
          <w:rFonts w:ascii="Times New Roman" w:hAnsi="Times New Roman" w:cs="Times New Roman"/>
          <w:sz w:val="24"/>
        </w:rPr>
        <w:t xml:space="preserve"> tūkst. asmenų. Vertinant užimtųjų gyventojų dalį nuo visų Savivaldybės gyventojų, pastebima, jog užimtųjų gyventojų dalis 201</w:t>
      </w:r>
      <w:r w:rsidR="00BC35C6" w:rsidRPr="00CE36B7">
        <w:rPr>
          <w:rFonts w:ascii="Times New Roman" w:hAnsi="Times New Roman" w:cs="Times New Roman"/>
          <w:sz w:val="24"/>
        </w:rPr>
        <w:t>7</w:t>
      </w:r>
      <w:r w:rsidR="00656FFD" w:rsidRPr="00CE36B7">
        <w:rPr>
          <w:rFonts w:ascii="Times New Roman" w:hAnsi="Times New Roman" w:cs="Times New Roman"/>
          <w:sz w:val="24"/>
        </w:rPr>
        <w:t xml:space="preserve"> m. sudarė </w:t>
      </w:r>
      <w:r w:rsidR="00D63A95" w:rsidRPr="00CE36B7">
        <w:rPr>
          <w:rFonts w:ascii="Times New Roman" w:hAnsi="Times New Roman" w:cs="Times New Roman"/>
          <w:sz w:val="24"/>
        </w:rPr>
        <w:t>37 proc. visų</w:t>
      </w:r>
      <w:r w:rsidR="00206149" w:rsidRPr="00CE36B7">
        <w:rPr>
          <w:rFonts w:ascii="Times New Roman" w:hAnsi="Times New Roman" w:cs="Times New Roman"/>
          <w:sz w:val="24"/>
        </w:rPr>
        <w:t xml:space="preserve"> rajono</w:t>
      </w:r>
      <w:r w:rsidR="00D63A95" w:rsidRPr="00CE36B7">
        <w:rPr>
          <w:rFonts w:ascii="Times New Roman" w:hAnsi="Times New Roman" w:cs="Times New Roman"/>
          <w:sz w:val="24"/>
        </w:rPr>
        <w:t xml:space="preserve"> gyvent</w:t>
      </w:r>
      <w:r w:rsidR="00F52B20" w:rsidRPr="00CE36B7">
        <w:rPr>
          <w:rFonts w:ascii="Times New Roman" w:hAnsi="Times New Roman" w:cs="Times New Roman"/>
          <w:sz w:val="24"/>
        </w:rPr>
        <w:t xml:space="preserve">ojų ir analizuojamu laikotarpiu padidėjo </w:t>
      </w:r>
      <w:r w:rsidR="00876C00" w:rsidRPr="00CE36B7">
        <w:rPr>
          <w:rFonts w:ascii="Times New Roman" w:hAnsi="Times New Roman" w:cs="Times New Roman"/>
          <w:sz w:val="24"/>
        </w:rPr>
        <w:t>1,1</w:t>
      </w:r>
      <w:r w:rsidR="00F52B20" w:rsidRPr="00CE36B7">
        <w:rPr>
          <w:rFonts w:ascii="Times New Roman" w:hAnsi="Times New Roman" w:cs="Times New Roman"/>
          <w:sz w:val="24"/>
        </w:rPr>
        <w:t xml:space="preserve"> proc.</w:t>
      </w:r>
    </w:p>
    <w:p w:rsidR="00FA2135" w:rsidRPr="00CE36B7" w:rsidRDefault="00837DC5" w:rsidP="002F371C">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201</w:t>
      </w:r>
      <w:r w:rsidR="007560DD" w:rsidRPr="00CE36B7">
        <w:rPr>
          <w:rFonts w:ascii="Times New Roman" w:hAnsi="Times New Roman" w:cs="Times New Roman"/>
          <w:sz w:val="24"/>
        </w:rPr>
        <w:t>7</w:t>
      </w:r>
      <w:r w:rsidRPr="00CE36B7">
        <w:rPr>
          <w:rFonts w:ascii="Times New Roman" w:hAnsi="Times New Roman" w:cs="Times New Roman"/>
          <w:sz w:val="24"/>
        </w:rPr>
        <w:t xml:space="preserve"> m. </w:t>
      </w:r>
      <w:r w:rsidR="006032CD" w:rsidRPr="00CE36B7">
        <w:rPr>
          <w:rFonts w:ascii="Times New Roman" w:hAnsi="Times New Roman" w:cs="Times New Roman"/>
          <w:sz w:val="24"/>
        </w:rPr>
        <w:t xml:space="preserve">Užimtumo tarnybos Panevėžio </w:t>
      </w:r>
      <w:r w:rsidR="00855208">
        <w:rPr>
          <w:rFonts w:ascii="Times New Roman" w:hAnsi="Times New Roman" w:cs="Times New Roman"/>
          <w:sz w:val="24"/>
        </w:rPr>
        <w:t>KAD</w:t>
      </w:r>
      <w:r w:rsidR="006032CD" w:rsidRPr="00CE36B7">
        <w:rPr>
          <w:rFonts w:ascii="Times New Roman" w:hAnsi="Times New Roman" w:cs="Times New Roman"/>
          <w:sz w:val="24"/>
        </w:rPr>
        <w:t xml:space="preserve"> Pasvalio skyriuje</w:t>
      </w:r>
      <w:r w:rsidRPr="00CE36B7">
        <w:rPr>
          <w:rFonts w:ascii="Times New Roman" w:hAnsi="Times New Roman" w:cs="Times New Roman"/>
          <w:sz w:val="24"/>
        </w:rPr>
        <w:t xml:space="preserve"> buvo užregistruot</w:t>
      </w:r>
      <w:r w:rsidR="007560DD" w:rsidRPr="00CE36B7">
        <w:rPr>
          <w:rFonts w:ascii="Times New Roman" w:hAnsi="Times New Roman" w:cs="Times New Roman"/>
          <w:sz w:val="24"/>
        </w:rPr>
        <w:t>i</w:t>
      </w:r>
      <w:r w:rsidRPr="00CE36B7">
        <w:rPr>
          <w:rFonts w:ascii="Times New Roman" w:hAnsi="Times New Roman" w:cs="Times New Roman"/>
          <w:sz w:val="24"/>
        </w:rPr>
        <w:t xml:space="preserve"> 2 </w:t>
      </w:r>
      <w:r w:rsidR="007560DD" w:rsidRPr="00CE36B7">
        <w:rPr>
          <w:rFonts w:ascii="Times New Roman" w:hAnsi="Times New Roman" w:cs="Times New Roman"/>
          <w:sz w:val="24"/>
        </w:rPr>
        <w:t>247</w:t>
      </w:r>
      <w:r w:rsidRPr="00CE36B7">
        <w:rPr>
          <w:rFonts w:ascii="Times New Roman" w:hAnsi="Times New Roman" w:cs="Times New Roman"/>
          <w:sz w:val="24"/>
        </w:rPr>
        <w:t xml:space="preserve"> ieškan</w:t>
      </w:r>
      <w:r w:rsidR="007560DD" w:rsidRPr="00CE36B7">
        <w:rPr>
          <w:rFonts w:ascii="Times New Roman" w:hAnsi="Times New Roman" w:cs="Times New Roman"/>
          <w:sz w:val="24"/>
        </w:rPr>
        <w:t>tys</w:t>
      </w:r>
      <w:r w:rsidRPr="00CE36B7">
        <w:rPr>
          <w:rFonts w:ascii="Times New Roman" w:hAnsi="Times New Roman" w:cs="Times New Roman"/>
          <w:sz w:val="24"/>
        </w:rPr>
        <w:t xml:space="preserve"> darbo asmen</w:t>
      </w:r>
      <w:r w:rsidR="007560DD" w:rsidRPr="00CE36B7">
        <w:rPr>
          <w:rFonts w:ascii="Times New Roman" w:hAnsi="Times New Roman" w:cs="Times New Roman"/>
          <w:sz w:val="24"/>
        </w:rPr>
        <w:t>ys</w:t>
      </w:r>
      <w:r w:rsidRPr="00CE36B7">
        <w:rPr>
          <w:rFonts w:ascii="Times New Roman" w:hAnsi="Times New Roman" w:cs="Times New Roman"/>
          <w:sz w:val="24"/>
        </w:rPr>
        <w:t>, tačiau</w:t>
      </w:r>
      <w:r w:rsidR="001011A4" w:rsidRPr="00CE36B7">
        <w:rPr>
          <w:rFonts w:ascii="Times New Roman" w:hAnsi="Times New Roman" w:cs="Times New Roman"/>
          <w:sz w:val="24"/>
        </w:rPr>
        <w:t>,</w:t>
      </w:r>
      <w:r w:rsidRPr="00CE36B7">
        <w:rPr>
          <w:rFonts w:ascii="Times New Roman" w:hAnsi="Times New Roman" w:cs="Times New Roman"/>
          <w:sz w:val="24"/>
        </w:rPr>
        <w:t xml:space="preserve"> palyginus su 201</w:t>
      </w:r>
      <w:r w:rsidR="007560DD" w:rsidRPr="00CE36B7">
        <w:rPr>
          <w:rFonts w:ascii="Times New Roman" w:hAnsi="Times New Roman" w:cs="Times New Roman"/>
          <w:sz w:val="24"/>
        </w:rPr>
        <w:t>5</w:t>
      </w:r>
      <w:r w:rsidRPr="00CE36B7">
        <w:rPr>
          <w:rFonts w:ascii="Times New Roman" w:hAnsi="Times New Roman" w:cs="Times New Roman"/>
          <w:sz w:val="24"/>
        </w:rPr>
        <w:t xml:space="preserve"> m. duomenimis, šis skaičius sumažėjo </w:t>
      </w:r>
      <w:r w:rsidR="007560DD" w:rsidRPr="00CE36B7">
        <w:rPr>
          <w:rFonts w:ascii="Times New Roman" w:hAnsi="Times New Roman" w:cs="Times New Roman"/>
          <w:sz w:val="24"/>
        </w:rPr>
        <w:t>net 17,7</w:t>
      </w:r>
      <w:r w:rsidRPr="00CE36B7">
        <w:rPr>
          <w:rFonts w:ascii="Times New Roman" w:hAnsi="Times New Roman" w:cs="Times New Roman"/>
          <w:sz w:val="24"/>
        </w:rPr>
        <w:t xml:space="preserve"> proc. Bedarbio statusas 201</w:t>
      </w:r>
      <w:r w:rsidR="007560DD" w:rsidRPr="00CE36B7">
        <w:rPr>
          <w:rFonts w:ascii="Times New Roman" w:hAnsi="Times New Roman" w:cs="Times New Roman"/>
          <w:sz w:val="24"/>
        </w:rPr>
        <w:t>7</w:t>
      </w:r>
      <w:r w:rsidRPr="00CE36B7">
        <w:rPr>
          <w:rFonts w:ascii="Times New Roman" w:hAnsi="Times New Roman" w:cs="Times New Roman"/>
          <w:sz w:val="24"/>
        </w:rPr>
        <w:t xml:space="preserve"> m. buvo suteiktas 2 </w:t>
      </w:r>
      <w:r w:rsidR="007560DD" w:rsidRPr="00CE36B7">
        <w:rPr>
          <w:rFonts w:ascii="Times New Roman" w:hAnsi="Times New Roman" w:cs="Times New Roman"/>
          <w:sz w:val="24"/>
        </w:rPr>
        <w:t>133</w:t>
      </w:r>
      <w:r w:rsidRPr="00CE36B7">
        <w:rPr>
          <w:rFonts w:ascii="Times New Roman" w:hAnsi="Times New Roman" w:cs="Times New Roman"/>
          <w:sz w:val="24"/>
        </w:rPr>
        <w:t xml:space="preserve"> asmenims</w:t>
      </w:r>
      <w:r w:rsidR="00F7465D" w:rsidRPr="00CE36B7">
        <w:rPr>
          <w:rFonts w:ascii="Times New Roman" w:hAnsi="Times New Roman" w:cs="Times New Roman"/>
          <w:sz w:val="24"/>
        </w:rPr>
        <w:t xml:space="preserve"> ir taip pat </w:t>
      </w:r>
      <w:r w:rsidR="00536CFF" w:rsidRPr="00CE36B7">
        <w:rPr>
          <w:rFonts w:ascii="Times New Roman" w:hAnsi="Times New Roman" w:cs="Times New Roman"/>
          <w:sz w:val="24"/>
        </w:rPr>
        <w:t xml:space="preserve">nuo </w:t>
      </w:r>
      <w:r w:rsidR="00F7465D" w:rsidRPr="00CE36B7">
        <w:rPr>
          <w:rFonts w:ascii="Times New Roman" w:hAnsi="Times New Roman" w:cs="Times New Roman"/>
          <w:sz w:val="24"/>
        </w:rPr>
        <w:t>201</w:t>
      </w:r>
      <w:r w:rsidR="007560DD" w:rsidRPr="00CE36B7">
        <w:rPr>
          <w:rFonts w:ascii="Times New Roman" w:hAnsi="Times New Roman" w:cs="Times New Roman"/>
          <w:sz w:val="24"/>
        </w:rPr>
        <w:t>5</w:t>
      </w:r>
      <w:r w:rsidR="00F7465D" w:rsidRPr="00CE36B7">
        <w:rPr>
          <w:rFonts w:ascii="Times New Roman" w:hAnsi="Times New Roman" w:cs="Times New Roman"/>
          <w:sz w:val="24"/>
        </w:rPr>
        <w:t xml:space="preserve"> m. </w:t>
      </w:r>
      <w:r w:rsidR="00536CFF" w:rsidRPr="00CE36B7">
        <w:rPr>
          <w:rFonts w:ascii="Times New Roman" w:hAnsi="Times New Roman" w:cs="Times New Roman"/>
          <w:sz w:val="24"/>
        </w:rPr>
        <w:t>su</w:t>
      </w:r>
      <w:r w:rsidR="00F7465D" w:rsidRPr="00CE36B7">
        <w:rPr>
          <w:rFonts w:ascii="Times New Roman" w:hAnsi="Times New Roman" w:cs="Times New Roman"/>
          <w:sz w:val="24"/>
        </w:rPr>
        <w:t xml:space="preserve">mažėjo. </w:t>
      </w:r>
      <w:r w:rsidR="00766BCA" w:rsidRPr="00CE36B7">
        <w:rPr>
          <w:rFonts w:ascii="Times New Roman" w:hAnsi="Times New Roman" w:cs="Times New Roman"/>
          <w:sz w:val="24"/>
        </w:rPr>
        <w:t xml:space="preserve">Pagal gyvenamąją vietą </w:t>
      </w:r>
      <w:r w:rsidR="00C65061" w:rsidRPr="00CE36B7">
        <w:rPr>
          <w:rFonts w:ascii="Times New Roman" w:hAnsi="Times New Roman" w:cs="Times New Roman"/>
          <w:sz w:val="24"/>
        </w:rPr>
        <w:t xml:space="preserve">2016 m. pradžioje </w:t>
      </w:r>
      <w:r w:rsidR="00766BCA" w:rsidRPr="00CE36B7">
        <w:rPr>
          <w:rFonts w:ascii="Times New Roman" w:hAnsi="Times New Roman" w:cs="Times New Roman"/>
          <w:sz w:val="24"/>
        </w:rPr>
        <w:t>69 p</w:t>
      </w:r>
      <w:r w:rsidR="00AB3E17" w:rsidRPr="00CE36B7">
        <w:rPr>
          <w:rFonts w:ascii="Times New Roman" w:hAnsi="Times New Roman" w:cs="Times New Roman"/>
          <w:sz w:val="24"/>
        </w:rPr>
        <w:t xml:space="preserve">roc. visų bedarbių sudarė gyventojai iš kaimo, </w:t>
      </w:r>
      <w:r w:rsidR="00C65061" w:rsidRPr="00CE36B7">
        <w:rPr>
          <w:rFonts w:ascii="Times New Roman" w:hAnsi="Times New Roman" w:cs="Times New Roman"/>
          <w:sz w:val="24"/>
        </w:rPr>
        <w:t xml:space="preserve">2017 m. bedarbių skaičius iš kaimiškų teritorijų  išaugo iki 72,5 proc., </w:t>
      </w:r>
      <w:r w:rsidR="00AB3E17" w:rsidRPr="00CE36B7">
        <w:rPr>
          <w:rFonts w:ascii="Times New Roman" w:hAnsi="Times New Roman" w:cs="Times New Roman"/>
          <w:sz w:val="24"/>
        </w:rPr>
        <w:t>o 201</w:t>
      </w:r>
      <w:r w:rsidR="00C65061" w:rsidRPr="00CE36B7">
        <w:rPr>
          <w:rFonts w:ascii="Times New Roman" w:hAnsi="Times New Roman" w:cs="Times New Roman"/>
          <w:sz w:val="24"/>
        </w:rPr>
        <w:t>8</w:t>
      </w:r>
      <w:r w:rsidR="00AB3E17" w:rsidRPr="00CE36B7">
        <w:rPr>
          <w:rFonts w:ascii="Times New Roman" w:hAnsi="Times New Roman" w:cs="Times New Roman"/>
          <w:sz w:val="24"/>
        </w:rPr>
        <w:t xml:space="preserve"> m. pradžioje </w:t>
      </w:r>
      <w:r w:rsidR="00C65061" w:rsidRPr="00CE36B7">
        <w:rPr>
          <w:rFonts w:ascii="Times New Roman" w:hAnsi="Times New Roman" w:cs="Times New Roman"/>
          <w:sz w:val="24"/>
        </w:rPr>
        <w:t>dar</w:t>
      </w:r>
      <w:r w:rsidR="00536CFF" w:rsidRPr="00CE36B7">
        <w:rPr>
          <w:rFonts w:ascii="Times New Roman" w:hAnsi="Times New Roman" w:cs="Times New Roman"/>
          <w:sz w:val="24"/>
        </w:rPr>
        <w:t xml:space="preserve"> padidėjo iki 72,8 proc.</w:t>
      </w:r>
      <w:r w:rsidR="00AB3E17" w:rsidRPr="00CE36B7">
        <w:rPr>
          <w:rFonts w:ascii="Times New Roman" w:hAnsi="Times New Roman" w:cs="Times New Roman"/>
          <w:sz w:val="24"/>
        </w:rPr>
        <w:t xml:space="preserve"> Atsižvelgiant į tai, kad daugiau negu du trečdaliai Savivaldybės gyventojų gyvena kaime, didesnis nedarbas kaimiškose teritorijose yra normali didelio gyventojų skaičiaus kaimiškose teritorijose </w:t>
      </w:r>
      <w:r w:rsidR="00AB3E17" w:rsidRPr="00CE36B7">
        <w:rPr>
          <w:rFonts w:ascii="Times New Roman" w:hAnsi="Times New Roman" w:cs="Times New Roman"/>
          <w:sz w:val="24"/>
        </w:rPr>
        <w:lastRenderedPageBreak/>
        <w:t xml:space="preserve">pasekmė. Vertinat tokį bedarbių pasiskirstymą, nenuolatinio pobūdžio darbai išlieka efektyviausia priemone gyventojų užimtumui didinti, ypač tų, kurie gyvena toliau nuo rajono administracinio centro. </w:t>
      </w:r>
    </w:p>
    <w:p w:rsidR="00240D9D" w:rsidRPr="00CE36B7" w:rsidRDefault="00240D9D" w:rsidP="002F371C">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Registruotų bedarbių ir darbingo amžiaus gyventojų santykis 201</w:t>
      </w:r>
      <w:r w:rsidR="00876C00" w:rsidRPr="00CE36B7">
        <w:rPr>
          <w:rFonts w:ascii="Times New Roman" w:hAnsi="Times New Roman" w:cs="Times New Roman"/>
          <w:sz w:val="24"/>
        </w:rPr>
        <w:t>7</w:t>
      </w:r>
      <w:r w:rsidRPr="00CE36B7">
        <w:rPr>
          <w:rFonts w:ascii="Times New Roman" w:hAnsi="Times New Roman" w:cs="Times New Roman"/>
          <w:sz w:val="24"/>
        </w:rPr>
        <w:t xml:space="preserve"> m. Pasvalio rajono savivaldybėje siekė</w:t>
      </w:r>
      <w:r w:rsidR="009E3705" w:rsidRPr="00CE36B7">
        <w:rPr>
          <w:rFonts w:ascii="Times New Roman" w:hAnsi="Times New Roman" w:cs="Times New Roman"/>
          <w:sz w:val="24"/>
        </w:rPr>
        <w:t xml:space="preserve"> 1</w:t>
      </w:r>
      <w:r w:rsidR="00876C00" w:rsidRPr="00CE36B7">
        <w:rPr>
          <w:rFonts w:ascii="Times New Roman" w:hAnsi="Times New Roman" w:cs="Times New Roman"/>
          <w:sz w:val="24"/>
        </w:rPr>
        <w:t>1</w:t>
      </w:r>
      <w:r w:rsidR="009E3705" w:rsidRPr="00CE36B7">
        <w:rPr>
          <w:rFonts w:ascii="Times New Roman" w:hAnsi="Times New Roman" w:cs="Times New Roman"/>
          <w:sz w:val="24"/>
        </w:rPr>
        <w:t>,</w:t>
      </w:r>
      <w:r w:rsidR="00876C00" w:rsidRPr="00CE36B7">
        <w:rPr>
          <w:rFonts w:ascii="Times New Roman" w:hAnsi="Times New Roman" w:cs="Times New Roman"/>
          <w:sz w:val="24"/>
        </w:rPr>
        <w:t>2</w:t>
      </w:r>
      <w:r w:rsidR="009E3705" w:rsidRPr="00CE36B7">
        <w:rPr>
          <w:rFonts w:ascii="Times New Roman" w:hAnsi="Times New Roman" w:cs="Times New Roman"/>
          <w:sz w:val="24"/>
        </w:rPr>
        <w:t xml:space="preserve"> proc. ir buvo žymiai didesnis nei šalyje </w:t>
      </w:r>
      <w:r w:rsidR="002F371C" w:rsidRPr="00CE36B7">
        <w:rPr>
          <w:rFonts w:ascii="Times New Roman" w:hAnsi="Times New Roman" w:cs="Times New Roman"/>
          <w:sz w:val="24"/>
        </w:rPr>
        <w:t>(</w:t>
      </w:r>
      <w:r w:rsidR="00876C00" w:rsidRPr="00CE36B7">
        <w:rPr>
          <w:rFonts w:ascii="Times New Roman" w:hAnsi="Times New Roman" w:cs="Times New Roman"/>
          <w:sz w:val="24"/>
        </w:rPr>
        <w:t>7</w:t>
      </w:r>
      <w:r w:rsidR="002F371C" w:rsidRPr="00CE36B7">
        <w:rPr>
          <w:rFonts w:ascii="Times New Roman" w:hAnsi="Times New Roman" w:cs="Times New Roman"/>
          <w:sz w:val="24"/>
        </w:rPr>
        <w:t>,</w:t>
      </w:r>
      <w:r w:rsidR="00876C00" w:rsidRPr="00CE36B7">
        <w:rPr>
          <w:rFonts w:ascii="Times New Roman" w:hAnsi="Times New Roman" w:cs="Times New Roman"/>
          <w:sz w:val="24"/>
        </w:rPr>
        <w:t>9</w:t>
      </w:r>
      <w:r w:rsidR="002F371C" w:rsidRPr="00CE36B7">
        <w:rPr>
          <w:rFonts w:ascii="Times New Roman" w:hAnsi="Times New Roman" w:cs="Times New Roman"/>
          <w:sz w:val="24"/>
        </w:rPr>
        <w:t xml:space="preserve"> proc.) ar </w:t>
      </w:r>
      <w:r w:rsidR="009E3705" w:rsidRPr="00CE36B7">
        <w:rPr>
          <w:rFonts w:ascii="Times New Roman" w:hAnsi="Times New Roman" w:cs="Times New Roman"/>
          <w:sz w:val="24"/>
        </w:rPr>
        <w:t>Panevėžio apskrityje</w:t>
      </w:r>
      <w:r w:rsidR="002F371C" w:rsidRPr="00CE36B7">
        <w:rPr>
          <w:rFonts w:ascii="Times New Roman" w:hAnsi="Times New Roman" w:cs="Times New Roman"/>
          <w:sz w:val="24"/>
        </w:rPr>
        <w:t xml:space="preserve"> (</w:t>
      </w:r>
      <w:r w:rsidR="00876C00" w:rsidRPr="00CE36B7">
        <w:rPr>
          <w:rFonts w:ascii="Times New Roman" w:hAnsi="Times New Roman" w:cs="Times New Roman"/>
          <w:sz w:val="24"/>
        </w:rPr>
        <w:t>8</w:t>
      </w:r>
      <w:r w:rsidR="002F371C" w:rsidRPr="00CE36B7">
        <w:rPr>
          <w:rFonts w:ascii="Times New Roman" w:hAnsi="Times New Roman" w:cs="Times New Roman"/>
          <w:sz w:val="24"/>
        </w:rPr>
        <w:t>,</w:t>
      </w:r>
      <w:r w:rsidR="00876C00" w:rsidRPr="00CE36B7">
        <w:rPr>
          <w:rFonts w:ascii="Times New Roman" w:hAnsi="Times New Roman" w:cs="Times New Roman"/>
          <w:sz w:val="24"/>
        </w:rPr>
        <w:t>5</w:t>
      </w:r>
      <w:r w:rsidR="002F371C" w:rsidRPr="00CE36B7">
        <w:rPr>
          <w:rFonts w:ascii="Times New Roman" w:hAnsi="Times New Roman" w:cs="Times New Roman"/>
          <w:sz w:val="24"/>
        </w:rPr>
        <w:t xml:space="preserve"> proc.). Vidutinis metinis bedarbių skaičius rajone analizuojamu laikotarpiu sumažėjo 1</w:t>
      </w:r>
      <w:r w:rsidR="00876C00" w:rsidRPr="00CE36B7">
        <w:rPr>
          <w:rFonts w:ascii="Times New Roman" w:hAnsi="Times New Roman" w:cs="Times New Roman"/>
          <w:sz w:val="24"/>
        </w:rPr>
        <w:t>8</w:t>
      </w:r>
      <w:r w:rsidR="002F371C" w:rsidRPr="00CE36B7">
        <w:rPr>
          <w:rFonts w:ascii="Times New Roman" w:hAnsi="Times New Roman" w:cs="Times New Roman"/>
          <w:sz w:val="24"/>
        </w:rPr>
        <w:t>,</w:t>
      </w:r>
      <w:r w:rsidR="00876C00" w:rsidRPr="00CE36B7">
        <w:rPr>
          <w:rFonts w:ascii="Times New Roman" w:hAnsi="Times New Roman" w:cs="Times New Roman"/>
          <w:sz w:val="24"/>
        </w:rPr>
        <w:t>7</w:t>
      </w:r>
      <w:r w:rsidR="002F371C" w:rsidRPr="00CE36B7">
        <w:rPr>
          <w:rFonts w:ascii="Times New Roman" w:hAnsi="Times New Roman" w:cs="Times New Roman"/>
          <w:sz w:val="24"/>
        </w:rPr>
        <w:t xml:space="preserve"> proc. arba 3</w:t>
      </w:r>
      <w:r w:rsidR="00876C00" w:rsidRPr="00CE36B7">
        <w:rPr>
          <w:rFonts w:ascii="Times New Roman" w:hAnsi="Times New Roman" w:cs="Times New Roman"/>
          <w:sz w:val="24"/>
        </w:rPr>
        <w:t>89</w:t>
      </w:r>
      <w:r w:rsidR="002F371C" w:rsidRPr="00CE36B7">
        <w:rPr>
          <w:rFonts w:ascii="Times New Roman" w:hAnsi="Times New Roman" w:cs="Times New Roman"/>
          <w:sz w:val="24"/>
        </w:rPr>
        <w:t xml:space="preserve"> a</w:t>
      </w:r>
      <w:r w:rsidR="0085484C" w:rsidRPr="00CE36B7">
        <w:rPr>
          <w:rFonts w:ascii="Times New Roman" w:hAnsi="Times New Roman" w:cs="Times New Roman"/>
          <w:sz w:val="24"/>
        </w:rPr>
        <w:t>smenimis, tarp jų ilgalaikių bedarbių</w:t>
      </w:r>
      <w:r w:rsidR="00E97737" w:rsidRPr="00CE36B7">
        <w:rPr>
          <w:rFonts w:ascii="Times New Roman" w:hAnsi="Times New Roman" w:cs="Times New Roman"/>
          <w:sz w:val="24"/>
        </w:rPr>
        <w:t xml:space="preserve"> skaičius sumažėjo </w:t>
      </w:r>
      <w:r w:rsidR="00876C00" w:rsidRPr="00CE36B7">
        <w:rPr>
          <w:rFonts w:ascii="Times New Roman" w:hAnsi="Times New Roman" w:cs="Times New Roman"/>
          <w:sz w:val="24"/>
        </w:rPr>
        <w:t>14,6</w:t>
      </w:r>
      <w:r w:rsidR="00E97737" w:rsidRPr="00CE36B7">
        <w:rPr>
          <w:rFonts w:ascii="Times New Roman" w:hAnsi="Times New Roman" w:cs="Times New Roman"/>
          <w:sz w:val="24"/>
        </w:rPr>
        <w:t xml:space="preserve"> proc. Dėl gerėjančios ekonominės situacijos šalyje ir Savivaldybėje, </w:t>
      </w:r>
      <w:r w:rsidR="00D32063" w:rsidRPr="00CE36B7">
        <w:rPr>
          <w:rFonts w:ascii="Times New Roman" w:hAnsi="Times New Roman" w:cs="Times New Roman"/>
          <w:sz w:val="24"/>
        </w:rPr>
        <w:t>pastebima, jog 201</w:t>
      </w:r>
      <w:r w:rsidR="00876C00" w:rsidRPr="00CE36B7">
        <w:rPr>
          <w:rFonts w:ascii="Times New Roman" w:hAnsi="Times New Roman" w:cs="Times New Roman"/>
          <w:sz w:val="24"/>
        </w:rPr>
        <w:t>5</w:t>
      </w:r>
      <w:r w:rsidR="00D32063" w:rsidRPr="00CE36B7">
        <w:rPr>
          <w:rFonts w:ascii="Times New Roman" w:hAnsi="Times New Roman" w:cs="Times New Roman"/>
          <w:sz w:val="24"/>
        </w:rPr>
        <w:t>–201</w:t>
      </w:r>
      <w:r w:rsidR="00876C00" w:rsidRPr="00CE36B7">
        <w:rPr>
          <w:rFonts w:ascii="Times New Roman" w:hAnsi="Times New Roman" w:cs="Times New Roman"/>
          <w:sz w:val="24"/>
        </w:rPr>
        <w:t>7</w:t>
      </w:r>
      <w:r w:rsidR="00D32063" w:rsidRPr="00CE36B7">
        <w:rPr>
          <w:rFonts w:ascii="Times New Roman" w:hAnsi="Times New Roman" w:cs="Times New Roman"/>
          <w:sz w:val="24"/>
        </w:rPr>
        <w:t xml:space="preserve"> m. socialinės paramos gavėjų Pasvalio rajono savivaldybėje sumažėjo </w:t>
      </w:r>
      <w:r w:rsidR="00876C00" w:rsidRPr="00CE36B7">
        <w:rPr>
          <w:rFonts w:ascii="Times New Roman" w:hAnsi="Times New Roman" w:cs="Times New Roman"/>
          <w:sz w:val="24"/>
        </w:rPr>
        <w:t>12,5</w:t>
      </w:r>
      <w:r w:rsidR="00D32063" w:rsidRPr="00CE36B7">
        <w:rPr>
          <w:rFonts w:ascii="Times New Roman" w:hAnsi="Times New Roman" w:cs="Times New Roman"/>
          <w:sz w:val="24"/>
        </w:rPr>
        <w:t xml:space="preserve"> proc. arba </w:t>
      </w:r>
      <w:r w:rsidR="00876C00" w:rsidRPr="00CE36B7">
        <w:rPr>
          <w:rFonts w:ascii="Times New Roman" w:hAnsi="Times New Roman" w:cs="Times New Roman"/>
          <w:sz w:val="24"/>
        </w:rPr>
        <w:t>208</w:t>
      </w:r>
      <w:r w:rsidR="00D32063" w:rsidRPr="00CE36B7">
        <w:rPr>
          <w:rFonts w:ascii="Times New Roman" w:hAnsi="Times New Roman" w:cs="Times New Roman"/>
          <w:sz w:val="24"/>
        </w:rPr>
        <w:t xml:space="preserve"> asmen</w:t>
      </w:r>
      <w:r w:rsidR="00876C00" w:rsidRPr="00CE36B7">
        <w:rPr>
          <w:rFonts w:ascii="Times New Roman" w:hAnsi="Times New Roman" w:cs="Times New Roman"/>
          <w:sz w:val="24"/>
        </w:rPr>
        <w:t>imis</w:t>
      </w:r>
      <w:r w:rsidR="00D32063" w:rsidRPr="00CE36B7">
        <w:rPr>
          <w:rFonts w:ascii="Times New Roman" w:hAnsi="Times New Roman" w:cs="Times New Roman"/>
          <w:sz w:val="24"/>
        </w:rPr>
        <w:t>.</w:t>
      </w:r>
    </w:p>
    <w:p w:rsidR="00E45A5D" w:rsidRPr="00CE36B7" w:rsidRDefault="00E45A5D" w:rsidP="002F371C">
      <w:pPr>
        <w:spacing w:after="0" w:line="360" w:lineRule="auto"/>
        <w:ind w:firstLine="680"/>
        <w:jc w:val="both"/>
        <w:rPr>
          <w:rFonts w:ascii="Times New Roman" w:hAnsi="Times New Roman" w:cs="Times New Roman"/>
          <w:sz w:val="24"/>
          <w:lang w:val="en-US"/>
        </w:rPr>
      </w:pPr>
    </w:p>
    <w:tbl>
      <w:tblPr>
        <w:tblStyle w:val="Lentelstinklelis"/>
        <w:tblW w:w="0" w:type="auto"/>
        <w:tblLook w:val="04A0" w:firstRow="1" w:lastRow="0" w:firstColumn="1" w:lastColumn="0" w:noHBand="0" w:noVBand="1"/>
      </w:tblPr>
      <w:tblGrid>
        <w:gridCol w:w="2644"/>
        <w:gridCol w:w="2471"/>
        <w:gridCol w:w="2471"/>
        <w:gridCol w:w="2325"/>
      </w:tblGrid>
      <w:tr w:rsidR="00CE36B7" w:rsidRPr="00CE36B7" w:rsidTr="000954AF">
        <w:tc>
          <w:tcPr>
            <w:tcW w:w="2644" w:type="dxa"/>
            <w:vMerge w:val="restart"/>
          </w:tcPr>
          <w:p w:rsidR="00536CFF" w:rsidRPr="00CE36B7" w:rsidRDefault="00536CFF" w:rsidP="00536CFF">
            <w:pPr>
              <w:spacing w:line="360" w:lineRule="auto"/>
              <w:jc w:val="center"/>
              <w:rPr>
                <w:rFonts w:ascii="Times New Roman" w:hAnsi="Times New Roman" w:cs="Times New Roman"/>
                <w:sz w:val="20"/>
              </w:rPr>
            </w:pPr>
            <w:r w:rsidRPr="00CE36B7">
              <w:rPr>
                <w:rFonts w:ascii="Times New Roman" w:hAnsi="Times New Roman" w:cs="Times New Roman"/>
                <w:sz w:val="20"/>
              </w:rPr>
              <w:t>Seniūnijos pavadinimas</w:t>
            </w:r>
          </w:p>
        </w:tc>
        <w:tc>
          <w:tcPr>
            <w:tcW w:w="7267" w:type="dxa"/>
            <w:gridSpan w:val="3"/>
          </w:tcPr>
          <w:p w:rsidR="00536CFF" w:rsidRPr="00CE36B7" w:rsidRDefault="00536CFF" w:rsidP="008D44F0">
            <w:pPr>
              <w:spacing w:line="360" w:lineRule="auto"/>
              <w:jc w:val="center"/>
              <w:rPr>
                <w:rFonts w:ascii="Times New Roman" w:hAnsi="Times New Roman" w:cs="Times New Roman"/>
                <w:sz w:val="20"/>
              </w:rPr>
            </w:pPr>
            <w:r w:rsidRPr="00CE36B7">
              <w:rPr>
                <w:rFonts w:ascii="Times New Roman" w:hAnsi="Times New Roman" w:cs="Times New Roman"/>
                <w:sz w:val="20"/>
              </w:rPr>
              <w:t>Bedarbių skaičius Pasvalio r. pagal seniūnija</w:t>
            </w:r>
            <w:r w:rsidR="00524E6D" w:rsidRPr="00CE36B7">
              <w:rPr>
                <w:rFonts w:ascii="Times New Roman" w:hAnsi="Times New Roman" w:cs="Times New Roman"/>
                <w:sz w:val="20"/>
              </w:rPr>
              <w:t>s</w:t>
            </w:r>
          </w:p>
        </w:tc>
      </w:tr>
      <w:tr w:rsidR="00CE36B7" w:rsidRPr="00CE36B7" w:rsidTr="008D44F0">
        <w:tc>
          <w:tcPr>
            <w:tcW w:w="2644" w:type="dxa"/>
            <w:vMerge/>
          </w:tcPr>
          <w:p w:rsidR="00536CFF" w:rsidRPr="00CE36B7" w:rsidRDefault="00536CFF" w:rsidP="002F371C">
            <w:pPr>
              <w:spacing w:line="360" w:lineRule="auto"/>
              <w:jc w:val="both"/>
              <w:rPr>
                <w:rFonts w:ascii="Times New Roman" w:hAnsi="Times New Roman" w:cs="Times New Roman"/>
                <w:sz w:val="20"/>
              </w:rPr>
            </w:pPr>
          </w:p>
        </w:tc>
        <w:tc>
          <w:tcPr>
            <w:tcW w:w="2471" w:type="dxa"/>
          </w:tcPr>
          <w:p w:rsidR="00536CFF" w:rsidRPr="00CE36B7" w:rsidRDefault="00536CFF" w:rsidP="008D44F0">
            <w:pPr>
              <w:spacing w:line="360" w:lineRule="auto"/>
              <w:jc w:val="center"/>
              <w:rPr>
                <w:rFonts w:ascii="Times New Roman" w:hAnsi="Times New Roman" w:cs="Times New Roman"/>
                <w:sz w:val="20"/>
              </w:rPr>
            </w:pPr>
            <w:r w:rsidRPr="00CE36B7">
              <w:rPr>
                <w:rFonts w:ascii="Times New Roman" w:hAnsi="Times New Roman" w:cs="Times New Roman"/>
                <w:sz w:val="20"/>
              </w:rPr>
              <w:t>201</w:t>
            </w:r>
            <w:r w:rsidR="003E1C15" w:rsidRPr="00CE36B7">
              <w:rPr>
                <w:rFonts w:ascii="Times New Roman" w:hAnsi="Times New Roman" w:cs="Times New Roman"/>
                <w:sz w:val="20"/>
              </w:rPr>
              <w:t>8</w:t>
            </w:r>
            <w:r w:rsidRPr="00CE36B7">
              <w:rPr>
                <w:rFonts w:ascii="Times New Roman" w:hAnsi="Times New Roman" w:cs="Times New Roman"/>
                <w:sz w:val="20"/>
              </w:rPr>
              <w:t>-0</w:t>
            </w:r>
            <w:r w:rsidR="003E1C15" w:rsidRPr="00CE36B7">
              <w:rPr>
                <w:rFonts w:ascii="Times New Roman" w:hAnsi="Times New Roman" w:cs="Times New Roman"/>
                <w:sz w:val="20"/>
              </w:rPr>
              <w:t>1</w:t>
            </w:r>
            <w:r w:rsidRPr="00CE36B7">
              <w:rPr>
                <w:rFonts w:ascii="Times New Roman" w:hAnsi="Times New Roman" w:cs="Times New Roman"/>
                <w:sz w:val="20"/>
              </w:rPr>
              <w:t>-01</w:t>
            </w:r>
          </w:p>
        </w:tc>
        <w:tc>
          <w:tcPr>
            <w:tcW w:w="2471" w:type="dxa"/>
          </w:tcPr>
          <w:p w:rsidR="00536CFF" w:rsidRPr="00CE36B7" w:rsidRDefault="00536CFF" w:rsidP="008D44F0">
            <w:pPr>
              <w:spacing w:line="360" w:lineRule="auto"/>
              <w:jc w:val="center"/>
              <w:rPr>
                <w:rFonts w:ascii="Times New Roman" w:hAnsi="Times New Roman" w:cs="Times New Roman"/>
                <w:sz w:val="20"/>
              </w:rPr>
            </w:pPr>
            <w:r w:rsidRPr="00CE36B7">
              <w:rPr>
                <w:rFonts w:ascii="Times New Roman" w:hAnsi="Times New Roman" w:cs="Times New Roman"/>
                <w:sz w:val="20"/>
              </w:rPr>
              <w:t>201</w:t>
            </w:r>
            <w:r w:rsidR="003E1C15" w:rsidRPr="00CE36B7">
              <w:rPr>
                <w:rFonts w:ascii="Times New Roman" w:hAnsi="Times New Roman" w:cs="Times New Roman"/>
                <w:sz w:val="20"/>
              </w:rPr>
              <w:t>8</w:t>
            </w:r>
            <w:r w:rsidRPr="00CE36B7">
              <w:rPr>
                <w:rFonts w:ascii="Times New Roman" w:hAnsi="Times New Roman" w:cs="Times New Roman"/>
                <w:sz w:val="20"/>
              </w:rPr>
              <w:t>-0</w:t>
            </w:r>
            <w:r w:rsidR="003E1C15" w:rsidRPr="00CE36B7">
              <w:rPr>
                <w:rFonts w:ascii="Times New Roman" w:hAnsi="Times New Roman" w:cs="Times New Roman"/>
                <w:sz w:val="20"/>
              </w:rPr>
              <w:t>7</w:t>
            </w:r>
            <w:r w:rsidRPr="00CE36B7">
              <w:rPr>
                <w:rFonts w:ascii="Times New Roman" w:hAnsi="Times New Roman" w:cs="Times New Roman"/>
                <w:sz w:val="20"/>
              </w:rPr>
              <w:t>-01</w:t>
            </w:r>
          </w:p>
        </w:tc>
        <w:tc>
          <w:tcPr>
            <w:tcW w:w="2325" w:type="dxa"/>
          </w:tcPr>
          <w:p w:rsidR="00536CFF" w:rsidRPr="00CE36B7" w:rsidRDefault="00536CFF" w:rsidP="008D44F0">
            <w:pPr>
              <w:spacing w:line="360" w:lineRule="auto"/>
              <w:jc w:val="center"/>
              <w:rPr>
                <w:rFonts w:ascii="Times New Roman" w:hAnsi="Times New Roman" w:cs="Times New Roman"/>
                <w:sz w:val="20"/>
              </w:rPr>
            </w:pPr>
            <w:r w:rsidRPr="00CE36B7">
              <w:rPr>
                <w:rFonts w:ascii="Times New Roman" w:hAnsi="Times New Roman" w:cs="Times New Roman"/>
                <w:sz w:val="20"/>
              </w:rPr>
              <w:t>Pokytis, proc.</w:t>
            </w:r>
          </w:p>
        </w:tc>
      </w:tr>
      <w:tr w:rsidR="00CE36B7" w:rsidRPr="00CE36B7" w:rsidTr="008D44F0">
        <w:tc>
          <w:tcPr>
            <w:tcW w:w="2644" w:type="dxa"/>
          </w:tcPr>
          <w:p w:rsidR="008D44F0" w:rsidRPr="00CE36B7" w:rsidRDefault="008D44F0" w:rsidP="002F371C">
            <w:pPr>
              <w:spacing w:line="360" w:lineRule="auto"/>
              <w:jc w:val="both"/>
              <w:rPr>
                <w:rFonts w:ascii="Times New Roman" w:hAnsi="Times New Roman" w:cs="Times New Roman"/>
                <w:sz w:val="20"/>
              </w:rPr>
            </w:pPr>
            <w:proofErr w:type="spellStart"/>
            <w:r w:rsidRPr="00CE36B7">
              <w:rPr>
                <w:rFonts w:ascii="Times New Roman" w:hAnsi="Times New Roman" w:cs="Times New Roman"/>
                <w:sz w:val="20"/>
              </w:rPr>
              <w:t>Daujėnų</w:t>
            </w:r>
            <w:proofErr w:type="spellEnd"/>
          </w:p>
        </w:tc>
        <w:tc>
          <w:tcPr>
            <w:tcW w:w="2471" w:type="dxa"/>
          </w:tcPr>
          <w:p w:rsidR="008D44F0" w:rsidRPr="00CE36B7" w:rsidRDefault="003E1C15" w:rsidP="008D44F0">
            <w:pPr>
              <w:spacing w:line="360" w:lineRule="auto"/>
              <w:jc w:val="center"/>
              <w:rPr>
                <w:rFonts w:ascii="Times New Roman" w:hAnsi="Times New Roman" w:cs="Times New Roman"/>
                <w:sz w:val="20"/>
              </w:rPr>
            </w:pPr>
            <w:r w:rsidRPr="00CE36B7">
              <w:rPr>
                <w:rFonts w:ascii="Times New Roman" w:hAnsi="Times New Roman" w:cs="Times New Roman"/>
                <w:sz w:val="20"/>
              </w:rPr>
              <w:t>58</w:t>
            </w:r>
          </w:p>
        </w:tc>
        <w:tc>
          <w:tcPr>
            <w:tcW w:w="2471" w:type="dxa"/>
          </w:tcPr>
          <w:p w:rsidR="008D44F0" w:rsidRPr="00CE36B7" w:rsidRDefault="003E1C15" w:rsidP="008D44F0">
            <w:pPr>
              <w:spacing w:line="360" w:lineRule="auto"/>
              <w:jc w:val="center"/>
              <w:rPr>
                <w:rFonts w:ascii="Times New Roman" w:hAnsi="Times New Roman" w:cs="Times New Roman"/>
                <w:sz w:val="20"/>
              </w:rPr>
            </w:pPr>
            <w:r w:rsidRPr="00CE36B7">
              <w:rPr>
                <w:rFonts w:ascii="Times New Roman" w:hAnsi="Times New Roman" w:cs="Times New Roman"/>
                <w:sz w:val="20"/>
              </w:rPr>
              <w:t>46</w:t>
            </w:r>
          </w:p>
        </w:tc>
        <w:tc>
          <w:tcPr>
            <w:tcW w:w="2325"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w:t>
            </w:r>
            <w:r w:rsidR="00C65061" w:rsidRPr="00CE36B7">
              <w:rPr>
                <w:rFonts w:ascii="Times New Roman" w:hAnsi="Times New Roman" w:cs="Times New Roman"/>
                <w:sz w:val="20"/>
              </w:rPr>
              <w:t>20,7</w:t>
            </w:r>
          </w:p>
        </w:tc>
      </w:tr>
      <w:tr w:rsidR="00CE36B7" w:rsidRPr="00CE36B7" w:rsidTr="008D44F0">
        <w:tc>
          <w:tcPr>
            <w:tcW w:w="2644" w:type="dxa"/>
          </w:tcPr>
          <w:p w:rsidR="008D44F0" w:rsidRPr="00CE36B7" w:rsidRDefault="008D44F0" w:rsidP="002F371C">
            <w:pPr>
              <w:spacing w:line="360" w:lineRule="auto"/>
              <w:jc w:val="both"/>
              <w:rPr>
                <w:rFonts w:ascii="Times New Roman" w:hAnsi="Times New Roman" w:cs="Times New Roman"/>
                <w:sz w:val="20"/>
              </w:rPr>
            </w:pPr>
            <w:r w:rsidRPr="00CE36B7">
              <w:rPr>
                <w:rFonts w:ascii="Times New Roman" w:hAnsi="Times New Roman" w:cs="Times New Roman"/>
                <w:sz w:val="20"/>
              </w:rPr>
              <w:t>Joniškėlio apylinkių</w:t>
            </w:r>
          </w:p>
        </w:tc>
        <w:tc>
          <w:tcPr>
            <w:tcW w:w="2471"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24</w:t>
            </w:r>
            <w:r w:rsidR="003E1C15" w:rsidRPr="00CE36B7">
              <w:rPr>
                <w:rFonts w:ascii="Times New Roman" w:hAnsi="Times New Roman" w:cs="Times New Roman"/>
                <w:sz w:val="20"/>
              </w:rPr>
              <w:t>4</w:t>
            </w:r>
          </w:p>
        </w:tc>
        <w:tc>
          <w:tcPr>
            <w:tcW w:w="2471" w:type="dxa"/>
          </w:tcPr>
          <w:p w:rsidR="008D44F0" w:rsidRPr="00CE36B7" w:rsidRDefault="003E1C15" w:rsidP="008D44F0">
            <w:pPr>
              <w:spacing w:line="360" w:lineRule="auto"/>
              <w:jc w:val="center"/>
              <w:rPr>
                <w:rFonts w:ascii="Times New Roman" w:hAnsi="Times New Roman" w:cs="Times New Roman"/>
                <w:sz w:val="20"/>
              </w:rPr>
            </w:pPr>
            <w:r w:rsidRPr="00CE36B7">
              <w:rPr>
                <w:rFonts w:ascii="Times New Roman" w:hAnsi="Times New Roman" w:cs="Times New Roman"/>
                <w:sz w:val="20"/>
              </w:rPr>
              <w:t>202</w:t>
            </w:r>
          </w:p>
        </w:tc>
        <w:tc>
          <w:tcPr>
            <w:tcW w:w="2325"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w:t>
            </w:r>
            <w:r w:rsidR="00C65061" w:rsidRPr="00CE36B7">
              <w:rPr>
                <w:rFonts w:ascii="Times New Roman" w:hAnsi="Times New Roman" w:cs="Times New Roman"/>
                <w:sz w:val="20"/>
              </w:rPr>
              <w:t>17,2</w:t>
            </w:r>
          </w:p>
        </w:tc>
      </w:tr>
      <w:tr w:rsidR="00CE36B7" w:rsidRPr="00CE36B7" w:rsidTr="008D44F0">
        <w:tc>
          <w:tcPr>
            <w:tcW w:w="2644" w:type="dxa"/>
          </w:tcPr>
          <w:p w:rsidR="008D44F0" w:rsidRPr="00CE36B7" w:rsidRDefault="008D44F0" w:rsidP="002F371C">
            <w:pPr>
              <w:spacing w:line="360" w:lineRule="auto"/>
              <w:jc w:val="both"/>
              <w:rPr>
                <w:rFonts w:ascii="Times New Roman" w:hAnsi="Times New Roman" w:cs="Times New Roman"/>
                <w:sz w:val="20"/>
              </w:rPr>
            </w:pPr>
            <w:r w:rsidRPr="00CE36B7">
              <w:rPr>
                <w:rFonts w:ascii="Times New Roman" w:hAnsi="Times New Roman" w:cs="Times New Roman"/>
                <w:sz w:val="20"/>
              </w:rPr>
              <w:t>Joniškėlio miesto</w:t>
            </w:r>
          </w:p>
        </w:tc>
        <w:tc>
          <w:tcPr>
            <w:tcW w:w="2471" w:type="dxa"/>
          </w:tcPr>
          <w:p w:rsidR="008D44F0" w:rsidRPr="00CE36B7" w:rsidRDefault="003E1C15" w:rsidP="008D44F0">
            <w:pPr>
              <w:spacing w:line="360" w:lineRule="auto"/>
              <w:jc w:val="center"/>
              <w:rPr>
                <w:rFonts w:ascii="Times New Roman" w:hAnsi="Times New Roman" w:cs="Times New Roman"/>
                <w:sz w:val="20"/>
              </w:rPr>
            </w:pPr>
            <w:r w:rsidRPr="00CE36B7">
              <w:rPr>
                <w:rFonts w:ascii="Times New Roman" w:hAnsi="Times New Roman" w:cs="Times New Roman"/>
                <w:sz w:val="20"/>
              </w:rPr>
              <w:t>95</w:t>
            </w:r>
          </w:p>
        </w:tc>
        <w:tc>
          <w:tcPr>
            <w:tcW w:w="2471" w:type="dxa"/>
          </w:tcPr>
          <w:p w:rsidR="008D44F0" w:rsidRPr="00CE36B7" w:rsidRDefault="003E1C15" w:rsidP="008D44F0">
            <w:pPr>
              <w:spacing w:line="360" w:lineRule="auto"/>
              <w:jc w:val="center"/>
              <w:rPr>
                <w:rFonts w:ascii="Times New Roman" w:hAnsi="Times New Roman" w:cs="Times New Roman"/>
                <w:sz w:val="20"/>
              </w:rPr>
            </w:pPr>
            <w:r w:rsidRPr="00CE36B7">
              <w:rPr>
                <w:rFonts w:ascii="Times New Roman" w:hAnsi="Times New Roman" w:cs="Times New Roman"/>
                <w:sz w:val="20"/>
              </w:rPr>
              <w:t>87</w:t>
            </w:r>
          </w:p>
        </w:tc>
        <w:tc>
          <w:tcPr>
            <w:tcW w:w="2325"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-8</w:t>
            </w:r>
            <w:r w:rsidR="002059A1" w:rsidRPr="00CE36B7">
              <w:rPr>
                <w:rFonts w:ascii="Times New Roman" w:hAnsi="Times New Roman" w:cs="Times New Roman"/>
                <w:sz w:val="20"/>
              </w:rPr>
              <w:t>,4</w:t>
            </w:r>
          </w:p>
        </w:tc>
      </w:tr>
      <w:tr w:rsidR="00CE36B7" w:rsidRPr="00CE36B7" w:rsidTr="008D44F0">
        <w:tc>
          <w:tcPr>
            <w:tcW w:w="2644" w:type="dxa"/>
          </w:tcPr>
          <w:p w:rsidR="008D44F0" w:rsidRPr="00CE36B7" w:rsidRDefault="008D44F0" w:rsidP="002F371C">
            <w:pPr>
              <w:spacing w:line="360" w:lineRule="auto"/>
              <w:jc w:val="both"/>
              <w:rPr>
                <w:rFonts w:ascii="Times New Roman" w:hAnsi="Times New Roman" w:cs="Times New Roman"/>
                <w:sz w:val="20"/>
              </w:rPr>
            </w:pPr>
            <w:r w:rsidRPr="00CE36B7">
              <w:rPr>
                <w:rFonts w:ascii="Times New Roman" w:hAnsi="Times New Roman" w:cs="Times New Roman"/>
                <w:sz w:val="20"/>
              </w:rPr>
              <w:t>Krinčino</w:t>
            </w:r>
          </w:p>
        </w:tc>
        <w:tc>
          <w:tcPr>
            <w:tcW w:w="2471"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1</w:t>
            </w:r>
            <w:r w:rsidR="003E1C15" w:rsidRPr="00CE36B7">
              <w:rPr>
                <w:rFonts w:ascii="Times New Roman" w:hAnsi="Times New Roman" w:cs="Times New Roman"/>
                <w:sz w:val="20"/>
              </w:rPr>
              <w:t>51</w:t>
            </w:r>
          </w:p>
        </w:tc>
        <w:tc>
          <w:tcPr>
            <w:tcW w:w="2471"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1</w:t>
            </w:r>
            <w:r w:rsidR="003E1C15" w:rsidRPr="00CE36B7">
              <w:rPr>
                <w:rFonts w:ascii="Times New Roman" w:hAnsi="Times New Roman" w:cs="Times New Roman"/>
                <w:sz w:val="20"/>
              </w:rPr>
              <w:t>23</w:t>
            </w:r>
          </w:p>
        </w:tc>
        <w:tc>
          <w:tcPr>
            <w:tcW w:w="2325"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w:t>
            </w:r>
            <w:r w:rsidR="002059A1" w:rsidRPr="00CE36B7">
              <w:rPr>
                <w:rFonts w:ascii="Times New Roman" w:hAnsi="Times New Roman" w:cs="Times New Roman"/>
                <w:sz w:val="20"/>
              </w:rPr>
              <w:t>18,5</w:t>
            </w:r>
          </w:p>
        </w:tc>
      </w:tr>
      <w:tr w:rsidR="00CE36B7" w:rsidRPr="00CE36B7" w:rsidTr="008D44F0">
        <w:tc>
          <w:tcPr>
            <w:tcW w:w="2644" w:type="dxa"/>
          </w:tcPr>
          <w:p w:rsidR="008D44F0" w:rsidRPr="00CE36B7" w:rsidRDefault="008D44F0" w:rsidP="002F371C">
            <w:pPr>
              <w:spacing w:line="360" w:lineRule="auto"/>
              <w:jc w:val="both"/>
              <w:rPr>
                <w:rFonts w:ascii="Times New Roman" w:hAnsi="Times New Roman" w:cs="Times New Roman"/>
                <w:sz w:val="20"/>
              </w:rPr>
            </w:pPr>
            <w:r w:rsidRPr="00CE36B7">
              <w:rPr>
                <w:rFonts w:ascii="Times New Roman" w:hAnsi="Times New Roman" w:cs="Times New Roman"/>
                <w:sz w:val="20"/>
              </w:rPr>
              <w:t>Namišių</w:t>
            </w:r>
          </w:p>
        </w:tc>
        <w:tc>
          <w:tcPr>
            <w:tcW w:w="2471" w:type="dxa"/>
          </w:tcPr>
          <w:p w:rsidR="008D44F0" w:rsidRPr="00CE36B7" w:rsidRDefault="003E1C15" w:rsidP="008D44F0">
            <w:pPr>
              <w:spacing w:line="360" w:lineRule="auto"/>
              <w:jc w:val="center"/>
              <w:rPr>
                <w:rFonts w:ascii="Times New Roman" w:hAnsi="Times New Roman" w:cs="Times New Roman"/>
                <w:sz w:val="20"/>
              </w:rPr>
            </w:pPr>
            <w:r w:rsidRPr="00CE36B7">
              <w:rPr>
                <w:rFonts w:ascii="Times New Roman" w:hAnsi="Times New Roman" w:cs="Times New Roman"/>
                <w:sz w:val="20"/>
              </w:rPr>
              <w:t>50</w:t>
            </w:r>
          </w:p>
        </w:tc>
        <w:tc>
          <w:tcPr>
            <w:tcW w:w="2471" w:type="dxa"/>
          </w:tcPr>
          <w:p w:rsidR="008D44F0" w:rsidRPr="00CE36B7" w:rsidRDefault="003E1C15" w:rsidP="008D44F0">
            <w:pPr>
              <w:spacing w:line="360" w:lineRule="auto"/>
              <w:jc w:val="center"/>
              <w:rPr>
                <w:rFonts w:ascii="Times New Roman" w:hAnsi="Times New Roman" w:cs="Times New Roman"/>
                <w:sz w:val="20"/>
              </w:rPr>
            </w:pPr>
            <w:r w:rsidRPr="00CE36B7">
              <w:rPr>
                <w:rFonts w:ascii="Times New Roman" w:hAnsi="Times New Roman" w:cs="Times New Roman"/>
                <w:sz w:val="20"/>
              </w:rPr>
              <w:t>47</w:t>
            </w:r>
          </w:p>
        </w:tc>
        <w:tc>
          <w:tcPr>
            <w:tcW w:w="2325"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w:t>
            </w:r>
            <w:r w:rsidR="002059A1" w:rsidRPr="00CE36B7">
              <w:rPr>
                <w:rFonts w:ascii="Times New Roman" w:hAnsi="Times New Roman" w:cs="Times New Roman"/>
                <w:sz w:val="20"/>
              </w:rPr>
              <w:t>6</w:t>
            </w:r>
          </w:p>
        </w:tc>
      </w:tr>
      <w:tr w:rsidR="00CE36B7" w:rsidRPr="00CE36B7" w:rsidTr="008D44F0">
        <w:tc>
          <w:tcPr>
            <w:tcW w:w="2644" w:type="dxa"/>
          </w:tcPr>
          <w:p w:rsidR="008D44F0" w:rsidRPr="00CE36B7" w:rsidRDefault="008D44F0" w:rsidP="002F371C">
            <w:pPr>
              <w:spacing w:line="360" w:lineRule="auto"/>
              <w:jc w:val="both"/>
              <w:rPr>
                <w:rFonts w:ascii="Times New Roman" w:hAnsi="Times New Roman" w:cs="Times New Roman"/>
                <w:sz w:val="20"/>
              </w:rPr>
            </w:pPr>
            <w:r w:rsidRPr="00CE36B7">
              <w:rPr>
                <w:rFonts w:ascii="Times New Roman" w:hAnsi="Times New Roman" w:cs="Times New Roman"/>
                <w:sz w:val="20"/>
              </w:rPr>
              <w:t>Pasvalio apylinkių</w:t>
            </w:r>
          </w:p>
        </w:tc>
        <w:tc>
          <w:tcPr>
            <w:tcW w:w="2471"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1</w:t>
            </w:r>
            <w:r w:rsidR="003E1C15" w:rsidRPr="00CE36B7">
              <w:rPr>
                <w:rFonts w:ascii="Times New Roman" w:hAnsi="Times New Roman" w:cs="Times New Roman"/>
                <w:sz w:val="20"/>
              </w:rPr>
              <w:t>77</w:t>
            </w:r>
          </w:p>
        </w:tc>
        <w:tc>
          <w:tcPr>
            <w:tcW w:w="2471"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1</w:t>
            </w:r>
            <w:r w:rsidR="003E1C15" w:rsidRPr="00CE36B7">
              <w:rPr>
                <w:rFonts w:ascii="Times New Roman" w:hAnsi="Times New Roman" w:cs="Times New Roman"/>
                <w:sz w:val="20"/>
              </w:rPr>
              <w:t>55</w:t>
            </w:r>
          </w:p>
        </w:tc>
        <w:tc>
          <w:tcPr>
            <w:tcW w:w="2325"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w:t>
            </w:r>
            <w:r w:rsidR="002059A1" w:rsidRPr="00CE36B7">
              <w:rPr>
                <w:rFonts w:ascii="Times New Roman" w:hAnsi="Times New Roman" w:cs="Times New Roman"/>
                <w:sz w:val="20"/>
              </w:rPr>
              <w:t>12,4</w:t>
            </w:r>
          </w:p>
        </w:tc>
      </w:tr>
      <w:tr w:rsidR="00CE36B7" w:rsidRPr="00CE36B7" w:rsidTr="008D44F0">
        <w:tc>
          <w:tcPr>
            <w:tcW w:w="2644" w:type="dxa"/>
          </w:tcPr>
          <w:p w:rsidR="008D44F0" w:rsidRPr="00CE36B7" w:rsidRDefault="008D44F0" w:rsidP="002F371C">
            <w:pPr>
              <w:spacing w:line="360" w:lineRule="auto"/>
              <w:jc w:val="both"/>
              <w:rPr>
                <w:rFonts w:ascii="Times New Roman" w:hAnsi="Times New Roman" w:cs="Times New Roman"/>
                <w:sz w:val="20"/>
              </w:rPr>
            </w:pPr>
            <w:r w:rsidRPr="00CE36B7">
              <w:rPr>
                <w:rFonts w:ascii="Times New Roman" w:hAnsi="Times New Roman" w:cs="Times New Roman"/>
                <w:sz w:val="20"/>
              </w:rPr>
              <w:t>Pasvalio miesto</w:t>
            </w:r>
          </w:p>
        </w:tc>
        <w:tc>
          <w:tcPr>
            <w:tcW w:w="2471" w:type="dxa"/>
          </w:tcPr>
          <w:p w:rsidR="008D44F0" w:rsidRPr="00CE36B7" w:rsidRDefault="003E1C15" w:rsidP="008D44F0">
            <w:pPr>
              <w:spacing w:line="360" w:lineRule="auto"/>
              <w:jc w:val="center"/>
              <w:rPr>
                <w:rFonts w:ascii="Times New Roman" w:hAnsi="Times New Roman" w:cs="Times New Roman"/>
                <w:sz w:val="20"/>
              </w:rPr>
            </w:pPr>
            <w:r w:rsidRPr="00CE36B7">
              <w:rPr>
                <w:rFonts w:ascii="Times New Roman" w:hAnsi="Times New Roman" w:cs="Times New Roman"/>
                <w:sz w:val="20"/>
              </w:rPr>
              <w:t>399</w:t>
            </w:r>
          </w:p>
        </w:tc>
        <w:tc>
          <w:tcPr>
            <w:tcW w:w="2471"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3</w:t>
            </w:r>
            <w:r w:rsidR="003E1C15" w:rsidRPr="00CE36B7">
              <w:rPr>
                <w:rFonts w:ascii="Times New Roman" w:hAnsi="Times New Roman" w:cs="Times New Roman"/>
                <w:sz w:val="20"/>
              </w:rPr>
              <w:t>30</w:t>
            </w:r>
          </w:p>
        </w:tc>
        <w:tc>
          <w:tcPr>
            <w:tcW w:w="2325"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w:t>
            </w:r>
            <w:r w:rsidR="002059A1" w:rsidRPr="00CE36B7">
              <w:rPr>
                <w:rFonts w:ascii="Times New Roman" w:hAnsi="Times New Roman" w:cs="Times New Roman"/>
                <w:sz w:val="20"/>
              </w:rPr>
              <w:t>17,3</w:t>
            </w:r>
          </w:p>
        </w:tc>
      </w:tr>
      <w:tr w:rsidR="00CE36B7" w:rsidRPr="00CE36B7" w:rsidTr="008D44F0">
        <w:tc>
          <w:tcPr>
            <w:tcW w:w="2644" w:type="dxa"/>
          </w:tcPr>
          <w:p w:rsidR="008D44F0" w:rsidRPr="00CE36B7" w:rsidRDefault="008D44F0" w:rsidP="002F371C">
            <w:pPr>
              <w:spacing w:line="360" w:lineRule="auto"/>
              <w:jc w:val="both"/>
              <w:rPr>
                <w:rFonts w:ascii="Times New Roman" w:hAnsi="Times New Roman" w:cs="Times New Roman"/>
                <w:sz w:val="20"/>
              </w:rPr>
            </w:pPr>
            <w:r w:rsidRPr="00CE36B7">
              <w:rPr>
                <w:rFonts w:ascii="Times New Roman" w:hAnsi="Times New Roman" w:cs="Times New Roman"/>
                <w:sz w:val="20"/>
              </w:rPr>
              <w:t>Pumpėnų</w:t>
            </w:r>
          </w:p>
        </w:tc>
        <w:tc>
          <w:tcPr>
            <w:tcW w:w="2471"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1</w:t>
            </w:r>
            <w:r w:rsidR="003E1C15" w:rsidRPr="00CE36B7">
              <w:rPr>
                <w:rFonts w:ascii="Times New Roman" w:hAnsi="Times New Roman" w:cs="Times New Roman"/>
                <w:sz w:val="20"/>
              </w:rPr>
              <w:t>77</w:t>
            </w:r>
          </w:p>
        </w:tc>
        <w:tc>
          <w:tcPr>
            <w:tcW w:w="2471"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15</w:t>
            </w:r>
            <w:r w:rsidR="003E1C15" w:rsidRPr="00CE36B7">
              <w:rPr>
                <w:rFonts w:ascii="Times New Roman" w:hAnsi="Times New Roman" w:cs="Times New Roman"/>
                <w:sz w:val="20"/>
              </w:rPr>
              <w:t>7</w:t>
            </w:r>
          </w:p>
        </w:tc>
        <w:tc>
          <w:tcPr>
            <w:tcW w:w="2325"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w:t>
            </w:r>
            <w:r w:rsidR="002059A1" w:rsidRPr="00CE36B7">
              <w:rPr>
                <w:rFonts w:ascii="Times New Roman" w:hAnsi="Times New Roman" w:cs="Times New Roman"/>
                <w:sz w:val="20"/>
              </w:rPr>
              <w:t>11,3</w:t>
            </w:r>
          </w:p>
        </w:tc>
      </w:tr>
      <w:tr w:rsidR="00CE36B7" w:rsidRPr="00CE36B7" w:rsidTr="008D44F0">
        <w:tc>
          <w:tcPr>
            <w:tcW w:w="2644" w:type="dxa"/>
          </w:tcPr>
          <w:p w:rsidR="008D44F0" w:rsidRPr="00CE36B7" w:rsidRDefault="008D44F0" w:rsidP="002F371C">
            <w:pPr>
              <w:spacing w:line="360" w:lineRule="auto"/>
              <w:jc w:val="both"/>
              <w:rPr>
                <w:rFonts w:ascii="Times New Roman" w:hAnsi="Times New Roman" w:cs="Times New Roman"/>
                <w:sz w:val="20"/>
              </w:rPr>
            </w:pPr>
            <w:r w:rsidRPr="00CE36B7">
              <w:rPr>
                <w:rFonts w:ascii="Times New Roman" w:hAnsi="Times New Roman" w:cs="Times New Roman"/>
                <w:sz w:val="20"/>
              </w:rPr>
              <w:t>Pušaloto</w:t>
            </w:r>
          </w:p>
        </w:tc>
        <w:tc>
          <w:tcPr>
            <w:tcW w:w="2471"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1</w:t>
            </w:r>
            <w:r w:rsidR="003E1C15" w:rsidRPr="00CE36B7">
              <w:rPr>
                <w:rFonts w:ascii="Times New Roman" w:hAnsi="Times New Roman" w:cs="Times New Roman"/>
                <w:sz w:val="20"/>
              </w:rPr>
              <w:t>03</w:t>
            </w:r>
          </w:p>
        </w:tc>
        <w:tc>
          <w:tcPr>
            <w:tcW w:w="2471" w:type="dxa"/>
          </w:tcPr>
          <w:p w:rsidR="008D44F0" w:rsidRPr="00CE36B7" w:rsidRDefault="003E1C15" w:rsidP="008D44F0">
            <w:pPr>
              <w:spacing w:line="360" w:lineRule="auto"/>
              <w:jc w:val="center"/>
              <w:rPr>
                <w:rFonts w:ascii="Times New Roman" w:hAnsi="Times New Roman" w:cs="Times New Roman"/>
                <w:sz w:val="20"/>
              </w:rPr>
            </w:pPr>
            <w:r w:rsidRPr="00CE36B7">
              <w:rPr>
                <w:rFonts w:ascii="Times New Roman" w:hAnsi="Times New Roman" w:cs="Times New Roman"/>
                <w:sz w:val="20"/>
              </w:rPr>
              <w:t>86</w:t>
            </w:r>
          </w:p>
        </w:tc>
        <w:tc>
          <w:tcPr>
            <w:tcW w:w="2325"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w:t>
            </w:r>
            <w:r w:rsidR="002059A1" w:rsidRPr="00CE36B7">
              <w:rPr>
                <w:rFonts w:ascii="Times New Roman" w:hAnsi="Times New Roman" w:cs="Times New Roman"/>
                <w:sz w:val="20"/>
              </w:rPr>
              <w:t>16,5</w:t>
            </w:r>
          </w:p>
        </w:tc>
      </w:tr>
      <w:tr w:rsidR="00CE36B7" w:rsidRPr="00CE36B7" w:rsidTr="008D44F0">
        <w:tc>
          <w:tcPr>
            <w:tcW w:w="2644" w:type="dxa"/>
          </w:tcPr>
          <w:p w:rsidR="008D44F0" w:rsidRPr="00CE36B7" w:rsidRDefault="008D44F0" w:rsidP="002F371C">
            <w:pPr>
              <w:spacing w:line="360" w:lineRule="auto"/>
              <w:jc w:val="both"/>
              <w:rPr>
                <w:rFonts w:ascii="Times New Roman" w:hAnsi="Times New Roman" w:cs="Times New Roman"/>
                <w:sz w:val="20"/>
              </w:rPr>
            </w:pPr>
            <w:r w:rsidRPr="00CE36B7">
              <w:rPr>
                <w:rFonts w:ascii="Times New Roman" w:hAnsi="Times New Roman" w:cs="Times New Roman"/>
                <w:sz w:val="20"/>
              </w:rPr>
              <w:t>Saločių</w:t>
            </w:r>
          </w:p>
        </w:tc>
        <w:tc>
          <w:tcPr>
            <w:tcW w:w="2471" w:type="dxa"/>
          </w:tcPr>
          <w:p w:rsidR="008D44F0" w:rsidRPr="00CE36B7" w:rsidRDefault="003E1C15" w:rsidP="008D44F0">
            <w:pPr>
              <w:spacing w:line="360" w:lineRule="auto"/>
              <w:jc w:val="center"/>
              <w:rPr>
                <w:rFonts w:ascii="Times New Roman" w:hAnsi="Times New Roman" w:cs="Times New Roman"/>
                <w:sz w:val="20"/>
              </w:rPr>
            </w:pPr>
            <w:r w:rsidRPr="00CE36B7">
              <w:rPr>
                <w:rFonts w:ascii="Times New Roman" w:hAnsi="Times New Roman" w:cs="Times New Roman"/>
                <w:sz w:val="20"/>
              </w:rPr>
              <w:t>194</w:t>
            </w:r>
          </w:p>
        </w:tc>
        <w:tc>
          <w:tcPr>
            <w:tcW w:w="2471"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16</w:t>
            </w:r>
            <w:r w:rsidR="003E1C15" w:rsidRPr="00CE36B7">
              <w:rPr>
                <w:rFonts w:ascii="Times New Roman" w:hAnsi="Times New Roman" w:cs="Times New Roman"/>
                <w:sz w:val="20"/>
              </w:rPr>
              <w:t>2</w:t>
            </w:r>
          </w:p>
        </w:tc>
        <w:tc>
          <w:tcPr>
            <w:tcW w:w="2325"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w:t>
            </w:r>
            <w:r w:rsidR="002059A1" w:rsidRPr="00CE36B7">
              <w:rPr>
                <w:rFonts w:ascii="Times New Roman" w:hAnsi="Times New Roman" w:cs="Times New Roman"/>
                <w:sz w:val="20"/>
              </w:rPr>
              <w:t>16,5</w:t>
            </w:r>
          </w:p>
        </w:tc>
      </w:tr>
      <w:tr w:rsidR="00CE36B7" w:rsidRPr="00CE36B7" w:rsidTr="008D44F0">
        <w:tc>
          <w:tcPr>
            <w:tcW w:w="2644" w:type="dxa"/>
          </w:tcPr>
          <w:p w:rsidR="008D44F0" w:rsidRPr="00CE36B7" w:rsidRDefault="008D44F0" w:rsidP="002F371C">
            <w:pPr>
              <w:spacing w:line="360" w:lineRule="auto"/>
              <w:jc w:val="both"/>
              <w:rPr>
                <w:rFonts w:ascii="Times New Roman" w:hAnsi="Times New Roman" w:cs="Times New Roman"/>
                <w:sz w:val="20"/>
              </w:rPr>
            </w:pPr>
            <w:r w:rsidRPr="00CE36B7">
              <w:rPr>
                <w:rFonts w:ascii="Times New Roman" w:hAnsi="Times New Roman" w:cs="Times New Roman"/>
                <w:sz w:val="20"/>
              </w:rPr>
              <w:t>Vaškų</w:t>
            </w:r>
          </w:p>
        </w:tc>
        <w:tc>
          <w:tcPr>
            <w:tcW w:w="2471" w:type="dxa"/>
          </w:tcPr>
          <w:p w:rsidR="008D44F0" w:rsidRPr="00CE36B7" w:rsidRDefault="003E1C15" w:rsidP="008D44F0">
            <w:pPr>
              <w:spacing w:line="360" w:lineRule="auto"/>
              <w:jc w:val="center"/>
              <w:rPr>
                <w:rFonts w:ascii="Times New Roman" w:hAnsi="Times New Roman" w:cs="Times New Roman"/>
                <w:sz w:val="20"/>
              </w:rPr>
            </w:pPr>
            <w:r w:rsidRPr="00CE36B7">
              <w:rPr>
                <w:rFonts w:ascii="Times New Roman" w:hAnsi="Times New Roman" w:cs="Times New Roman"/>
                <w:sz w:val="20"/>
              </w:rPr>
              <w:t>166</w:t>
            </w:r>
          </w:p>
        </w:tc>
        <w:tc>
          <w:tcPr>
            <w:tcW w:w="2471" w:type="dxa"/>
          </w:tcPr>
          <w:p w:rsidR="008D44F0" w:rsidRPr="00CE36B7" w:rsidRDefault="008D44F0" w:rsidP="008D44F0">
            <w:pPr>
              <w:spacing w:line="360" w:lineRule="auto"/>
              <w:jc w:val="center"/>
              <w:rPr>
                <w:rFonts w:ascii="Times New Roman" w:hAnsi="Times New Roman" w:cs="Times New Roman"/>
                <w:sz w:val="20"/>
              </w:rPr>
            </w:pPr>
            <w:r w:rsidRPr="00CE36B7">
              <w:rPr>
                <w:rFonts w:ascii="Times New Roman" w:hAnsi="Times New Roman" w:cs="Times New Roman"/>
                <w:sz w:val="20"/>
              </w:rPr>
              <w:t>1</w:t>
            </w:r>
            <w:r w:rsidR="003E1C15" w:rsidRPr="00CE36B7">
              <w:rPr>
                <w:rFonts w:ascii="Times New Roman" w:hAnsi="Times New Roman" w:cs="Times New Roman"/>
                <w:sz w:val="20"/>
              </w:rPr>
              <w:t>58</w:t>
            </w:r>
          </w:p>
        </w:tc>
        <w:tc>
          <w:tcPr>
            <w:tcW w:w="2325" w:type="dxa"/>
          </w:tcPr>
          <w:p w:rsidR="008D44F0" w:rsidRPr="00CE36B7" w:rsidRDefault="002059A1" w:rsidP="008D44F0">
            <w:pPr>
              <w:spacing w:line="360" w:lineRule="auto"/>
              <w:jc w:val="center"/>
              <w:rPr>
                <w:rFonts w:ascii="Times New Roman" w:hAnsi="Times New Roman" w:cs="Times New Roman"/>
                <w:sz w:val="20"/>
              </w:rPr>
            </w:pPr>
            <w:r w:rsidRPr="00CE36B7">
              <w:rPr>
                <w:rFonts w:ascii="Times New Roman" w:hAnsi="Times New Roman" w:cs="Times New Roman"/>
                <w:sz w:val="20"/>
              </w:rPr>
              <w:t>-4,8</w:t>
            </w:r>
          </w:p>
        </w:tc>
      </w:tr>
      <w:tr w:rsidR="00CE36B7" w:rsidRPr="00CE36B7" w:rsidTr="008D44F0">
        <w:tc>
          <w:tcPr>
            <w:tcW w:w="2644" w:type="dxa"/>
          </w:tcPr>
          <w:p w:rsidR="008D44F0" w:rsidRPr="00CE36B7" w:rsidRDefault="008D44F0" w:rsidP="002F371C">
            <w:pPr>
              <w:spacing w:line="360" w:lineRule="auto"/>
              <w:jc w:val="both"/>
              <w:rPr>
                <w:rFonts w:ascii="Times New Roman" w:hAnsi="Times New Roman" w:cs="Times New Roman"/>
                <w:b/>
                <w:sz w:val="20"/>
              </w:rPr>
            </w:pPr>
            <w:r w:rsidRPr="00CE36B7">
              <w:rPr>
                <w:rFonts w:ascii="Times New Roman" w:hAnsi="Times New Roman" w:cs="Times New Roman"/>
                <w:b/>
                <w:sz w:val="20"/>
              </w:rPr>
              <w:t>Iš viso</w:t>
            </w:r>
          </w:p>
        </w:tc>
        <w:tc>
          <w:tcPr>
            <w:tcW w:w="2471" w:type="dxa"/>
          </w:tcPr>
          <w:p w:rsidR="008D44F0" w:rsidRPr="00CE36B7" w:rsidRDefault="003E1C15" w:rsidP="008D44F0">
            <w:pPr>
              <w:spacing w:line="360" w:lineRule="auto"/>
              <w:jc w:val="center"/>
              <w:rPr>
                <w:rFonts w:ascii="Times New Roman" w:hAnsi="Times New Roman" w:cs="Times New Roman"/>
                <w:b/>
                <w:sz w:val="20"/>
              </w:rPr>
            </w:pPr>
            <w:r w:rsidRPr="00CE36B7">
              <w:rPr>
                <w:rFonts w:ascii="Times New Roman" w:hAnsi="Times New Roman" w:cs="Times New Roman"/>
                <w:b/>
                <w:sz w:val="20"/>
              </w:rPr>
              <w:t>1814</w:t>
            </w:r>
          </w:p>
        </w:tc>
        <w:tc>
          <w:tcPr>
            <w:tcW w:w="2471" w:type="dxa"/>
          </w:tcPr>
          <w:p w:rsidR="008D44F0" w:rsidRPr="00CE36B7" w:rsidRDefault="008D44F0" w:rsidP="008D44F0">
            <w:pPr>
              <w:spacing w:line="360" w:lineRule="auto"/>
              <w:jc w:val="center"/>
              <w:rPr>
                <w:rFonts w:ascii="Times New Roman" w:hAnsi="Times New Roman" w:cs="Times New Roman"/>
                <w:b/>
                <w:sz w:val="20"/>
              </w:rPr>
            </w:pPr>
            <w:r w:rsidRPr="00CE36B7">
              <w:rPr>
                <w:rFonts w:ascii="Times New Roman" w:hAnsi="Times New Roman" w:cs="Times New Roman"/>
                <w:b/>
                <w:sz w:val="20"/>
              </w:rPr>
              <w:t>1</w:t>
            </w:r>
            <w:r w:rsidR="003E1C15" w:rsidRPr="00CE36B7">
              <w:rPr>
                <w:rFonts w:ascii="Times New Roman" w:hAnsi="Times New Roman" w:cs="Times New Roman"/>
                <w:b/>
                <w:sz w:val="20"/>
              </w:rPr>
              <w:t>553</w:t>
            </w:r>
          </w:p>
        </w:tc>
        <w:tc>
          <w:tcPr>
            <w:tcW w:w="2325" w:type="dxa"/>
          </w:tcPr>
          <w:p w:rsidR="008D44F0" w:rsidRPr="00CE36B7" w:rsidRDefault="008D44F0" w:rsidP="008D44F0">
            <w:pPr>
              <w:spacing w:line="360" w:lineRule="auto"/>
              <w:jc w:val="center"/>
              <w:rPr>
                <w:rFonts w:ascii="Times New Roman" w:hAnsi="Times New Roman" w:cs="Times New Roman"/>
                <w:b/>
                <w:sz w:val="20"/>
              </w:rPr>
            </w:pPr>
            <w:r w:rsidRPr="00CE36B7">
              <w:rPr>
                <w:rFonts w:ascii="Times New Roman" w:hAnsi="Times New Roman" w:cs="Times New Roman"/>
                <w:b/>
                <w:sz w:val="20"/>
              </w:rPr>
              <w:t>-</w:t>
            </w:r>
            <w:r w:rsidR="002059A1" w:rsidRPr="00CE36B7">
              <w:rPr>
                <w:rFonts w:ascii="Times New Roman" w:hAnsi="Times New Roman" w:cs="Times New Roman"/>
                <w:b/>
                <w:sz w:val="20"/>
              </w:rPr>
              <w:t>14,4</w:t>
            </w:r>
          </w:p>
        </w:tc>
      </w:tr>
    </w:tbl>
    <w:p w:rsidR="00D3608F" w:rsidRPr="00CE36B7" w:rsidRDefault="008D44F0" w:rsidP="00855208">
      <w:pPr>
        <w:spacing w:line="360" w:lineRule="auto"/>
        <w:ind w:firstLine="680"/>
        <w:jc w:val="center"/>
        <w:rPr>
          <w:rFonts w:ascii="Times New Roman" w:hAnsi="Times New Roman" w:cs="Times New Roman"/>
          <w:sz w:val="20"/>
        </w:rPr>
      </w:pPr>
      <w:r w:rsidRPr="00CE36B7">
        <w:rPr>
          <w:rFonts w:ascii="Times New Roman" w:hAnsi="Times New Roman" w:cs="Times New Roman"/>
          <w:sz w:val="20"/>
        </w:rPr>
        <w:t xml:space="preserve">Šaltinis. </w:t>
      </w:r>
      <w:r w:rsidR="001D3356" w:rsidRPr="00CE36B7">
        <w:rPr>
          <w:rFonts w:ascii="Times New Roman" w:hAnsi="Times New Roman" w:cs="Times New Roman"/>
          <w:sz w:val="20"/>
        </w:rPr>
        <w:t>Užimtumo tarnybos</w:t>
      </w:r>
      <w:r w:rsidRPr="00CE36B7">
        <w:rPr>
          <w:rFonts w:ascii="Times New Roman" w:hAnsi="Times New Roman" w:cs="Times New Roman"/>
          <w:sz w:val="20"/>
        </w:rPr>
        <w:t xml:space="preserve"> </w:t>
      </w:r>
      <w:r w:rsidR="006032CD" w:rsidRPr="00CE36B7">
        <w:rPr>
          <w:rFonts w:ascii="Times New Roman" w:hAnsi="Times New Roman" w:cs="Times New Roman"/>
          <w:sz w:val="20"/>
        </w:rPr>
        <w:t xml:space="preserve">Panevėžio </w:t>
      </w:r>
      <w:r w:rsidR="00855208">
        <w:rPr>
          <w:rFonts w:ascii="Times New Roman" w:hAnsi="Times New Roman" w:cs="Times New Roman"/>
          <w:sz w:val="20"/>
        </w:rPr>
        <w:t>KAD</w:t>
      </w:r>
      <w:r w:rsidR="006032CD" w:rsidRPr="00CE36B7">
        <w:rPr>
          <w:rFonts w:ascii="Times New Roman" w:hAnsi="Times New Roman" w:cs="Times New Roman"/>
          <w:sz w:val="20"/>
        </w:rPr>
        <w:t xml:space="preserve"> Pasvalio skyri</w:t>
      </w:r>
      <w:r w:rsidR="00855208">
        <w:rPr>
          <w:rFonts w:ascii="Times New Roman" w:hAnsi="Times New Roman" w:cs="Times New Roman"/>
          <w:sz w:val="20"/>
        </w:rPr>
        <w:t>us</w:t>
      </w:r>
    </w:p>
    <w:p w:rsidR="00C74C97" w:rsidRPr="00CE36B7" w:rsidRDefault="0033064B" w:rsidP="00E45A5D">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Vertinant</w:t>
      </w:r>
      <w:r w:rsidR="006A2E50" w:rsidRPr="00CE36B7">
        <w:rPr>
          <w:rFonts w:ascii="Times New Roman" w:hAnsi="Times New Roman" w:cs="Times New Roman"/>
          <w:sz w:val="24"/>
        </w:rPr>
        <w:t xml:space="preserve"> beda</w:t>
      </w:r>
      <w:r w:rsidR="0035391D" w:rsidRPr="00CE36B7">
        <w:rPr>
          <w:rFonts w:ascii="Times New Roman" w:hAnsi="Times New Roman" w:cs="Times New Roman"/>
          <w:sz w:val="24"/>
        </w:rPr>
        <w:t xml:space="preserve">rbių skaičių pagal seniūnijas, </w:t>
      </w:r>
      <w:r w:rsidR="006A2E50" w:rsidRPr="00CE36B7">
        <w:rPr>
          <w:rFonts w:ascii="Times New Roman" w:hAnsi="Times New Roman" w:cs="Times New Roman"/>
          <w:sz w:val="24"/>
        </w:rPr>
        <w:t>p</w:t>
      </w:r>
      <w:r w:rsidR="0035391D" w:rsidRPr="00CE36B7">
        <w:rPr>
          <w:rFonts w:ascii="Times New Roman" w:hAnsi="Times New Roman" w:cs="Times New Roman"/>
          <w:sz w:val="24"/>
        </w:rPr>
        <w:t>a</w:t>
      </w:r>
      <w:r w:rsidR="00E45A5D" w:rsidRPr="00CE36B7">
        <w:rPr>
          <w:rFonts w:ascii="Times New Roman" w:hAnsi="Times New Roman" w:cs="Times New Roman"/>
          <w:sz w:val="24"/>
        </w:rPr>
        <w:t>stebimas</w:t>
      </w:r>
      <w:r w:rsidR="0035391D" w:rsidRPr="00CE36B7">
        <w:rPr>
          <w:rFonts w:ascii="Times New Roman" w:hAnsi="Times New Roman" w:cs="Times New Roman"/>
          <w:sz w:val="24"/>
        </w:rPr>
        <w:t xml:space="preserve"> sezoniškumas: palyginus </w:t>
      </w:r>
      <w:r w:rsidR="002059A1" w:rsidRPr="00CE36B7">
        <w:rPr>
          <w:rFonts w:ascii="Times New Roman" w:hAnsi="Times New Roman" w:cs="Times New Roman"/>
          <w:sz w:val="24"/>
        </w:rPr>
        <w:t>Užimtumo tarnybos</w:t>
      </w:r>
      <w:r w:rsidR="006032CD" w:rsidRPr="00CE36B7">
        <w:rPr>
          <w:rFonts w:ascii="Times New Roman" w:hAnsi="Times New Roman" w:cs="Times New Roman"/>
          <w:sz w:val="24"/>
        </w:rPr>
        <w:t xml:space="preserve"> Panevėžio </w:t>
      </w:r>
      <w:r w:rsidR="00855208">
        <w:rPr>
          <w:rFonts w:ascii="Times New Roman" w:hAnsi="Times New Roman" w:cs="Times New Roman"/>
          <w:sz w:val="24"/>
        </w:rPr>
        <w:t>KAD</w:t>
      </w:r>
      <w:r w:rsidR="006032CD" w:rsidRPr="00CE36B7">
        <w:rPr>
          <w:rFonts w:ascii="Times New Roman" w:hAnsi="Times New Roman" w:cs="Times New Roman"/>
          <w:sz w:val="24"/>
        </w:rPr>
        <w:t xml:space="preserve"> Pasvalio skyriaus</w:t>
      </w:r>
      <w:r w:rsidR="0035391D" w:rsidRPr="00CE36B7">
        <w:rPr>
          <w:rFonts w:ascii="Times New Roman" w:hAnsi="Times New Roman" w:cs="Times New Roman"/>
          <w:sz w:val="24"/>
        </w:rPr>
        <w:t xml:space="preserve"> pateiktus duomenis apie bedarbių skaičių seniūnijose 201</w:t>
      </w:r>
      <w:r w:rsidR="002059A1" w:rsidRPr="00CE36B7">
        <w:rPr>
          <w:rFonts w:ascii="Times New Roman" w:hAnsi="Times New Roman" w:cs="Times New Roman"/>
          <w:sz w:val="24"/>
        </w:rPr>
        <w:t>8</w:t>
      </w:r>
      <w:r w:rsidR="0035391D" w:rsidRPr="00CE36B7">
        <w:rPr>
          <w:rFonts w:ascii="Times New Roman" w:hAnsi="Times New Roman" w:cs="Times New Roman"/>
          <w:sz w:val="24"/>
        </w:rPr>
        <w:t xml:space="preserve"> m. </w:t>
      </w:r>
      <w:r w:rsidR="002059A1" w:rsidRPr="00CE36B7">
        <w:rPr>
          <w:rFonts w:ascii="Times New Roman" w:hAnsi="Times New Roman" w:cs="Times New Roman"/>
          <w:sz w:val="24"/>
        </w:rPr>
        <w:t>sausio</w:t>
      </w:r>
      <w:r w:rsidR="0035391D" w:rsidRPr="00CE36B7">
        <w:rPr>
          <w:rFonts w:ascii="Times New Roman" w:hAnsi="Times New Roman" w:cs="Times New Roman"/>
          <w:sz w:val="24"/>
        </w:rPr>
        <w:t xml:space="preserve"> 1 d. ir 201</w:t>
      </w:r>
      <w:r w:rsidR="002059A1" w:rsidRPr="00CE36B7">
        <w:rPr>
          <w:rFonts w:ascii="Times New Roman" w:hAnsi="Times New Roman" w:cs="Times New Roman"/>
          <w:sz w:val="24"/>
        </w:rPr>
        <w:t>8</w:t>
      </w:r>
      <w:r w:rsidR="0035391D" w:rsidRPr="00CE36B7">
        <w:rPr>
          <w:rFonts w:ascii="Times New Roman" w:hAnsi="Times New Roman" w:cs="Times New Roman"/>
          <w:sz w:val="24"/>
        </w:rPr>
        <w:t xml:space="preserve"> m. </w:t>
      </w:r>
      <w:r w:rsidR="002059A1" w:rsidRPr="00CE36B7">
        <w:rPr>
          <w:rFonts w:ascii="Times New Roman" w:hAnsi="Times New Roman" w:cs="Times New Roman"/>
          <w:sz w:val="24"/>
        </w:rPr>
        <w:t>liepos</w:t>
      </w:r>
      <w:r w:rsidR="0035391D" w:rsidRPr="00CE36B7">
        <w:rPr>
          <w:rFonts w:ascii="Times New Roman" w:hAnsi="Times New Roman" w:cs="Times New Roman"/>
          <w:sz w:val="24"/>
        </w:rPr>
        <w:t xml:space="preserve"> 1 d.</w:t>
      </w:r>
      <w:r w:rsidR="006A2E50" w:rsidRPr="00CE36B7">
        <w:rPr>
          <w:rFonts w:ascii="Times New Roman" w:hAnsi="Times New Roman" w:cs="Times New Roman"/>
          <w:sz w:val="24"/>
        </w:rPr>
        <w:t xml:space="preserve"> </w:t>
      </w:r>
      <w:r w:rsidR="00D3608F" w:rsidRPr="00CE36B7">
        <w:rPr>
          <w:rFonts w:ascii="Times New Roman" w:hAnsi="Times New Roman" w:cs="Times New Roman"/>
          <w:sz w:val="24"/>
        </w:rPr>
        <w:t xml:space="preserve">matyti, </w:t>
      </w:r>
      <w:r w:rsidR="00CE628D" w:rsidRPr="00CE36B7">
        <w:rPr>
          <w:rFonts w:ascii="Times New Roman" w:hAnsi="Times New Roman" w:cs="Times New Roman"/>
          <w:sz w:val="24"/>
        </w:rPr>
        <w:t>kad</w:t>
      </w:r>
      <w:r w:rsidR="00D3608F" w:rsidRPr="00CE36B7">
        <w:rPr>
          <w:rFonts w:ascii="Times New Roman" w:hAnsi="Times New Roman" w:cs="Times New Roman"/>
          <w:sz w:val="24"/>
        </w:rPr>
        <w:t xml:space="preserve"> kai kuriose seniūnijose </w:t>
      </w:r>
      <w:r w:rsidR="002059A1" w:rsidRPr="00CE36B7">
        <w:rPr>
          <w:rFonts w:ascii="Times New Roman" w:hAnsi="Times New Roman" w:cs="Times New Roman"/>
          <w:sz w:val="24"/>
        </w:rPr>
        <w:t>liepos</w:t>
      </w:r>
      <w:r w:rsidR="00D3608F" w:rsidRPr="00CE36B7">
        <w:rPr>
          <w:rFonts w:ascii="Times New Roman" w:hAnsi="Times New Roman" w:cs="Times New Roman"/>
          <w:sz w:val="24"/>
        </w:rPr>
        <w:t xml:space="preserve"> 1 d. bedarbių skaičius </w:t>
      </w:r>
      <w:r w:rsidR="00E45A5D" w:rsidRPr="00CE36B7">
        <w:rPr>
          <w:rFonts w:ascii="Times New Roman" w:hAnsi="Times New Roman" w:cs="Times New Roman"/>
          <w:sz w:val="24"/>
        </w:rPr>
        <w:t xml:space="preserve">buvo </w:t>
      </w:r>
      <w:r w:rsidR="00D3608F" w:rsidRPr="00CE36B7">
        <w:rPr>
          <w:rFonts w:ascii="Times New Roman" w:hAnsi="Times New Roman" w:cs="Times New Roman"/>
          <w:sz w:val="24"/>
        </w:rPr>
        <w:t xml:space="preserve">sumažėjęs </w:t>
      </w:r>
      <w:r w:rsidR="008D44F0" w:rsidRPr="00CE36B7">
        <w:rPr>
          <w:rFonts w:ascii="Times New Roman" w:hAnsi="Times New Roman" w:cs="Times New Roman"/>
          <w:sz w:val="24"/>
        </w:rPr>
        <w:t xml:space="preserve">beveik </w:t>
      </w:r>
      <w:r w:rsidR="002059A1" w:rsidRPr="00CE36B7">
        <w:rPr>
          <w:rFonts w:ascii="Times New Roman" w:hAnsi="Times New Roman" w:cs="Times New Roman"/>
          <w:sz w:val="24"/>
        </w:rPr>
        <w:t>penktadaliu</w:t>
      </w:r>
      <w:r w:rsidR="008D44F0" w:rsidRPr="00CE36B7">
        <w:rPr>
          <w:rFonts w:ascii="Times New Roman" w:hAnsi="Times New Roman" w:cs="Times New Roman"/>
          <w:sz w:val="24"/>
        </w:rPr>
        <w:t xml:space="preserve"> (</w:t>
      </w:r>
      <w:proofErr w:type="spellStart"/>
      <w:r w:rsidR="002527CF" w:rsidRPr="00CE36B7">
        <w:rPr>
          <w:rFonts w:ascii="Times New Roman" w:hAnsi="Times New Roman" w:cs="Times New Roman"/>
          <w:sz w:val="24"/>
        </w:rPr>
        <w:t>Daujėn</w:t>
      </w:r>
      <w:r w:rsidR="00F06F02" w:rsidRPr="00CE36B7">
        <w:rPr>
          <w:rFonts w:ascii="Times New Roman" w:hAnsi="Times New Roman" w:cs="Times New Roman"/>
          <w:sz w:val="24"/>
        </w:rPr>
        <w:t>ų</w:t>
      </w:r>
      <w:proofErr w:type="spellEnd"/>
      <w:r w:rsidR="00F06F02" w:rsidRPr="00CE36B7">
        <w:rPr>
          <w:rFonts w:ascii="Times New Roman" w:hAnsi="Times New Roman" w:cs="Times New Roman"/>
          <w:sz w:val="24"/>
        </w:rPr>
        <w:t xml:space="preserve"> seniūnijoje </w:t>
      </w:r>
      <w:r w:rsidR="002527CF" w:rsidRPr="00CE36B7">
        <w:rPr>
          <w:rFonts w:ascii="Times New Roman" w:hAnsi="Times New Roman" w:cs="Times New Roman"/>
          <w:sz w:val="24"/>
        </w:rPr>
        <w:t xml:space="preserve">sumažėjo </w:t>
      </w:r>
      <w:r w:rsidR="002059A1" w:rsidRPr="00CE36B7">
        <w:rPr>
          <w:rFonts w:ascii="Times New Roman" w:hAnsi="Times New Roman" w:cs="Times New Roman"/>
          <w:sz w:val="24"/>
        </w:rPr>
        <w:t>20,7</w:t>
      </w:r>
      <w:r w:rsidR="008D44F0" w:rsidRPr="00CE36B7">
        <w:rPr>
          <w:rFonts w:ascii="Times New Roman" w:hAnsi="Times New Roman" w:cs="Times New Roman"/>
          <w:sz w:val="24"/>
        </w:rPr>
        <w:t xml:space="preserve"> proc.,</w:t>
      </w:r>
      <w:r w:rsidR="002527CF" w:rsidRPr="00CE36B7">
        <w:rPr>
          <w:rFonts w:ascii="Times New Roman" w:hAnsi="Times New Roman" w:cs="Times New Roman"/>
          <w:sz w:val="24"/>
        </w:rPr>
        <w:t xml:space="preserve"> </w:t>
      </w:r>
      <w:r w:rsidR="002059A1" w:rsidRPr="00CE36B7">
        <w:rPr>
          <w:rFonts w:ascii="Times New Roman" w:hAnsi="Times New Roman" w:cs="Times New Roman"/>
          <w:sz w:val="24"/>
        </w:rPr>
        <w:t>Krinčino</w:t>
      </w:r>
      <w:r w:rsidR="002527CF" w:rsidRPr="00CE36B7">
        <w:rPr>
          <w:rFonts w:ascii="Times New Roman" w:hAnsi="Times New Roman" w:cs="Times New Roman"/>
          <w:sz w:val="24"/>
        </w:rPr>
        <w:t xml:space="preserve"> –</w:t>
      </w:r>
      <w:r w:rsidR="008D44F0" w:rsidRPr="00CE36B7">
        <w:rPr>
          <w:rFonts w:ascii="Times New Roman" w:hAnsi="Times New Roman" w:cs="Times New Roman"/>
          <w:sz w:val="24"/>
        </w:rPr>
        <w:t xml:space="preserve"> </w:t>
      </w:r>
      <w:r w:rsidR="002059A1" w:rsidRPr="00CE36B7">
        <w:rPr>
          <w:rFonts w:ascii="Times New Roman" w:hAnsi="Times New Roman" w:cs="Times New Roman"/>
          <w:sz w:val="24"/>
        </w:rPr>
        <w:t>18,5</w:t>
      </w:r>
      <w:r w:rsidR="008D44F0" w:rsidRPr="00CE36B7">
        <w:rPr>
          <w:rFonts w:ascii="Times New Roman" w:hAnsi="Times New Roman" w:cs="Times New Roman"/>
          <w:sz w:val="24"/>
        </w:rPr>
        <w:t xml:space="preserve"> proc.)</w:t>
      </w:r>
      <w:r w:rsidR="002527CF" w:rsidRPr="00CE36B7">
        <w:rPr>
          <w:rFonts w:ascii="Times New Roman" w:hAnsi="Times New Roman" w:cs="Times New Roman"/>
          <w:sz w:val="24"/>
        </w:rPr>
        <w:t xml:space="preserve">. Atsižvelgiant į tai, kad 9 iš 11 seniūnijų yra kaimiško tipo, galima daryti prielaidą, jog </w:t>
      </w:r>
      <w:r w:rsidR="00E45A5D" w:rsidRPr="00CE36B7">
        <w:rPr>
          <w:rFonts w:ascii="Times New Roman" w:hAnsi="Times New Roman" w:cs="Times New Roman"/>
          <w:sz w:val="24"/>
        </w:rPr>
        <w:t xml:space="preserve">tokiam </w:t>
      </w:r>
      <w:r w:rsidR="002527CF" w:rsidRPr="00CE36B7">
        <w:rPr>
          <w:rFonts w:ascii="Times New Roman" w:hAnsi="Times New Roman" w:cs="Times New Roman"/>
          <w:sz w:val="24"/>
        </w:rPr>
        <w:t>nedarbo lygio sumažėjimui analizu</w:t>
      </w:r>
      <w:r w:rsidR="00E45A5D" w:rsidRPr="00CE36B7">
        <w:rPr>
          <w:rFonts w:ascii="Times New Roman" w:hAnsi="Times New Roman" w:cs="Times New Roman"/>
          <w:sz w:val="24"/>
        </w:rPr>
        <w:t xml:space="preserve">ojamu laikotarpiu įtakos galėjo turėti </w:t>
      </w:r>
      <w:r w:rsidR="002527CF" w:rsidRPr="00CE36B7">
        <w:rPr>
          <w:rFonts w:ascii="Times New Roman" w:hAnsi="Times New Roman" w:cs="Times New Roman"/>
          <w:sz w:val="24"/>
        </w:rPr>
        <w:t>padidėjęs nekvalifikuotos darbo jėgos poreikis sezoniškiems darbam</w:t>
      </w:r>
      <w:r w:rsidR="00927628" w:rsidRPr="00CE36B7">
        <w:rPr>
          <w:rFonts w:ascii="Times New Roman" w:hAnsi="Times New Roman" w:cs="Times New Roman"/>
          <w:sz w:val="24"/>
        </w:rPr>
        <w:t>s</w:t>
      </w:r>
      <w:r w:rsidR="002527CF" w:rsidRPr="00CE36B7">
        <w:rPr>
          <w:rFonts w:ascii="Times New Roman" w:hAnsi="Times New Roman" w:cs="Times New Roman"/>
          <w:sz w:val="24"/>
        </w:rPr>
        <w:t xml:space="preserve"> atlikti, </w:t>
      </w:r>
      <w:r w:rsidR="00927628" w:rsidRPr="00CE36B7">
        <w:rPr>
          <w:rFonts w:ascii="Times New Roman" w:hAnsi="Times New Roman" w:cs="Times New Roman"/>
          <w:sz w:val="24"/>
        </w:rPr>
        <w:t xml:space="preserve">taip pat tikėtina, jog </w:t>
      </w:r>
      <w:r w:rsidR="002527CF" w:rsidRPr="00CE36B7">
        <w:rPr>
          <w:rFonts w:ascii="Times New Roman" w:hAnsi="Times New Roman" w:cs="Times New Roman"/>
          <w:sz w:val="24"/>
        </w:rPr>
        <w:t>dalis asmenų</w:t>
      </w:r>
      <w:r w:rsidR="00E45A5D" w:rsidRPr="00CE36B7">
        <w:rPr>
          <w:rFonts w:ascii="Times New Roman" w:hAnsi="Times New Roman" w:cs="Times New Roman"/>
          <w:sz w:val="24"/>
        </w:rPr>
        <w:t xml:space="preserve"> susirado nuolatinį darbą, dalyvavo 201</w:t>
      </w:r>
      <w:r w:rsidR="002059A1" w:rsidRPr="00CE36B7">
        <w:rPr>
          <w:rFonts w:ascii="Times New Roman" w:hAnsi="Times New Roman" w:cs="Times New Roman"/>
          <w:sz w:val="24"/>
        </w:rPr>
        <w:t>8</w:t>
      </w:r>
      <w:r w:rsidR="00E45A5D" w:rsidRPr="00CE36B7">
        <w:rPr>
          <w:rFonts w:ascii="Times New Roman" w:hAnsi="Times New Roman" w:cs="Times New Roman"/>
          <w:sz w:val="24"/>
        </w:rPr>
        <w:t xml:space="preserve"> m. Užimtumo didinimo programoje</w:t>
      </w:r>
      <w:r w:rsidR="000A7262" w:rsidRPr="00CE36B7">
        <w:rPr>
          <w:rFonts w:ascii="Times New Roman" w:hAnsi="Times New Roman" w:cs="Times New Roman"/>
          <w:sz w:val="24"/>
        </w:rPr>
        <w:t xml:space="preserve"> (daugiau negu trečdalis Programos dalyvių buvo įdarbinti gegužės ir birželio mėn.)</w:t>
      </w:r>
      <w:r w:rsidR="00E45A5D" w:rsidRPr="00CE36B7">
        <w:rPr>
          <w:rFonts w:ascii="Times New Roman" w:hAnsi="Times New Roman" w:cs="Times New Roman"/>
          <w:sz w:val="24"/>
        </w:rPr>
        <w:t xml:space="preserve"> ar</w:t>
      </w:r>
      <w:r w:rsidR="002527CF" w:rsidRPr="00CE36B7">
        <w:rPr>
          <w:rFonts w:ascii="Times New Roman" w:hAnsi="Times New Roman" w:cs="Times New Roman"/>
          <w:sz w:val="24"/>
        </w:rPr>
        <w:t xml:space="preserve"> galėjo išvykti</w:t>
      </w:r>
      <w:r w:rsidR="00E45A5D" w:rsidRPr="00CE36B7">
        <w:rPr>
          <w:rFonts w:ascii="Times New Roman" w:hAnsi="Times New Roman" w:cs="Times New Roman"/>
          <w:sz w:val="24"/>
        </w:rPr>
        <w:t xml:space="preserve"> į užsienį.</w:t>
      </w:r>
      <w:r w:rsidR="002527CF" w:rsidRPr="00CE36B7">
        <w:rPr>
          <w:rFonts w:ascii="Times New Roman" w:hAnsi="Times New Roman" w:cs="Times New Roman"/>
          <w:sz w:val="24"/>
        </w:rPr>
        <w:t xml:space="preserve"> </w:t>
      </w:r>
    </w:p>
    <w:p w:rsidR="006A2E50" w:rsidRPr="00CE36B7" w:rsidRDefault="00165274" w:rsidP="00E45A5D">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Analizuojant nedarbo problematiką Pasvalio rajono savivaldybėje, reikia išskirti ilgala</w:t>
      </w:r>
      <w:r w:rsidR="008032C3" w:rsidRPr="00CE36B7">
        <w:rPr>
          <w:rFonts w:ascii="Times New Roman" w:hAnsi="Times New Roman" w:cs="Times New Roman"/>
          <w:sz w:val="24"/>
        </w:rPr>
        <w:t xml:space="preserve">ikį nedarbą. Remiantis </w:t>
      </w:r>
      <w:r w:rsidR="006032CD" w:rsidRPr="00CE36B7">
        <w:rPr>
          <w:rFonts w:ascii="Times New Roman" w:hAnsi="Times New Roman" w:cs="Times New Roman"/>
          <w:sz w:val="24"/>
        </w:rPr>
        <w:t>Užimtumo tarnybos duomenimis</w:t>
      </w:r>
      <w:r w:rsidR="001011A4" w:rsidRPr="00CE36B7">
        <w:rPr>
          <w:rFonts w:ascii="Times New Roman" w:hAnsi="Times New Roman" w:cs="Times New Roman"/>
          <w:sz w:val="24"/>
        </w:rPr>
        <w:t>,</w:t>
      </w:r>
      <w:r w:rsidRPr="00CE36B7">
        <w:rPr>
          <w:rFonts w:ascii="Times New Roman" w:hAnsi="Times New Roman" w:cs="Times New Roman"/>
          <w:sz w:val="24"/>
        </w:rPr>
        <w:t xml:space="preserve"> 201</w:t>
      </w:r>
      <w:r w:rsidR="00411BF4" w:rsidRPr="00CE36B7">
        <w:rPr>
          <w:rFonts w:ascii="Times New Roman" w:hAnsi="Times New Roman" w:cs="Times New Roman"/>
          <w:sz w:val="24"/>
        </w:rPr>
        <w:t>8</w:t>
      </w:r>
      <w:r w:rsidRPr="00CE36B7">
        <w:rPr>
          <w:rFonts w:ascii="Times New Roman" w:hAnsi="Times New Roman" w:cs="Times New Roman"/>
          <w:sz w:val="24"/>
        </w:rPr>
        <w:t xml:space="preserve"> m. </w:t>
      </w:r>
      <w:r w:rsidR="00411BF4" w:rsidRPr="00CE36B7">
        <w:rPr>
          <w:rFonts w:ascii="Times New Roman" w:hAnsi="Times New Roman" w:cs="Times New Roman"/>
          <w:sz w:val="24"/>
        </w:rPr>
        <w:t xml:space="preserve">liepos </w:t>
      </w:r>
      <w:r w:rsidRPr="00CE36B7">
        <w:rPr>
          <w:rFonts w:ascii="Times New Roman" w:hAnsi="Times New Roman" w:cs="Times New Roman"/>
          <w:sz w:val="24"/>
        </w:rPr>
        <w:t xml:space="preserve">1 d. </w:t>
      </w:r>
      <w:r w:rsidR="005A062F" w:rsidRPr="00CE36B7">
        <w:rPr>
          <w:rFonts w:ascii="Times New Roman" w:hAnsi="Times New Roman" w:cs="Times New Roman"/>
          <w:sz w:val="24"/>
        </w:rPr>
        <w:t>Pasvalio rajono savivaldybė</w:t>
      </w:r>
      <w:r w:rsidR="003104AA" w:rsidRPr="00CE36B7">
        <w:rPr>
          <w:rFonts w:ascii="Times New Roman" w:hAnsi="Times New Roman" w:cs="Times New Roman"/>
          <w:sz w:val="24"/>
        </w:rPr>
        <w:t xml:space="preserve">je </w:t>
      </w:r>
      <w:r w:rsidRPr="00CE36B7">
        <w:rPr>
          <w:rFonts w:ascii="Times New Roman" w:hAnsi="Times New Roman" w:cs="Times New Roman"/>
          <w:sz w:val="24"/>
        </w:rPr>
        <w:lastRenderedPageBreak/>
        <w:t xml:space="preserve">ilgalaikiai bedarbiai sudarė </w:t>
      </w:r>
      <w:r w:rsidR="00411BF4" w:rsidRPr="00CE36B7">
        <w:rPr>
          <w:rFonts w:ascii="Times New Roman" w:hAnsi="Times New Roman" w:cs="Times New Roman"/>
          <w:sz w:val="24"/>
        </w:rPr>
        <w:t>41,26</w:t>
      </w:r>
      <w:r w:rsidRPr="00CE36B7">
        <w:rPr>
          <w:rFonts w:ascii="Times New Roman" w:hAnsi="Times New Roman" w:cs="Times New Roman"/>
          <w:sz w:val="24"/>
        </w:rPr>
        <w:t xml:space="preserve"> p</w:t>
      </w:r>
      <w:r w:rsidR="008032C3" w:rsidRPr="00CE36B7">
        <w:rPr>
          <w:rFonts w:ascii="Times New Roman" w:hAnsi="Times New Roman" w:cs="Times New Roman"/>
          <w:sz w:val="24"/>
        </w:rPr>
        <w:t>roc. visų regist</w:t>
      </w:r>
      <w:r w:rsidR="003104AA" w:rsidRPr="00CE36B7">
        <w:rPr>
          <w:rFonts w:ascii="Times New Roman" w:hAnsi="Times New Roman" w:cs="Times New Roman"/>
          <w:sz w:val="24"/>
        </w:rPr>
        <w:t>ruotų bedarbių</w:t>
      </w:r>
      <w:r w:rsidR="00FA2135" w:rsidRPr="00CE36B7">
        <w:rPr>
          <w:rFonts w:ascii="Times New Roman" w:hAnsi="Times New Roman" w:cs="Times New Roman"/>
          <w:sz w:val="24"/>
        </w:rPr>
        <w:t xml:space="preserve"> ir tai yra gana aukštas rodiklis</w:t>
      </w:r>
      <w:r w:rsidRPr="00CE36B7">
        <w:rPr>
          <w:rFonts w:ascii="Times New Roman" w:hAnsi="Times New Roman" w:cs="Times New Roman"/>
          <w:sz w:val="24"/>
        </w:rPr>
        <w:t>.</w:t>
      </w:r>
      <w:r w:rsidR="00305431" w:rsidRPr="00CE36B7">
        <w:rPr>
          <w:rFonts w:ascii="Times New Roman" w:hAnsi="Times New Roman" w:cs="Times New Roman"/>
          <w:sz w:val="24"/>
        </w:rPr>
        <w:t xml:space="preserve"> </w:t>
      </w:r>
      <w:r w:rsidR="00D73E6B" w:rsidRPr="00CE36B7">
        <w:rPr>
          <w:rFonts w:ascii="Times New Roman" w:hAnsi="Times New Roman" w:cs="Times New Roman"/>
          <w:sz w:val="24"/>
        </w:rPr>
        <w:t xml:space="preserve">Atsižvelgiant į tai, kad Pasvalio rajono savivaldybė yra maža savivaldybė ir joje naujos darbo vietos yra kuriamos vangiai, </w:t>
      </w:r>
      <w:r w:rsidR="00FA2135" w:rsidRPr="00CE36B7">
        <w:rPr>
          <w:rFonts w:ascii="Times New Roman" w:hAnsi="Times New Roman" w:cs="Times New Roman"/>
          <w:sz w:val="24"/>
        </w:rPr>
        <w:t xml:space="preserve">taip pat </w:t>
      </w:r>
      <w:r w:rsidR="00D73E6B" w:rsidRPr="00CE36B7">
        <w:rPr>
          <w:rFonts w:ascii="Times New Roman" w:hAnsi="Times New Roman" w:cs="Times New Roman"/>
          <w:sz w:val="24"/>
        </w:rPr>
        <w:t>ieškoma aukštesnės kvalifik</w:t>
      </w:r>
      <w:r w:rsidR="001E57A7" w:rsidRPr="00CE36B7">
        <w:rPr>
          <w:rFonts w:ascii="Times New Roman" w:hAnsi="Times New Roman" w:cs="Times New Roman"/>
          <w:sz w:val="24"/>
        </w:rPr>
        <w:t>acijos darbuotojų, nes</w:t>
      </w:r>
      <w:r w:rsidR="00D73E6B" w:rsidRPr="00CE36B7">
        <w:rPr>
          <w:rFonts w:ascii="Times New Roman" w:hAnsi="Times New Roman" w:cs="Times New Roman"/>
          <w:sz w:val="24"/>
        </w:rPr>
        <w:t xml:space="preserve"> dėl emigracijos procesų jaučiamas jų trūkumas</w:t>
      </w:r>
      <w:r w:rsidR="001E57A7" w:rsidRPr="00CE36B7">
        <w:rPr>
          <w:rFonts w:ascii="Times New Roman" w:hAnsi="Times New Roman" w:cs="Times New Roman"/>
          <w:sz w:val="24"/>
        </w:rPr>
        <w:t>, e</w:t>
      </w:r>
      <w:r w:rsidR="00D73E6B" w:rsidRPr="00CE36B7">
        <w:rPr>
          <w:rFonts w:ascii="Times New Roman" w:hAnsi="Times New Roman" w:cs="Times New Roman"/>
          <w:sz w:val="24"/>
        </w:rPr>
        <w:t>samiems bedarbiams (</w:t>
      </w:r>
      <w:r w:rsidR="00CE628D" w:rsidRPr="00CE36B7">
        <w:rPr>
          <w:rFonts w:ascii="Times New Roman" w:hAnsi="Times New Roman" w:cs="Times New Roman"/>
          <w:sz w:val="24"/>
        </w:rPr>
        <w:t xml:space="preserve">ypač </w:t>
      </w:r>
      <w:r w:rsidR="00D73E6B" w:rsidRPr="00CE36B7">
        <w:rPr>
          <w:rFonts w:ascii="Times New Roman" w:hAnsi="Times New Roman" w:cs="Times New Roman"/>
          <w:sz w:val="24"/>
        </w:rPr>
        <w:t>neturintiems aukštos kvalifikacijos)</w:t>
      </w:r>
      <w:r w:rsidR="001E57A7" w:rsidRPr="00CE36B7">
        <w:rPr>
          <w:rFonts w:ascii="Times New Roman" w:hAnsi="Times New Roman" w:cs="Times New Roman"/>
          <w:sz w:val="24"/>
        </w:rPr>
        <w:t xml:space="preserve"> trūksta motyvacijos dirbti, nes </w:t>
      </w:r>
      <w:r w:rsidR="00FB5B47" w:rsidRPr="00CE36B7">
        <w:rPr>
          <w:rFonts w:ascii="Times New Roman" w:hAnsi="Times New Roman" w:cs="Times New Roman"/>
          <w:sz w:val="24"/>
        </w:rPr>
        <w:t xml:space="preserve">jiems </w:t>
      </w:r>
      <w:r w:rsidR="001E57A7" w:rsidRPr="00CE36B7">
        <w:rPr>
          <w:rFonts w:ascii="Times New Roman" w:hAnsi="Times New Roman" w:cs="Times New Roman"/>
          <w:sz w:val="24"/>
        </w:rPr>
        <w:t xml:space="preserve">paprastai </w:t>
      </w:r>
      <w:r w:rsidR="00FB5B47" w:rsidRPr="00CE36B7">
        <w:rPr>
          <w:rFonts w:ascii="Times New Roman" w:hAnsi="Times New Roman" w:cs="Times New Roman"/>
          <w:sz w:val="24"/>
        </w:rPr>
        <w:t xml:space="preserve">yra </w:t>
      </w:r>
      <w:r w:rsidR="00504C96" w:rsidRPr="00CE36B7">
        <w:rPr>
          <w:rFonts w:ascii="Times New Roman" w:hAnsi="Times New Roman" w:cs="Times New Roman"/>
          <w:sz w:val="24"/>
        </w:rPr>
        <w:t>siūlomas  mažesnis darbo užmokestis</w:t>
      </w:r>
      <w:r w:rsidR="001E57A7" w:rsidRPr="00CE36B7">
        <w:rPr>
          <w:rFonts w:ascii="Times New Roman" w:hAnsi="Times New Roman" w:cs="Times New Roman"/>
          <w:sz w:val="24"/>
        </w:rPr>
        <w:t xml:space="preserve"> ar prastesnės darbo sąlygos</w:t>
      </w:r>
      <w:r w:rsidR="001011A4" w:rsidRPr="00CE36B7">
        <w:rPr>
          <w:rFonts w:ascii="Times New Roman" w:hAnsi="Times New Roman" w:cs="Times New Roman"/>
          <w:sz w:val="24"/>
        </w:rPr>
        <w:t>,</w:t>
      </w:r>
      <w:r w:rsidR="001E57A7" w:rsidRPr="00CE36B7">
        <w:rPr>
          <w:rFonts w:ascii="Times New Roman" w:hAnsi="Times New Roman" w:cs="Times New Roman"/>
          <w:sz w:val="24"/>
        </w:rPr>
        <w:t xml:space="preserve"> atsižvelgiant į jų kvalifikaciją. </w:t>
      </w:r>
      <w:r w:rsidR="00FA2135" w:rsidRPr="00CE36B7">
        <w:rPr>
          <w:rFonts w:ascii="Times New Roman" w:hAnsi="Times New Roman" w:cs="Times New Roman"/>
          <w:sz w:val="24"/>
        </w:rPr>
        <w:t xml:space="preserve">Tokiems asmenims yra sunkiau </w:t>
      </w:r>
      <w:proofErr w:type="spellStart"/>
      <w:r w:rsidR="00FA2135" w:rsidRPr="00CE36B7">
        <w:rPr>
          <w:rFonts w:ascii="Times New Roman" w:hAnsi="Times New Roman" w:cs="Times New Roman"/>
          <w:sz w:val="24"/>
        </w:rPr>
        <w:t>reintegruotis</w:t>
      </w:r>
      <w:proofErr w:type="spellEnd"/>
      <w:r w:rsidR="00FA2135" w:rsidRPr="00CE36B7">
        <w:rPr>
          <w:rFonts w:ascii="Times New Roman" w:hAnsi="Times New Roman" w:cs="Times New Roman"/>
          <w:sz w:val="24"/>
        </w:rPr>
        <w:t xml:space="preserve"> į nuolat besikeičiančią darbo rinką, negu kitiems darbo rinkos dalyviams.</w:t>
      </w:r>
      <w:r w:rsidR="001E57A7" w:rsidRPr="00CE36B7">
        <w:rPr>
          <w:rFonts w:ascii="Times New Roman" w:hAnsi="Times New Roman" w:cs="Times New Roman"/>
          <w:sz w:val="24"/>
        </w:rPr>
        <w:t xml:space="preserve">  </w:t>
      </w:r>
      <w:r w:rsidR="00D73E6B" w:rsidRPr="00CE36B7">
        <w:rPr>
          <w:rFonts w:ascii="Times New Roman" w:hAnsi="Times New Roman" w:cs="Times New Roman"/>
          <w:sz w:val="24"/>
        </w:rPr>
        <w:t xml:space="preserve">  </w:t>
      </w:r>
      <w:r w:rsidRPr="00CE36B7">
        <w:rPr>
          <w:rFonts w:ascii="Times New Roman" w:hAnsi="Times New Roman" w:cs="Times New Roman"/>
          <w:sz w:val="24"/>
        </w:rPr>
        <w:t xml:space="preserve"> </w:t>
      </w:r>
    </w:p>
    <w:p w:rsidR="00B2778B" w:rsidRPr="00CE36B7" w:rsidRDefault="00D977DC" w:rsidP="00E45A5D">
      <w:pPr>
        <w:spacing w:after="0" w:line="360" w:lineRule="auto"/>
        <w:ind w:firstLine="680"/>
        <w:jc w:val="both"/>
        <w:rPr>
          <w:rFonts w:ascii="Times New Roman" w:hAnsi="Times New Roman" w:cs="Times New Roman"/>
          <w:sz w:val="24"/>
          <w:highlight w:val="yellow"/>
        </w:rPr>
      </w:pPr>
      <w:r w:rsidRPr="00CE36B7">
        <w:rPr>
          <w:rFonts w:ascii="Times New Roman" w:hAnsi="Times New Roman" w:cs="Times New Roman"/>
          <w:sz w:val="24"/>
        </w:rPr>
        <w:t xml:space="preserve">Atsižvelgiant į Užimtumo įstatymo 48 straipsnio 2 dalyje nurodytas asmenų </w:t>
      </w:r>
      <w:r w:rsidR="008455D6" w:rsidRPr="00CE36B7">
        <w:rPr>
          <w:rFonts w:ascii="Times New Roman" w:hAnsi="Times New Roman" w:cs="Times New Roman"/>
          <w:sz w:val="24"/>
        </w:rPr>
        <w:t xml:space="preserve">tikslines </w:t>
      </w:r>
      <w:r w:rsidRPr="00CE36B7">
        <w:rPr>
          <w:rFonts w:ascii="Times New Roman" w:hAnsi="Times New Roman" w:cs="Times New Roman"/>
          <w:sz w:val="24"/>
        </w:rPr>
        <w:t>grupes</w:t>
      </w:r>
      <w:r w:rsidR="008455D6" w:rsidRPr="00CE36B7">
        <w:rPr>
          <w:rFonts w:ascii="Times New Roman" w:hAnsi="Times New Roman" w:cs="Times New Roman"/>
          <w:sz w:val="24"/>
        </w:rPr>
        <w:t xml:space="preserve">, kurios gali dalyvauti Užimtumo didinimo programoje, </w:t>
      </w:r>
      <w:r w:rsidR="00D32739" w:rsidRPr="00CE36B7">
        <w:rPr>
          <w:rFonts w:ascii="Times New Roman" w:hAnsi="Times New Roman" w:cs="Times New Roman"/>
          <w:sz w:val="24"/>
        </w:rPr>
        <w:t xml:space="preserve">galima daryti prielaidą, jog </w:t>
      </w:r>
      <w:r w:rsidR="00B2778B" w:rsidRPr="00CE36B7">
        <w:rPr>
          <w:rFonts w:ascii="Times New Roman" w:hAnsi="Times New Roman" w:cs="Times New Roman"/>
          <w:sz w:val="24"/>
        </w:rPr>
        <w:t>Pasvalio rajono savivaldybės 201</w:t>
      </w:r>
      <w:r w:rsidR="00411BF4" w:rsidRPr="00CE36B7">
        <w:rPr>
          <w:rFonts w:ascii="Times New Roman" w:hAnsi="Times New Roman" w:cs="Times New Roman"/>
          <w:sz w:val="24"/>
        </w:rPr>
        <w:t>9</w:t>
      </w:r>
      <w:r w:rsidR="00B2778B" w:rsidRPr="00CE36B7">
        <w:rPr>
          <w:rFonts w:ascii="Times New Roman" w:hAnsi="Times New Roman" w:cs="Times New Roman"/>
          <w:sz w:val="24"/>
        </w:rPr>
        <w:t xml:space="preserve"> m. u</w:t>
      </w:r>
      <w:r w:rsidR="00C72503" w:rsidRPr="00CE36B7">
        <w:rPr>
          <w:rFonts w:ascii="Times New Roman" w:hAnsi="Times New Roman" w:cs="Times New Roman"/>
          <w:sz w:val="24"/>
        </w:rPr>
        <w:t>žimtumo didinimo programoje</w:t>
      </w:r>
      <w:r w:rsidR="001011A4" w:rsidRPr="00CE36B7">
        <w:rPr>
          <w:rFonts w:ascii="Times New Roman" w:hAnsi="Times New Roman" w:cs="Times New Roman"/>
          <w:sz w:val="24"/>
        </w:rPr>
        <w:t>,</w:t>
      </w:r>
      <w:r w:rsidR="00C72503" w:rsidRPr="00CE36B7">
        <w:rPr>
          <w:rFonts w:ascii="Times New Roman" w:hAnsi="Times New Roman" w:cs="Times New Roman"/>
          <w:sz w:val="24"/>
        </w:rPr>
        <w:t xml:space="preserve"> </w:t>
      </w:r>
      <w:r w:rsidR="00927628" w:rsidRPr="00CE36B7">
        <w:rPr>
          <w:rFonts w:ascii="Times New Roman" w:hAnsi="Times New Roman" w:cs="Times New Roman"/>
          <w:sz w:val="24"/>
        </w:rPr>
        <w:t>remiantis 201</w:t>
      </w:r>
      <w:r w:rsidR="006032CD" w:rsidRPr="00CE36B7">
        <w:rPr>
          <w:rFonts w:ascii="Times New Roman" w:hAnsi="Times New Roman" w:cs="Times New Roman"/>
          <w:sz w:val="24"/>
        </w:rPr>
        <w:t>8</w:t>
      </w:r>
      <w:r w:rsidR="00927628" w:rsidRPr="00CE36B7">
        <w:rPr>
          <w:rFonts w:ascii="Times New Roman" w:hAnsi="Times New Roman" w:cs="Times New Roman"/>
          <w:sz w:val="24"/>
        </w:rPr>
        <w:t xml:space="preserve"> m. r</w:t>
      </w:r>
      <w:r w:rsidR="006032CD" w:rsidRPr="00CE36B7">
        <w:rPr>
          <w:rFonts w:ascii="Times New Roman" w:hAnsi="Times New Roman" w:cs="Times New Roman"/>
          <w:sz w:val="24"/>
        </w:rPr>
        <w:t>ugpjūčio</w:t>
      </w:r>
      <w:r w:rsidR="00927628" w:rsidRPr="00CE36B7">
        <w:rPr>
          <w:rFonts w:ascii="Times New Roman" w:hAnsi="Times New Roman" w:cs="Times New Roman"/>
          <w:sz w:val="24"/>
        </w:rPr>
        <w:t xml:space="preserve"> 1 d. duomenimis, </w:t>
      </w:r>
      <w:r w:rsidR="00C72503" w:rsidRPr="00CE36B7">
        <w:rPr>
          <w:rFonts w:ascii="Times New Roman" w:hAnsi="Times New Roman" w:cs="Times New Roman"/>
          <w:sz w:val="24"/>
        </w:rPr>
        <w:t>būtų</w:t>
      </w:r>
      <w:r w:rsidR="004422E5" w:rsidRPr="00CE36B7">
        <w:rPr>
          <w:rFonts w:ascii="Times New Roman" w:hAnsi="Times New Roman" w:cs="Times New Roman"/>
          <w:sz w:val="24"/>
        </w:rPr>
        <w:t xml:space="preserve"> tinkami dalyvauti </w:t>
      </w:r>
      <w:r w:rsidR="003B7C83" w:rsidRPr="00CE36B7">
        <w:rPr>
          <w:rFonts w:ascii="Times New Roman" w:hAnsi="Times New Roman" w:cs="Times New Roman"/>
          <w:sz w:val="24"/>
        </w:rPr>
        <w:t>2 739</w:t>
      </w:r>
      <w:r w:rsidR="004422E5" w:rsidRPr="00CE36B7">
        <w:rPr>
          <w:rFonts w:ascii="Times New Roman" w:hAnsi="Times New Roman" w:cs="Times New Roman"/>
          <w:sz w:val="24"/>
        </w:rPr>
        <w:t xml:space="preserve"> </w:t>
      </w:r>
      <w:r w:rsidR="00927628" w:rsidRPr="00CE36B7">
        <w:rPr>
          <w:rFonts w:ascii="Times New Roman" w:hAnsi="Times New Roman" w:cs="Times New Roman"/>
          <w:sz w:val="24"/>
        </w:rPr>
        <w:t>asmen</w:t>
      </w:r>
      <w:r w:rsidR="003B7C83" w:rsidRPr="00CE36B7">
        <w:rPr>
          <w:rFonts w:ascii="Times New Roman" w:hAnsi="Times New Roman" w:cs="Times New Roman"/>
          <w:sz w:val="24"/>
        </w:rPr>
        <w:t>ys</w:t>
      </w:r>
      <w:r w:rsidR="00927628" w:rsidRPr="00CE36B7">
        <w:rPr>
          <w:rFonts w:ascii="Times New Roman" w:hAnsi="Times New Roman" w:cs="Times New Roman"/>
          <w:sz w:val="24"/>
        </w:rPr>
        <w:t>. T</w:t>
      </w:r>
      <w:r w:rsidR="00BB46FF" w:rsidRPr="00CE36B7">
        <w:rPr>
          <w:rFonts w:ascii="Times New Roman" w:hAnsi="Times New Roman" w:cs="Times New Roman"/>
          <w:sz w:val="24"/>
        </w:rPr>
        <w:t>ačiau</w:t>
      </w:r>
      <w:r w:rsidR="001011A4" w:rsidRPr="00CE36B7">
        <w:rPr>
          <w:rFonts w:ascii="Times New Roman" w:hAnsi="Times New Roman" w:cs="Times New Roman"/>
          <w:sz w:val="24"/>
        </w:rPr>
        <w:t>,</w:t>
      </w:r>
      <w:r w:rsidR="00BB46FF" w:rsidRPr="00CE36B7">
        <w:rPr>
          <w:rFonts w:ascii="Times New Roman" w:hAnsi="Times New Roman" w:cs="Times New Roman"/>
          <w:sz w:val="24"/>
        </w:rPr>
        <w:t xml:space="preserve"> atsižvelgiant į registruotus bedarbius asmenis </w:t>
      </w:r>
      <w:r w:rsidR="00B178E8" w:rsidRPr="00CE36B7">
        <w:rPr>
          <w:rFonts w:ascii="Times New Roman" w:hAnsi="Times New Roman" w:cs="Times New Roman"/>
          <w:sz w:val="24"/>
        </w:rPr>
        <w:t xml:space="preserve">Užimtumo tarnybos Panevėžio </w:t>
      </w:r>
      <w:r w:rsidR="00855208">
        <w:rPr>
          <w:rFonts w:ascii="Times New Roman" w:hAnsi="Times New Roman" w:cs="Times New Roman"/>
          <w:sz w:val="24"/>
        </w:rPr>
        <w:t>KAD</w:t>
      </w:r>
      <w:r w:rsidR="00B178E8" w:rsidRPr="00CE36B7">
        <w:rPr>
          <w:rFonts w:ascii="Times New Roman" w:hAnsi="Times New Roman" w:cs="Times New Roman"/>
          <w:sz w:val="24"/>
        </w:rPr>
        <w:t xml:space="preserve"> Pasvalio skyriuje</w:t>
      </w:r>
      <w:r w:rsidR="00927628" w:rsidRPr="00CE36B7">
        <w:rPr>
          <w:rFonts w:ascii="Times New Roman" w:hAnsi="Times New Roman" w:cs="Times New Roman"/>
          <w:sz w:val="24"/>
        </w:rPr>
        <w:t xml:space="preserve"> 201</w:t>
      </w:r>
      <w:r w:rsidR="00B178E8" w:rsidRPr="00CE36B7">
        <w:rPr>
          <w:rFonts w:ascii="Times New Roman" w:hAnsi="Times New Roman" w:cs="Times New Roman"/>
          <w:sz w:val="24"/>
        </w:rPr>
        <w:t>8</w:t>
      </w:r>
      <w:r w:rsidR="00927628" w:rsidRPr="00CE36B7">
        <w:rPr>
          <w:rFonts w:ascii="Times New Roman" w:hAnsi="Times New Roman" w:cs="Times New Roman"/>
          <w:sz w:val="24"/>
        </w:rPr>
        <w:t xml:space="preserve"> m. rug</w:t>
      </w:r>
      <w:r w:rsidR="00B178E8" w:rsidRPr="00CE36B7">
        <w:rPr>
          <w:rFonts w:ascii="Times New Roman" w:hAnsi="Times New Roman" w:cs="Times New Roman"/>
          <w:sz w:val="24"/>
        </w:rPr>
        <w:t>pjūčio</w:t>
      </w:r>
      <w:r w:rsidR="00927628" w:rsidRPr="00CE36B7">
        <w:rPr>
          <w:rFonts w:ascii="Times New Roman" w:hAnsi="Times New Roman" w:cs="Times New Roman"/>
          <w:sz w:val="24"/>
        </w:rPr>
        <w:t xml:space="preserve"> 1</w:t>
      </w:r>
      <w:r w:rsidR="001011A4" w:rsidRPr="00CE36B7">
        <w:rPr>
          <w:rFonts w:ascii="Times New Roman" w:hAnsi="Times New Roman" w:cs="Times New Roman"/>
          <w:sz w:val="24"/>
        </w:rPr>
        <w:t xml:space="preserve"> </w:t>
      </w:r>
      <w:r w:rsidR="00927628" w:rsidRPr="00CE36B7">
        <w:rPr>
          <w:rFonts w:ascii="Times New Roman" w:hAnsi="Times New Roman" w:cs="Times New Roman"/>
          <w:sz w:val="24"/>
        </w:rPr>
        <w:t xml:space="preserve">d. </w:t>
      </w:r>
      <w:r w:rsidR="00BB46FF" w:rsidRPr="00CE36B7">
        <w:rPr>
          <w:rFonts w:ascii="Times New Roman" w:hAnsi="Times New Roman" w:cs="Times New Roman"/>
          <w:sz w:val="24"/>
        </w:rPr>
        <w:t xml:space="preserve">ir į </w:t>
      </w:r>
      <w:r w:rsidR="004422E5" w:rsidRPr="00CE36B7">
        <w:rPr>
          <w:rFonts w:ascii="Times New Roman" w:hAnsi="Times New Roman" w:cs="Times New Roman"/>
          <w:sz w:val="24"/>
        </w:rPr>
        <w:t>tai, kad tas pats asmuo gali priklausyti kelioms skirtingoms grupėms,</w:t>
      </w:r>
      <w:r w:rsidR="00927628" w:rsidRPr="00CE36B7">
        <w:rPr>
          <w:rFonts w:ascii="Times New Roman" w:hAnsi="Times New Roman" w:cs="Times New Roman"/>
          <w:sz w:val="24"/>
        </w:rPr>
        <w:t xml:space="preserve"> kurios numatytos Užimtumo įstatymo 48 straipsnio 2 dalyje</w:t>
      </w:r>
      <w:r w:rsidR="00B178E8" w:rsidRPr="00CE36B7">
        <w:rPr>
          <w:rFonts w:ascii="Times New Roman" w:hAnsi="Times New Roman" w:cs="Times New Roman"/>
          <w:sz w:val="24"/>
        </w:rPr>
        <w:t xml:space="preserve"> (pvz., gali būti piniginė</w:t>
      </w:r>
      <w:r w:rsidR="000A7262" w:rsidRPr="00CE36B7">
        <w:rPr>
          <w:rFonts w:ascii="Times New Roman" w:hAnsi="Times New Roman" w:cs="Times New Roman"/>
          <w:sz w:val="24"/>
        </w:rPr>
        <w:t>s</w:t>
      </w:r>
      <w:r w:rsidR="00B178E8" w:rsidRPr="00CE36B7">
        <w:rPr>
          <w:rFonts w:ascii="Times New Roman" w:hAnsi="Times New Roman" w:cs="Times New Roman"/>
          <w:sz w:val="24"/>
        </w:rPr>
        <w:t xml:space="preserve"> socialinės paramos gavėjas ir </w:t>
      </w:r>
      <w:r w:rsidR="000A7262" w:rsidRPr="00CE36B7">
        <w:rPr>
          <w:rFonts w:ascii="Times New Roman" w:hAnsi="Times New Roman" w:cs="Times New Roman"/>
          <w:sz w:val="24"/>
        </w:rPr>
        <w:t xml:space="preserve">tuo pačiu </w:t>
      </w:r>
      <w:r w:rsidR="00B178E8" w:rsidRPr="00CE36B7">
        <w:rPr>
          <w:rFonts w:ascii="Times New Roman" w:hAnsi="Times New Roman" w:cs="Times New Roman"/>
          <w:sz w:val="24"/>
        </w:rPr>
        <w:t>būti virš 40 metų)</w:t>
      </w:r>
      <w:r w:rsidR="00927628" w:rsidRPr="00CE36B7">
        <w:rPr>
          <w:rFonts w:ascii="Times New Roman" w:hAnsi="Times New Roman" w:cs="Times New Roman"/>
          <w:sz w:val="24"/>
        </w:rPr>
        <w:t>,</w:t>
      </w:r>
      <w:r w:rsidR="004422E5" w:rsidRPr="00CE36B7">
        <w:rPr>
          <w:rFonts w:ascii="Times New Roman" w:hAnsi="Times New Roman" w:cs="Times New Roman"/>
          <w:sz w:val="24"/>
        </w:rPr>
        <w:t xml:space="preserve"> šis skaičius nėra tikslus. Taip pat įvertinus Programoje tinkančių dalyvauti </w:t>
      </w:r>
      <w:r w:rsidR="007623E6" w:rsidRPr="00CE36B7">
        <w:rPr>
          <w:rFonts w:ascii="Times New Roman" w:hAnsi="Times New Roman" w:cs="Times New Roman"/>
          <w:sz w:val="24"/>
        </w:rPr>
        <w:t xml:space="preserve">asmenų </w:t>
      </w:r>
      <w:r w:rsidR="004422E5" w:rsidRPr="00CE36B7">
        <w:rPr>
          <w:rFonts w:ascii="Times New Roman" w:hAnsi="Times New Roman" w:cs="Times New Roman"/>
          <w:sz w:val="24"/>
        </w:rPr>
        <w:t>pagal prioritetines tikslines grupes sveikatos būklę, šeimynines aplinkybes</w:t>
      </w:r>
      <w:r w:rsidR="007623E6" w:rsidRPr="00CE36B7">
        <w:rPr>
          <w:rFonts w:ascii="Times New Roman" w:hAnsi="Times New Roman" w:cs="Times New Roman"/>
          <w:sz w:val="24"/>
        </w:rPr>
        <w:t>, darbo patirtį, kvalifikaciją ir kitus faktorius, tikėtina, jog šis skaičius dar labiau sumažėtų.</w:t>
      </w:r>
    </w:p>
    <w:p w:rsidR="00620D9A" w:rsidRPr="00CE36B7" w:rsidRDefault="00B2778B" w:rsidP="00C364DD">
      <w:pPr>
        <w:spacing w:after="0" w:line="360" w:lineRule="auto"/>
        <w:jc w:val="both"/>
        <w:rPr>
          <w:rFonts w:ascii="Times New Roman" w:hAnsi="Times New Roman" w:cs="Times New Roman"/>
          <w:sz w:val="24"/>
        </w:rPr>
      </w:pPr>
      <w:r w:rsidRPr="00CE36B7">
        <w:rPr>
          <w:rFonts w:ascii="Times New Roman" w:hAnsi="Times New Roman" w:cs="Times New Roman"/>
          <w:sz w:val="24"/>
        </w:rPr>
        <w:t>2 lentelė.</w:t>
      </w:r>
      <w:r w:rsidR="008455D6" w:rsidRPr="00CE36B7">
        <w:rPr>
          <w:rFonts w:ascii="Times New Roman" w:hAnsi="Times New Roman" w:cs="Times New Roman"/>
          <w:sz w:val="24"/>
        </w:rPr>
        <w:t xml:space="preserve"> </w:t>
      </w:r>
      <w:r w:rsidRPr="00CE36B7">
        <w:rPr>
          <w:rFonts w:ascii="Times New Roman" w:hAnsi="Times New Roman" w:cs="Times New Roman"/>
          <w:sz w:val="24"/>
        </w:rPr>
        <w:t xml:space="preserve">Registruoti </w:t>
      </w:r>
      <w:r w:rsidR="007A0067" w:rsidRPr="00CE36B7">
        <w:rPr>
          <w:rFonts w:ascii="Times New Roman" w:hAnsi="Times New Roman" w:cs="Times New Roman"/>
          <w:sz w:val="24"/>
        </w:rPr>
        <w:t>Užimtumo tarnyboje</w:t>
      </w:r>
      <w:r w:rsidRPr="00CE36B7">
        <w:rPr>
          <w:rFonts w:ascii="Times New Roman" w:hAnsi="Times New Roman" w:cs="Times New Roman"/>
          <w:sz w:val="24"/>
        </w:rPr>
        <w:t xml:space="preserve"> asmenys, kurie gali dalyvauti Užimtumo didinimo programoje.</w:t>
      </w:r>
    </w:p>
    <w:p w:rsidR="00A577D7" w:rsidRPr="00CE36B7" w:rsidRDefault="00A577D7">
      <w:pPr>
        <w:rPr>
          <w:rFonts w:ascii="Times New Roman" w:hAnsi="Times New Roman" w:cs="Times New Roman"/>
        </w:rPr>
      </w:pPr>
    </w:p>
    <w:tbl>
      <w:tblPr>
        <w:tblW w:w="544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0"/>
        <w:gridCol w:w="732"/>
        <w:gridCol w:w="727"/>
        <w:gridCol w:w="730"/>
        <w:gridCol w:w="730"/>
        <w:gridCol w:w="583"/>
        <w:gridCol w:w="727"/>
        <w:gridCol w:w="706"/>
        <w:gridCol w:w="561"/>
        <w:gridCol w:w="559"/>
        <w:gridCol w:w="548"/>
        <w:gridCol w:w="540"/>
      </w:tblGrid>
      <w:tr w:rsidR="00CE36B7" w:rsidRPr="00CE36B7" w:rsidTr="00C364DD">
        <w:trPr>
          <w:trHeight w:val="894"/>
        </w:trPr>
        <w:tc>
          <w:tcPr>
            <w:tcW w:w="1691" w:type="pct"/>
            <w:tcBorders>
              <w:tl2br w:val="single" w:sz="4" w:space="0" w:color="auto"/>
            </w:tcBorders>
            <w:shd w:val="clear" w:color="auto" w:fill="auto"/>
          </w:tcPr>
          <w:p w:rsidR="00C364DD" w:rsidRPr="00CE36B7" w:rsidRDefault="00C364DD" w:rsidP="00C364DD">
            <w:pPr>
              <w:tabs>
                <w:tab w:val="left" w:pos="1569"/>
                <w:tab w:val="center" w:pos="2032"/>
              </w:tabs>
              <w:ind w:firstLine="1569"/>
              <w:rPr>
                <w:rFonts w:ascii="Times New Roman" w:hAnsi="Times New Roman" w:cs="Times New Roman"/>
                <w:sz w:val="20"/>
              </w:rPr>
            </w:pPr>
            <w:bookmarkStart w:id="1" w:name="_Hlk523471222"/>
            <w:r w:rsidRPr="00CE36B7">
              <w:rPr>
                <w:rFonts w:ascii="Times New Roman" w:hAnsi="Times New Roman" w:cs="Times New Roman"/>
                <w:sz w:val="20"/>
              </w:rPr>
              <w:tab/>
              <w:t xml:space="preserve">                 Seniūnijos</w:t>
            </w:r>
          </w:p>
          <w:p w:rsidR="00C364DD" w:rsidRPr="00CE36B7" w:rsidRDefault="00C364DD" w:rsidP="00C364DD">
            <w:pPr>
              <w:spacing w:before="240"/>
              <w:jc w:val="both"/>
              <w:rPr>
                <w:rFonts w:ascii="Times New Roman" w:hAnsi="Times New Roman" w:cs="Times New Roman"/>
                <w:sz w:val="20"/>
              </w:rPr>
            </w:pPr>
            <w:r w:rsidRPr="00CE36B7">
              <w:rPr>
                <w:rFonts w:ascii="Times New Roman" w:hAnsi="Times New Roman" w:cs="Times New Roman"/>
                <w:sz w:val="20"/>
              </w:rPr>
              <w:t>Ieškantys darbo asmenys</w:t>
            </w:r>
          </w:p>
        </w:tc>
        <w:tc>
          <w:tcPr>
            <w:tcW w:w="339" w:type="pct"/>
            <w:shd w:val="clear" w:color="auto" w:fill="auto"/>
          </w:tcPr>
          <w:p w:rsidR="00C364DD" w:rsidRPr="00CE36B7" w:rsidRDefault="00C364DD" w:rsidP="000954AF">
            <w:pPr>
              <w:jc w:val="both"/>
              <w:rPr>
                <w:rFonts w:ascii="Times New Roman" w:hAnsi="Times New Roman" w:cs="Times New Roman"/>
                <w:sz w:val="16"/>
                <w:szCs w:val="16"/>
              </w:rPr>
            </w:pPr>
            <w:proofErr w:type="spellStart"/>
            <w:r w:rsidRPr="00CE36B7">
              <w:rPr>
                <w:rFonts w:ascii="Times New Roman" w:hAnsi="Times New Roman" w:cs="Times New Roman"/>
                <w:sz w:val="16"/>
                <w:szCs w:val="16"/>
              </w:rPr>
              <w:t>Daujėnų</w:t>
            </w:r>
            <w:proofErr w:type="spellEnd"/>
            <w:r w:rsidRPr="00CE36B7">
              <w:rPr>
                <w:rFonts w:ascii="Times New Roman" w:hAnsi="Times New Roman" w:cs="Times New Roman"/>
                <w:sz w:val="16"/>
                <w:szCs w:val="16"/>
              </w:rPr>
              <w:t xml:space="preserve"> </w:t>
            </w:r>
            <w:proofErr w:type="spellStart"/>
            <w:r w:rsidRPr="00CE36B7">
              <w:rPr>
                <w:rFonts w:ascii="Times New Roman" w:hAnsi="Times New Roman" w:cs="Times New Roman"/>
                <w:sz w:val="16"/>
                <w:szCs w:val="16"/>
              </w:rPr>
              <w:t>sen</w:t>
            </w:r>
            <w:proofErr w:type="spellEnd"/>
          </w:p>
        </w:tc>
        <w:tc>
          <w:tcPr>
            <w:tcW w:w="337" w:type="pct"/>
            <w:shd w:val="clear" w:color="auto" w:fill="auto"/>
          </w:tcPr>
          <w:p w:rsidR="00C364DD" w:rsidRPr="00CE36B7" w:rsidRDefault="00C364DD" w:rsidP="000954AF">
            <w:pPr>
              <w:jc w:val="both"/>
              <w:rPr>
                <w:rFonts w:ascii="Times New Roman" w:hAnsi="Times New Roman" w:cs="Times New Roman"/>
                <w:sz w:val="16"/>
                <w:szCs w:val="16"/>
              </w:rPr>
            </w:pPr>
            <w:r w:rsidRPr="00CE36B7">
              <w:rPr>
                <w:rFonts w:ascii="Times New Roman" w:hAnsi="Times New Roman" w:cs="Times New Roman"/>
                <w:sz w:val="16"/>
                <w:szCs w:val="16"/>
              </w:rPr>
              <w:t xml:space="preserve">Joniškėlio apyl. </w:t>
            </w:r>
            <w:proofErr w:type="spellStart"/>
            <w:r w:rsidRPr="00CE36B7">
              <w:rPr>
                <w:rFonts w:ascii="Times New Roman" w:hAnsi="Times New Roman" w:cs="Times New Roman"/>
                <w:sz w:val="16"/>
                <w:szCs w:val="16"/>
              </w:rPr>
              <w:t>sen</w:t>
            </w:r>
            <w:proofErr w:type="spellEnd"/>
            <w:r w:rsidRPr="00CE36B7">
              <w:rPr>
                <w:rFonts w:ascii="Times New Roman" w:hAnsi="Times New Roman" w:cs="Times New Roman"/>
                <w:sz w:val="16"/>
                <w:szCs w:val="16"/>
              </w:rPr>
              <w:t xml:space="preserve">     </w:t>
            </w:r>
          </w:p>
        </w:tc>
        <w:tc>
          <w:tcPr>
            <w:tcW w:w="338" w:type="pct"/>
            <w:shd w:val="clear" w:color="auto" w:fill="auto"/>
          </w:tcPr>
          <w:p w:rsidR="00C364DD" w:rsidRPr="00CE36B7" w:rsidRDefault="00C364DD" w:rsidP="000954AF">
            <w:pPr>
              <w:jc w:val="both"/>
              <w:rPr>
                <w:rFonts w:ascii="Times New Roman" w:hAnsi="Times New Roman" w:cs="Times New Roman"/>
                <w:sz w:val="16"/>
                <w:szCs w:val="16"/>
              </w:rPr>
            </w:pPr>
            <w:r w:rsidRPr="00CE36B7">
              <w:rPr>
                <w:rFonts w:ascii="Times New Roman" w:hAnsi="Times New Roman" w:cs="Times New Roman"/>
                <w:sz w:val="16"/>
                <w:szCs w:val="16"/>
              </w:rPr>
              <w:t>Joniškėlio m. sen.</w:t>
            </w:r>
          </w:p>
        </w:tc>
        <w:tc>
          <w:tcPr>
            <w:tcW w:w="338" w:type="pct"/>
            <w:shd w:val="clear" w:color="auto" w:fill="auto"/>
          </w:tcPr>
          <w:p w:rsidR="00C364DD" w:rsidRPr="00CE36B7" w:rsidRDefault="00C364DD" w:rsidP="000954AF">
            <w:pPr>
              <w:jc w:val="both"/>
              <w:rPr>
                <w:rFonts w:ascii="Times New Roman" w:hAnsi="Times New Roman" w:cs="Times New Roman"/>
                <w:sz w:val="16"/>
                <w:szCs w:val="16"/>
              </w:rPr>
            </w:pPr>
            <w:r w:rsidRPr="00CE36B7">
              <w:rPr>
                <w:rFonts w:ascii="Times New Roman" w:hAnsi="Times New Roman" w:cs="Times New Roman"/>
                <w:sz w:val="16"/>
                <w:szCs w:val="16"/>
              </w:rPr>
              <w:t>Krinčino sen.</w:t>
            </w:r>
          </w:p>
        </w:tc>
        <w:tc>
          <w:tcPr>
            <w:tcW w:w="270" w:type="pct"/>
            <w:shd w:val="clear" w:color="auto" w:fill="auto"/>
          </w:tcPr>
          <w:p w:rsidR="00C364DD" w:rsidRPr="00CE36B7" w:rsidRDefault="00C364DD" w:rsidP="000954AF">
            <w:pPr>
              <w:jc w:val="both"/>
              <w:rPr>
                <w:rFonts w:ascii="Times New Roman" w:hAnsi="Times New Roman" w:cs="Times New Roman"/>
                <w:sz w:val="16"/>
                <w:szCs w:val="16"/>
              </w:rPr>
            </w:pPr>
            <w:r w:rsidRPr="00CE36B7">
              <w:rPr>
                <w:rFonts w:ascii="Times New Roman" w:hAnsi="Times New Roman" w:cs="Times New Roman"/>
                <w:sz w:val="16"/>
                <w:szCs w:val="16"/>
              </w:rPr>
              <w:t>Namišių sen.</w:t>
            </w:r>
          </w:p>
        </w:tc>
        <w:tc>
          <w:tcPr>
            <w:tcW w:w="337" w:type="pct"/>
            <w:shd w:val="clear" w:color="auto" w:fill="auto"/>
          </w:tcPr>
          <w:p w:rsidR="00C364DD" w:rsidRPr="00CE36B7" w:rsidRDefault="00C364DD" w:rsidP="000954AF">
            <w:pPr>
              <w:jc w:val="both"/>
              <w:rPr>
                <w:rFonts w:ascii="Times New Roman" w:hAnsi="Times New Roman" w:cs="Times New Roman"/>
                <w:sz w:val="16"/>
                <w:szCs w:val="16"/>
              </w:rPr>
            </w:pPr>
            <w:r w:rsidRPr="00CE36B7">
              <w:rPr>
                <w:rFonts w:ascii="Times New Roman" w:hAnsi="Times New Roman" w:cs="Times New Roman"/>
                <w:sz w:val="16"/>
                <w:szCs w:val="16"/>
              </w:rPr>
              <w:t>Pasvalio apyl. sen.</w:t>
            </w:r>
          </w:p>
        </w:tc>
        <w:tc>
          <w:tcPr>
            <w:tcW w:w="327" w:type="pct"/>
            <w:shd w:val="clear" w:color="auto" w:fill="auto"/>
          </w:tcPr>
          <w:p w:rsidR="00C364DD" w:rsidRPr="00CE36B7" w:rsidRDefault="00C364DD" w:rsidP="000954AF">
            <w:pPr>
              <w:jc w:val="both"/>
              <w:rPr>
                <w:rFonts w:ascii="Times New Roman" w:hAnsi="Times New Roman" w:cs="Times New Roman"/>
                <w:sz w:val="16"/>
                <w:szCs w:val="16"/>
              </w:rPr>
            </w:pPr>
            <w:r w:rsidRPr="00CE36B7">
              <w:rPr>
                <w:rFonts w:ascii="Times New Roman" w:hAnsi="Times New Roman" w:cs="Times New Roman"/>
                <w:sz w:val="16"/>
                <w:szCs w:val="16"/>
              </w:rPr>
              <w:t>Pasvalio m. sen.</w:t>
            </w:r>
          </w:p>
        </w:tc>
        <w:tc>
          <w:tcPr>
            <w:tcW w:w="260" w:type="pct"/>
            <w:shd w:val="clear" w:color="auto" w:fill="auto"/>
          </w:tcPr>
          <w:p w:rsidR="00C364DD" w:rsidRPr="00CE36B7" w:rsidRDefault="00C364DD" w:rsidP="000954AF">
            <w:pPr>
              <w:jc w:val="both"/>
              <w:rPr>
                <w:rFonts w:ascii="Times New Roman" w:hAnsi="Times New Roman" w:cs="Times New Roman"/>
                <w:sz w:val="16"/>
                <w:szCs w:val="16"/>
              </w:rPr>
            </w:pPr>
            <w:r w:rsidRPr="00CE36B7">
              <w:rPr>
                <w:rFonts w:ascii="Times New Roman" w:hAnsi="Times New Roman" w:cs="Times New Roman"/>
                <w:sz w:val="16"/>
                <w:szCs w:val="16"/>
              </w:rPr>
              <w:t>Pumpėnų sen.</w:t>
            </w:r>
          </w:p>
        </w:tc>
        <w:tc>
          <w:tcPr>
            <w:tcW w:w="259" w:type="pct"/>
          </w:tcPr>
          <w:p w:rsidR="008740EC" w:rsidRPr="00CE36B7" w:rsidRDefault="00C364DD" w:rsidP="000954AF">
            <w:pPr>
              <w:jc w:val="both"/>
              <w:rPr>
                <w:rFonts w:ascii="Times New Roman" w:hAnsi="Times New Roman" w:cs="Times New Roman"/>
                <w:sz w:val="16"/>
                <w:szCs w:val="16"/>
              </w:rPr>
            </w:pPr>
            <w:r w:rsidRPr="00CE36B7">
              <w:rPr>
                <w:rFonts w:ascii="Times New Roman" w:hAnsi="Times New Roman" w:cs="Times New Roman"/>
                <w:sz w:val="16"/>
                <w:szCs w:val="16"/>
              </w:rPr>
              <w:t>Pušaloto sen.</w:t>
            </w:r>
          </w:p>
        </w:tc>
        <w:tc>
          <w:tcPr>
            <w:tcW w:w="254" w:type="pct"/>
          </w:tcPr>
          <w:p w:rsidR="00C364DD" w:rsidRPr="00CE36B7" w:rsidRDefault="00C364DD" w:rsidP="000954AF">
            <w:pPr>
              <w:jc w:val="both"/>
              <w:rPr>
                <w:rFonts w:ascii="Times New Roman" w:hAnsi="Times New Roman" w:cs="Times New Roman"/>
                <w:sz w:val="16"/>
                <w:szCs w:val="16"/>
              </w:rPr>
            </w:pPr>
            <w:r w:rsidRPr="00CE36B7">
              <w:rPr>
                <w:rFonts w:ascii="Times New Roman" w:hAnsi="Times New Roman" w:cs="Times New Roman"/>
                <w:sz w:val="16"/>
                <w:szCs w:val="16"/>
              </w:rPr>
              <w:t>Saločių sen.</w:t>
            </w:r>
          </w:p>
        </w:tc>
        <w:tc>
          <w:tcPr>
            <w:tcW w:w="250" w:type="pct"/>
          </w:tcPr>
          <w:p w:rsidR="00C364DD" w:rsidRPr="00CE36B7" w:rsidRDefault="00C364DD" w:rsidP="000954AF">
            <w:pPr>
              <w:jc w:val="both"/>
              <w:rPr>
                <w:rFonts w:ascii="Times New Roman" w:hAnsi="Times New Roman" w:cs="Times New Roman"/>
                <w:sz w:val="16"/>
                <w:szCs w:val="16"/>
              </w:rPr>
            </w:pPr>
            <w:r w:rsidRPr="00CE36B7">
              <w:rPr>
                <w:rFonts w:ascii="Times New Roman" w:hAnsi="Times New Roman" w:cs="Times New Roman"/>
                <w:sz w:val="16"/>
                <w:szCs w:val="16"/>
              </w:rPr>
              <w:t>Vaškų sen.</w:t>
            </w:r>
          </w:p>
        </w:tc>
      </w:tr>
      <w:tr w:rsidR="00CE36B7" w:rsidRPr="00CE36B7" w:rsidTr="000954AF">
        <w:tc>
          <w:tcPr>
            <w:tcW w:w="1691" w:type="pct"/>
            <w:shd w:val="clear" w:color="auto" w:fill="auto"/>
          </w:tcPr>
          <w:p w:rsidR="00C364DD" w:rsidRPr="00CE36B7" w:rsidRDefault="00C364DD" w:rsidP="000954AF">
            <w:pPr>
              <w:jc w:val="both"/>
              <w:rPr>
                <w:rFonts w:ascii="Times New Roman" w:hAnsi="Times New Roman" w:cs="Times New Roman"/>
                <w:sz w:val="20"/>
              </w:rPr>
            </w:pPr>
            <w:r w:rsidRPr="00CE36B7">
              <w:rPr>
                <w:rFonts w:ascii="Times New Roman" w:hAnsi="Times New Roman" w:cs="Times New Roman"/>
                <w:sz w:val="20"/>
              </w:rPr>
              <w:t>1.</w:t>
            </w:r>
            <w:r w:rsidRPr="00CE36B7">
              <w:rPr>
                <w:rFonts w:ascii="Times New Roman" w:hAnsi="Times New Roman" w:cs="Times New Roman"/>
                <w:sz w:val="20"/>
                <w:lang w:eastAsia="lt-LT"/>
              </w:rPr>
              <w:t xml:space="preserve"> rūpintiniai, kuriems iki pilnametystės buvo nustatyta rūpyba, kol jiems sukaks 25 metai</w:t>
            </w:r>
          </w:p>
        </w:tc>
        <w:tc>
          <w:tcPr>
            <w:tcW w:w="339" w:type="pct"/>
            <w:shd w:val="clear" w:color="auto" w:fill="auto"/>
          </w:tcPr>
          <w:p w:rsidR="00C364DD" w:rsidRPr="00CE36B7" w:rsidRDefault="00C26555" w:rsidP="00377A4A">
            <w:pPr>
              <w:jc w:val="center"/>
              <w:rPr>
                <w:rFonts w:ascii="Times New Roman" w:hAnsi="Times New Roman" w:cs="Times New Roman"/>
                <w:sz w:val="20"/>
              </w:rPr>
            </w:pPr>
            <w:r w:rsidRPr="00CE36B7">
              <w:rPr>
                <w:rFonts w:ascii="Times New Roman" w:hAnsi="Times New Roman" w:cs="Times New Roman"/>
                <w:sz w:val="20"/>
              </w:rPr>
              <w:t>2</w:t>
            </w:r>
          </w:p>
        </w:tc>
        <w:tc>
          <w:tcPr>
            <w:tcW w:w="337" w:type="pct"/>
            <w:shd w:val="clear" w:color="auto" w:fill="auto"/>
          </w:tcPr>
          <w:p w:rsidR="00C364DD" w:rsidRPr="00CE36B7" w:rsidRDefault="00377A4A" w:rsidP="00377A4A">
            <w:pPr>
              <w:jc w:val="center"/>
              <w:rPr>
                <w:rFonts w:ascii="Times New Roman" w:hAnsi="Times New Roman" w:cs="Times New Roman"/>
                <w:sz w:val="20"/>
              </w:rPr>
            </w:pPr>
            <w:r w:rsidRPr="00CE36B7">
              <w:rPr>
                <w:rFonts w:ascii="Times New Roman" w:hAnsi="Times New Roman" w:cs="Times New Roman"/>
                <w:sz w:val="20"/>
              </w:rPr>
              <w:t>1</w:t>
            </w:r>
            <w:r w:rsidR="00C26555" w:rsidRPr="00CE36B7">
              <w:rPr>
                <w:rFonts w:ascii="Times New Roman" w:hAnsi="Times New Roman" w:cs="Times New Roman"/>
                <w:sz w:val="20"/>
              </w:rPr>
              <w:t>5</w:t>
            </w:r>
          </w:p>
        </w:tc>
        <w:tc>
          <w:tcPr>
            <w:tcW w:w="338" w:type="pct"/>
            <w:shd w:val="clear" w:color="auto" w:fill="auto"/>
          </w:tcPr>
          <w:p w:rsidR="00C364DD" w:rsidRPr="00CE36B7" w:rsidRDefault="00C26555" w:rsidP="00377A4A">
            <w:pPr>
              <w:jc w:val="center"/>
              <w:rPr>
                <w:rFonts w:ascii="Times New Roman" w:hAnsi="Times New Roman" w:cs="Times New Roman"/>
                <w:sz w:val="20"/>
              </w:rPr>
            </w:pPr>
            <w:r w:rsidRPr="00CE36B7">
              <w:rPr>
                <w:rFonts w:ascii="Times New Roman" w:hAnsi="Times New Roman" w:cs="Times New Roman"/>
                <w:sz w:val="20"/>
              </w:rPr>
              <w:t>3</w:t>
            </w:r>
          </w:p>
        </w:tc>
        <w:tc>
          <w:tcPr>
            <w:tcW w:w="338" w:type="pct"/>
            <w:shd w:val="clear" w:color="auto" w:fill="auto"/>
          </w:tcPr>
          <w:p w:rsidR="00C364DD" w:rsidRPr="00CE36B7" w:rsidRDefault="00377A4A" w:rsidP="00377A4A">
            <w:pPr>
              <w:jc w:val="center"/>
              <w:rPr>
                <w:rFonts w:ascii="Times New Roman" w:hAnsi="Times New Roman" w:cs="Times New Roman"/>
                <w:sz w:val="20"/>
              </w:rPr>
            </w:pPr>
            <w:r w:rsidRPr="00CE36B7">
              <w:rPr>
                <w:rFonts w:ascii="Times New Roman" w:hAnsi="Times New Roman" w:cs="Times New Roman"/>
                <w:sz w:val="20"/>
              </w:rPr>
              <w:t>1</w:t>
            </w:r>
          </w:p>
        </w:tc>
        <w:tc>
          <w:tcPr>
            <w:tcW w:w="270" w:type="pct"/>
            <w:shd w:val="clear" w:color="auto" w:fill="auto"/>
          </w:tcPr>
          <w:p w:rsidR="00C364DD" w:rsidRPr="00CE36B7" w:rsidRDefault="00377A4A" w:rsidP="00377A4A">
            <w:pPr>
              <w:jc w:val="center"/>
              <w:rPr>
                <w:rFonts w:ascii="Times New Roman" w:hAnsi="Times New Roman" w:cs="Times New Roman"/>
                <w:sz w:val="20"/>
              </w:rPr>
            </w:pPr>
            <w:r w:rsidRPr="00CE36B7">
              <w:rPr>
                <w:rFonts w:ascii="Times New Roman" w:hAnsi="Times New Roman" w:cs="Times New Roman"/>
                <w:sz w:val="20"/>
              </w:rPr>
              <w:t>1</w:t>
            </w:r>
          </w:p>
        </w:tc>
        <w:tc>
          <w:tcPr>
            <w:tcW w:w="337" w:type="pct"/>
            <w:shd w:val="clear" w:color="auto" w:fill="auto"/>
          </w:tcPr>
          <w:p w:rsidR="00C364DD" w:rsidRPr="00CE36B7" w:rsidRDefault="00C26555" w:rsidP="00377A4A">
            <w:pPr>
              <w:jc w:val="center"/>
              <w:rPr>
                <w:rFonts w:ascii="Times New Roman" w:hAnsi="Times New Roman" w:cs="Times New Roman"/>
                <w:sz w:val="20"/>
              </w:rPr>
            </w:pPr>
            <w:r w:rsidRPr="00CE36B7">
              <w:rPr>
                <w:rFonts w:ascii="Times New Roman" w:hAnsi="Times New Roman" w:cs="Times New Roman"/>
                <w:sz w:val="20"/>
              </w:rPr>
              <w:t>6</w:t>
            </w:r>
          </w:p>
        </w:tc>
        <w:tc>
          <w:tcPr>
            <w:tcW w:w="327" w:type="pct"/>
            <w:shd w:val="clear" w:color="auto" w:fill="auto"/>
          </w:tcPr>
          <w:p w:rsidR="00C364DD" w:rsidRPr="00CE36B7" w:rsidRDefault="00C26555" w:rsidP="00377A4A">
            <w:pPr>
              <w:jc w:val="center"/>
              <w:rPr>
                <w:rFonts w:ascii="Times New Roman" w:hAnsi="Times New Roman" w:cs="Times New Roman"/>
                <w:sz w:val="20"/>
              </w:rPr>
            </w:pPr>
            <w:r w:rsidRPr="00CE36B7">
              <w:rPr>
                <w:rFonts w:ascii="Times New Roman" w:hAnsi="Times New Roman" w:cs="Times New Roman"/>
                <w:sz w:val="20"/>
              </w:rPr>
              <w:t>17</w:t>
            </w:r>
          </w:p>
        </w:tc>
        <w:tc>
          <w:tcPr>
            <w:tcW w:w="260" w:type="pct"/>
            <w:shd w:val="clear" w:color="auto" w:fill="auto"/>
          </w:tcPr>
          <w:p w:rsidR="00C364DD" w:rsidRPr="00CE36B7" w:rsidRDefault="00C26555" w:rsidP="00377A4A">
            <w:pPr>
              <w:jc w:val="center"/>
              <w:rPr>
                <w:rFonts w:ascii="Times New Roman" w:hAnsi="Times New Roman" w:cs="Times New Roman"/>
                <w:sz w:val="20"/>
              </w:rPr>
            </w:pPr>
            <w:r w:rsidRPr="00CE36B7">
              <w:rPr>
                <w:rFonts w:ascii="Times New Roman" w:hAnsi="Times New Roman" w:cs="Times New Roman"/>
                <w:sz w:val="20"/>
              </w:rPr>
              <w:t>8</w:t>
            </w:r>
          </w:p>
        </w:tc>
        <w:tc>
          <w:tcPr>
            <w:tcW w:w="259" w:type="pct"/>
          </w:tcPr>
          <w:p w:rsidR="00C364DD" w:rsidRPr="00CE36B7" w:rsidRDefault="00C26555" w:rsidP="00377A4A">
            <w:pPr>
              <w:jc w:val="center"/>
              <w:rPr>
                <w:rFonts w:ascii="Times New Roman" w:hAnsi="Times New Roman" w:cs="Times New Roman"/>
                <w:sz w:val="20"/>
              </w:rPr>
            </w:pPr>
            <w:r w:rsidRPr="00CE36B7">
              <w:rPr>
                <w:rFonts w:ascii="Times New Roman" w:hAnsi="Times New Roman" w:cs="Times New Roman"/>
                <w:sz w:val="20"/>
              </w:rPr>
              <w:t>5</w:t>
            </w:r>
          </w:p>
        </w:tc>
        <w:tc>
          <w:tcPr>
            <w:tcW w:w="254" w:type="pct"/>
          </w:tcPr>
          <w:p w:rsidR="00C364DD" w:rsidRPr="00CE36B7" w:rsidRDefault="00C26555" w:rsidP="00377A4A">
            <w:pPr>
              <w:jc w:val="center"/>
              <w:rPr>
                <w:rFonts w:ascii="Times New Roman" w:hAnsi="Times New Roman" w:cs="Times New Roman"/>
                <w:sz w:val="20"/>
              </w:rPr>
            </w:pPr>
            <w:r w:rsidRPr="00CE36B7">
              <w:rPr>
                <w:rFonts w:ascii="Times New Roman" w:hAnsi="Times New Roman" w:cs="Times New Roman"/>
                <w:sz w:val="20"/>
              </w:rPr>
              <w:t>10</w:t>
            </w:r>
          </w:p>
        </w:tc>
        <w:tc>
          <w:tcPr>
            <w:tcW w:w="250" w:type="pct"/>
          </w:tcPr>
          <w:p w:rsidR="00C364DD" w:rsidRPr="00CE36B7" w:rsidRDefault="00377A4A" w:rsidP="00377A4A">
            <w:pPr>
              <w:jc w:val="center"/>
              <w:rPr>
                <w:rFonts w:ascii="Times New Roman" w:hAnsi="Times New Roman" w:cs="Times New Roman"/>
                <w:sz w:val="20"/>
              </w:rPr>
            </w:pPr>
            <w:r w:rsidRPr="00CE36B7">
              <w:rPr>
                <w:rFonts w:ascii="Times New Roman" w:hAnsi="Times New Roman" w:cs="Times New Roman"/>
                <w:sz w:val="20"/>
              </w:rPr>
              <w:t>2</w:t>
            </w:r>
            <w:r w:rsidR="00C26555" w:rsidRPr="00CE36B7">
              <w:rPr>
                <w:rFonts w:ascii="Times New Roman" w:hAnsi="Times New Roman" w:cs="Times New Roman"/>
                <w:sz w:val="20"/>
              </w:rPr>
              <w:t>1</w:t>
            </w:r>
          </w:p>
        </w:tc>
      </w:tr>
      <w:tr w:rsidR="00CE36B7" w:rsidRPr="00CE36B7" w:rsidTr="000954AF">
        <w:tc>
          <w:tcPr>
            <w:tcW w:w="1691" w:type="pct"/>
            <w:shd w:val="clear" w:color="auto" w:fill="auto"/>
          </w:tcPr>
          <w:p w:rsidR="00C364DD" w:rsidRPr="00CE36B7" w:rsidRDefault="00C364DD" w:rsidP="000954AF">
            <w:pPr>
              <w:jc w:val="both"/>
              <w:rPr>
                <w:rFonts w:ascii="Times New Roman" w:hAnsi="Times New Roman" w:cs="Times New Roman"/>
                <w:sz w:val="20"/>
              </w:rPr>
            </w:pPr>
            <w:r w:rsidRPr="00CE36B7">
              <w:rPr>
                <w:rFonts w:ascii="Times New Roman" w:hAnsi="Times New Roman" w:cs="Times New Roman"/>
                <w:sz w:val="20"/>
              </w:rPr>
              <w:t xml:space="preserve">2. </w:t>
            </w:r>
            <w:r w:rsidRPr="00CE36B7">
              <w:rPr>
                <w:rFonts w:ascii="Times New Roman" w:hAnsi="Times New Roman" w:cs="Times New Roman"/>
                <w:sz w:val="20"/>
                <w:lang w:eastAsia="lt-LT"/>
              </w:rPr>
              <w:t>nėščios moterys, vaiko motina (įmotė) arba tėvas (įtėvis), vaiko globėjas, rūpintojas ir asmenys, faktiškai auginantys vaiką (įvaikį) iki 8 metų arba neįgalų vaiką (įvaikį) iki 18 metų (iki 2005 m. liepos 1 d. pripažintą vaiku invalidu), ir asmenys, prižiūrintys sergančius ar neįgalius šeimos narius, kuriems Neįgalumo ir darbingumo nustatymo tarnybos prie Socialinės apsaugos ir darbo ministerijos sprendimu nustatyta nuolatinė slauga ar priežiūra</w:t>
            </w:r>
          </w:p>
        </w:tc>
        <w:tc>
          <w:tcPr>
            <w:tcW w:w="339" w:type="pct"/>
            <w:shd w:val="clear" w:color="auto" w:fill="auto"/>
            <w:vAlign w:val="center"/>
          </w:tcPr>
          <w:p w:rsidR="00C364DD" w:rsidRPr="00CE36B7" w:rsidRDefault="00C26555" w:rsidP="000954AF">
            <w:pPr>
              <w:jc w:val="center"/>
              <w:rPr>
                <w:rFonts w:ascii="Times New Roman" w:hAnsi="Times New Roman" w:cs="Times New Roman"/>
                <w:sz w:val="20"/>
              </w:rPr>
            </w:pPr>
            <w:r w:rsidRPr="00CE36B7">
              <w:rPr>
                <w:rFonts w:ascii="Times New Roman" w:hAnsi="Times New Roman" w:cs="Times New Roman"/>
                <w:sz w:val="20"/>
              </w:rPr>
              <w:t>7</w:t>
            </w:r>
          </w:p>
        </w:tc>
        <w:tc>
          <w:tcPr>
            <w:tcW w:w="337" w:type="pct"/>
            <w:shd w:val="clear" w:color="auto" w:fill="auto"/>
            <w:vAlign w:val="center"/>
          </w:tcPr>
          <w:p w:rsidR="00C364DD" w:rsidRPr="00CE36B7" w:rsidRDefault="00B178E8" w:rsidP="000954AF">
            <w:pPr>
              <w:jc w:val="center"/>
              <w:rPr>
                <w:rFonts w:ascii="Times New Roman" w:hAnsi="Times New Roman" w:cs="Times New Roman"/>
                <w:sz w:val="20"/>
              </w:rPr>
            </w:pPr>
            <w:r w:rsidRPr="00CE36B7">
              <w:rPr>
                <w:rFonts w:ascii="Times New Roman" w:hAnsi="Times New Roman" w:cs="Times New Roman"/>
                <w:sz w:val="20"/>
              </w:rPr>
              <w:t>8</w:t>
            </w:r>
          </w:p>
        </w:tc>
        <w:tc>
          <w:tcPr>
            <w:tcW w:w="338" w:type="pct"/>
            <w:shd w:val="clear" w:color="auto" w:fill="auto"/>
            <w:vAlign w:val="center"/>
          </w:tcPr>
          <w:p w:rsidR="00C364DD" w:rsidRPr="00CE36B7" w:rsidRDefault="00C26555" w:rsidP="000954AF">
            <w:pPr>
              <w:jc w:val="center"/>
              <w:rPr>
                <w:rFonts w:ascii="Times New Roman" w:hAnsi="Times New Roman" w:cs="Times New Roman"/>
                <w:sz w:val="20"/>
              </w:rPr>
            </w:pPr>
            <w:r w:rsidRPr="00CE36B7">
              <w:rPr>
                <w:rFonts w:ascii="Times New Roman" w:hAnsi="Times New Roman" w:cs="Times New Roman"/>
                <w:sz w:val="20"/>
              </w:rPr>
              <w:t>7</w:t>
            </w:r>
          </w:p>
        </w:tc>
        <w:tc>
          <w:tcPr>
            <w:tcW w:w="338" w:type="pct"/>
            <w:shd w:val="clear" w:color="auto" w:fill="auto"/>
            <w:vAlign w:val="center"/>
          </w:tcPr>
          <w:p w:rsidR="00C364DD" w:rsidRPr="00CE36B7" w:rsidRDefault="00C26555" w:rsidP="000954AF">
            <w:pPr>
              <w:jc w:val="center"/>
              <w:rPr>
                <w:rFonts w:ascii="Times New Roman" w:hAnsi="Times New Roman" w:cs="Times New Roman"/>
                <w:sz w:val="20"/>
              </w:rPr>
            </w:pPr>
            <w:r w:rsidRPr="00CE36B7">
              <w:rPr>
                <w:rFonts w:ascii="Times New Roman" w:hAnsi="Times New Roman" w:cs="Times New Roman"/>
                <w:sz w:val="20"/>
              </w:rPr>
              <w:t>6</w:t>
            </w:r>
          </w:p>
        </w:tc>
        <w:tc>
          <w:tcPr>
            <w:tcW w:w="270" w:type="pct"/>
            <w:shd w:val="clear" w:color="auto" w:fill="auto"/>
            <w:vAlign w:val="center"/>
          </w:tcPr>
          <w:p w:rsidR="00C364DD" w:rsidRPr="00CE36B7" w:rsidRDefault="00C26555" w:rsidP="000954AF">
            <w:pPr>
              <w:jc w:val="center"/>
              <w:rPr>
                <w:rFonts w:ascii="Times New Roman" w:hAnsi="Times New Roman" w:cs="Times New Roman"/>
                <w:sz w:val="20"/>
              </w:rPr>
            </w:pPr>
            <w:r w:rsidRPr="00CE36B7">
              <w:rPr>
                <w:rFonts w:ascii="Times New Roman" w:hAnsi="Times New Roman" w:cs="Times New Roman"/>
                <w:sz w:val="20"/>
              </w:rPr>
              <w:t>5</w:t>
            </w:r>
          </w:p>
        </w:tc>
        <w:tc>
          <w:tcPr>
            <w:tcW w:w="337" w:type="pct"/>
            <w:shd w:val="clear" w:color="auto" w:fill="auto"/>
            <w:vAlign w:val="center"/>
          </w:tcPr>
          <w:p w:rsidR="00C364DD" w:rsidRPr="00CE36B7" w:rsidRDefault="001A22AF" w:rsidP="000954AF">
            <w:pPr>
              <w:jc w:val="center"/>
              <w:rPr>
                <w:rFonts w:ascii="Times New Roman" w:hAnsi="Times New Roman" w:cs="Times New Roman"/>
                <w:sz w:val="20"/>
              </w:rPr>
            </w:pPr>
            <w:r w:rsidRPr="00CE36B7">
              <w:rPr>
                <w:rFonts w:ascii="Times New Roman" w:hAnsi="Times New Roman" w:cs="Times New Roman"/>
                <w:sz w:val="20"/>
              </w:rPr>
              <w:t>7</w:t>
            </w:r>
          </w:p>
        </w:tc>
        <w:tc>
          <w:tcPr>
            <w:tcW w:w="327" w:type="pct"/>
            <w:shd w:val="clear" w:color="auto" w:fill="auto"/>
            <w:vAlign w:val="center"/>
          </w:tcPr>
          <w:p w:rsidR="00C364DD" w:rsidRPr="00CE36B7" w:rsidRDefault="001A22AF" w:rsidP="000954AF">
            <w:pPr>
              <w:jc w:val="center"/>
              <w:rPr>
                <w:rFonts w:ascii="Times New Roman" w:hAnsi="Times New Roman" w:cs="Times New Roman"/>
                <w:sz w:val="20"/>
              </w:rPr>
            </w:pPr>
            <w:r w:rsidRPr="00CE36B7">
              <w:rPr>
                <w:rFonts w:ascii="Times New Roman" w:hAnsi="Times New Roman" w:cs="Times New Roman"/>
                <w:sz w:val="20"/>
              </w:rPr>
              <w:t>1</w:t>
            </w:r>
            <w:r w:rsidR="00B178E8" w:rsidRPr="00CE36B7">
              <w:rPr>
                <w:rFonts w:ascii="Times New Roman" w:hAnsi="Times New Roman" w:cs="Times New Roman"/>
                <w:sz w:val="20"/>
              </w:rPr>
              <w:t>2</w:t>
            </w:r>
          </w:p>
        </w:tc>
        <w:tc>
          <w:tcPr>
            <w:tcW w:w="260" w:type="pct"/>
            <w:shd w:val="clear" w:color="auto" w:fill="auto"/>
            <w:vAlign w:val="center"/>
          </w:tcPr>
          <w:p w:rsidR="00C364DD" w:rsidRPr="00CE36B7" w:rsidRDefault="001A22AF" w:rsidP="000954AF">
            <w:pPr>
              <w:jc w:val="center"/>
              <w:rPr>
                <w:rFonts w:ascii="Times New Roman" w:hAnsi="Times New Roman" w:cs="Times New Roman"/>
                <w:sz w:val="20"/>
              </w:rPr>
            </w:pPr>
            <w:r w:rsidRPr="00CE36B7">
              <w:rPr>
                <w:rFonts w:ascii="Times New Roman" w:hAnsi="Times New Roman" w:cs="Times New Roman"/>
                <w:sz w:val="20"/>
              </w:rPr>
              <w:t>7</w:t>
            </w:r>
          </w:p>
        </w:tc>
        <w:tc>
          <w:tcPr>
            <w:tcW w:w="259" w:type="pct"/>
          </w:tcPr>
          <w:p w:rsidR="00C364DD" w:rsidRPr="00CE36B7" w:rsidRDefault="007876AE" w:rsidP="00C26555">
            <w:pPr>
              <w:spacing w:before="1200"/>
              <w:rPr>
                <w:rFonts w:ascii="Times New Roman" w:hAnsi="Times New Roman" w:cs="Times New Roman"/>
                <w:sz w:val="20"/>
              </w:rPr>
            </w:pPr>
            <w:r w:rsidRPr="00CE36B7">
              <w:rPr>
                <w:rFonts w:ascii="Times New Roman" w:hAnsi="Times New Roman" w:cs="Times New Roman"/>
                <w:sz w:val="20"/>
              </w:rPr>
              <w:t>8</w:t>
            </w:r>
          </w:p>
        </w:tc>
        <w:tc>
          <w:tcPr>
            <w:tcW w:w="254" w:type="pct"/>
          </w:tcPr>
          <w:p w:rsidR="00C364DD" w:rsidRPr="00CE36B7" w:rsidRDefault="00C26555" w:rsidP="00504C96">
            <w:pPr>
              <w:spacing w:before="1200"/>
              <w:jc w:val="center"/>
              <w:rPr>
                <w:rFonts w:ascii="Times New Roman" w:hAnsi="Times New Roman" w:cs="Times New Roman"/>
                <w:sz w:val="20"/>
              </w:rPr>
            </w:pPr>
            <w:r w:rsidRPr="00CE36B7">
              <w:rPr>
                <w:rFonts w:ascii="Times New Roman" w:hAnsi="Times New Roman" w:cs="Times New Roman"/>
                <w:sz w:val="20"/>
              </w:rPr>
              <w:t>9</w:t>
            </w:r>
          </w:p>
        </w:tc>
        <w:tc>
          <w:tcPr>
            <w:tcW w:w="250" w:type="pct"/>
          </w:tcPr>
          <w:p w:rsidR="00C364DD" w:rsidRPr="00CE36B7" w:rsidRDefault="001A22AF" w:rsidP="00504C96">
            <w:pPr>
              <w:spacing w:before="1200"/>
              <w:jc w:val="center"/>
              <w:rPr>
                <w:rFonts w:ascii="Times New Roman" w:hAnsi="Times New Roman" w:cs="Times New Roman"/>
                <w:sz w:val="20"/>
              </w:rPr>
            </w:pPr>
            <w:r w:rsidRPr="00CE36B7">
              <w:rPr>
                <w:rFonts w:ascii="Times New Roman" w:hAnsi="Times New Roman" w:cs="Times New Roman"/>
                <w:sz w:val="20"/>
              </w:rPr>
              <w:t>7</w:t>
            </w:r>
          </w:p>
        </w:tc>
      </w:tr>
      <w:tr w:rsidR="00CE36B7" w:rsidRPr="00CE36B7" w:rsidTr="000954AF">
        <w:tc>
          <w:tcPr>
            <w:tcW w:w="1691" w:type="pct"/>
            <w:shd w:val="clear" w:color="auto" w:fill="auto"/>
          </w:tcPr>
          <w:p w:rsidR="00C364DD" w:rsidRPr="00CE36B7" w:rsidRDefault="00C364DD" w:rsidP="000954AF">
            <w:pPr>
              <w:rPr>
                <w:rFonts w:ascii="Times New Roman" w:eastAsia="Calibri" w:hAnsi="Times New Roman" w:cs="Times New Roman"/>
                <w:sz w:val="20"/>
              </w:rPr>
            </w:pPr>
            <w:r w:rsidRPr="00CE36B7">
              <w:rPr>
                <w:rFonts w:ascii="Times New Roman" w:eastAsia="Calibri" w:hAnsi="Times New Roman" w:cs="Times New Roman"/>
                <w:sz w:val="20"/>
              </w:rPr>
              <w:lastRenderedPageBreak/>
              <w:t xml:space="preserve">3. </w:t>
            </w:r>
            <w:r w:rsidRPr="00CE36B7">
              <w:rPr>
                <w:rFonts w:ascii="Times New Roman" w:hAnsi="Times New Roman" w:cs="Times New Roman"/>
                <w:sz w:val="20"/>
                <w:lang w:eastAsia="lt-LT"/>
              </w:rPr>
              <w:t xml:space="preserve">grįžę iš laisvės atėmimo vietų, kai laisvės atėmimo laikotarpis buvo ilgesnis kaip 6 mėnesiai, jeigu jie kreipiasi į </w:t>
            </w:r>
            <w:r w:rsidR="000A7262" w:rsidRPr="00CE36B7">
              <w:rPr>
                <w:rFonts w:ascii="Times New Roman" w:hAnsi="Times New Roman" w:cs="Times New Roman"/>
                <w:sz w:val="20"/>
                <w:lang w:eastAsia="lt-LT"/>
              </w:rPr>
              <w:t>Užimtumo tarnybą</w:t>
            </w:r>
            <w:r w:rsidRPr="00CE36B7">
              <w:rPr>
                <w:rFonts w:ascii="Times New Roman" w:hAnsi="Times New Roman" w:cs="Times New Roman"/>
                <w:sz w:val="20"/>
                <w:lang w:eastAsia="lt-LT"/>
              </w:rPr>
              <w:t xml:space="preserve"> ne vėliau kaip per 6 mėnesius nuo grįžimo iš laisvės atėmimo vietų</w:t>
            </w:r>
          </w:p>
        </w:tc>
        <w:tc>
          <w:tcPr>
            <w:tcW w:w="339" w:type="pct"/>
            <w:shd w:val="clear" w:color="auto" w:fill="auto"/>
            <w:vAlign w:val="center"/>
          </w:tcPr>
          <w:p w:rsidR="00C364DD" w:rsidRPr="00CE36B7" w:rsidRDefault="00C364DD" w:rsidP="000954AF">
            <w:pPr>
              <w:jc w:val="center"/>
              <w:rPr>
                <w:rFonts w:ascii="Times New Roman" w:hAnsi="Times New Roman" w:cs="Times New Roman"/>
                <w:sz w:val="20"/>
                <w:highlight w:val="yellow"/>
              </w:rPr>
            </w:pPr>
          </w:p>
        </w:tc>
        <w:tc>
          <w:tcPr>
            <w:tcW w:w="337" w:type="pct"/>
            <w:shd w:val="clear" w:color="auto" w:fill="auto"/>
            <w:vAlign w:val="center"/>
          </w:tcPr>
          <w:p w:rsidR="00C364DD" w:rsidRPr="00CE36B7" w:rsidRDefault="00377A4A" w:rsidP="000954AF">
            <w:pPr>
              <w:jc w:val="center"/>
              <w:rPr>
                <w:rFonts w:ascii="Times New Roman" w:hAnsi="Times New Roman" w:cs="Times New Roman"/>
                <w:sz w:val="20"/>
              </w:rPr>
            </w:pPr>
            <w:r w:rsidRPr="00CE36B7">
              <w:rPr>
                <w:rFonts w:ascii="Times New Roman" w:hAnsi="Times New Roman" w:cs="Times New Roman"/>
                <w:sz w:val="20"/>
              </w:rPr>
              <w:t>1</w:t>
            </w:r>
          </w:p>
        </w:tc>
        <w:tc>
          <w:tcPr>
            <w:tcW w:w="338" w:type="pct"/>
            <w:shd w:val="clear" w:color="auto" w:fill="auto"/>
            <w:vAlign w:val="center"/>
          </w:tcPr>
          <w:p w:rsidR="00C364DD" w:rsidRPr="00CE36B7" w:rsidRDefault="00C364DD" w:rsidP="000954AF">
            <w:pPr>
              <w:jc w:val="center"/>
              <w:rPr>
                <w:rFonts w:ascii="Times New Roman" w:hAnsi="Times New Roman" w:cs="Times New Roman"/>
                <w:sz w:val="20"/>
              </w:rPr>
            </w:pPr>
          </w:p>
        </w:tc>
        <w:tc>
          <w:tcPr>
            <w:tcW w:w="338" w:type="pct"/>
            <w:shd w:val="clear" w:color="auto" w:fill="auto"/>
            <w:vAlign w:val="center"/>
          </w:tcPr>
          <w:p w:rsidR="00C364DD" w:rsidRPr="00CE36B7" w:rsidRDefault="00C364DD" w:rsidP="000954AF">
            <w:pPr>
              <w:jc w:val="center"/>
              <w:rPr>
                <w:rFonts w:ascii="Times New Roman" w:hAnsi="Times New Roman" w:cs="Times New Roman"/>
                <w:sz w:val="20"/>
              </w:rPr>
            </w:pPr>
          </w:p>
        </w:tc>
        <w:tc>
          <w:tcPr>
            <w:tcW w:w="270" w:type="pct"/>
            <w:shd w:val="clear" w:color="auto" w:fill="auto"/>
            <w:vAlign w:val="center"/>
          </w:tcPr>
          <w:p w:rsidR="00C364DD" w:rsidRPr="00CE36B7" w:rsidRDefault="00C364DD" w:rsidP="000954AF">
            <w:pPr>
              <w:jc w:val="center"/>
              <w:rPr>
                <w:rFonts w:ascii="Times New Roman" w:hAnsi="Times New Roman" w:cs="Times New Roman"/>
                <w:sz w:val="20"/>
              </w:rPr>
            </w:pPr>
          </w:p>
        </w:tc>
        <w:tc>
          <w:tcPr>
            <w:tcW w:w="337" w:type="pct"/>
            <w:shd w:val="clear" w:color="auto" w:fill="auto"/>
            <w:vAlign w:val="center"/>
          </w:tcPr>
          <w:p w:rsidR="00C364DD" w:rsidRPr="00CE36B7" w:rsidRDefault="00C364DD" w:rsidP="000954AF">
            <w:pPr>
              <w:rPr>
                <w:rFonts w:ascii="Times New Roman" w:hAnsi="Times New Roman" w:cs="Times New Roman"/>
                <w:sz w:val="20"/>
              </w:rPr>
            </w:pPr>
            <w:r w:rsidRPr="00CE36B7">
              <w:rPr>
                <w:rFonts w:ascii="Times New Roman" w:hAnsi="Times New Roman" w:cs="Times New Roman"/>
                <w:sz w:val="20"/>
              </w:rPr>
              <w:t xml:space="preserve"> </w:t>
            </w:r>
          </w:p>
        </w:tc>
        <w:tc>
          <w:tcPr>
            <w:tcW w:w="327" w:type="pct"/>
            <w:shd w:val="clear" w:color="auto" w:fill="auto"/>
            <w:vAlign w:val="center"/>
          </w:tcPr>
          <w:p w:rsidR="00C364DD" w:rsidRPr="00CE36B7" w:rsidRDefault="00480DF8" w:rsidP="000954AF">
            <w:pPr>
              <w:jc w:val="center"/>
              <w:rPr>
                <w:rFonts w:ascii="Times New Roman" w:hAnsi="Times New Roman" w:cs="Times New Roman"/>
                <w:sz w:val="20"/>
              </w:rPr>
            </w:pPr>
            <w:r w:rsidRPr="00CE36B7">
              <w:rPr>
                <w:rFonts w:ascii="Times New Roman" w:hAnsi="Times New Roman" w:cs="Times New Roman"/>
                <w:sz w:val="20"/>
              </w:rPr>
              <w:t>2</w:t>
            </w:r>
          </w:p>
        </w:tc>
        <w:tc>
          <w:tcPr>
            <w:tcW w:w="260" w:type="pct"/>
            <w:shd w:val="clear" w:color="auto" w:fill="auto"/>
            <w:vAlign w:val="center"/>
          </w:tcPr>
          <w:p w:rsidR="00C364DD" w:rsidRPr="00CE36B7" w:rsidRDefault="00C364DD" w:rsidP="000954AF">
            <w:pPr>
              <w:jc w:val="center"/>
              <w:rPr>
                <w:rFonts w:ascii="Times New Roman" w:hAnsi="Times New Roman" w:cs="Times New Roman"/>
                <w:sz w:val="20"/>
              </w:rPr>
            </w:pPr>
          </w:p>
        </w:tc>
        <w:tc>
          <w:tcPr>
            <w:tcW w:w="259" w:type="pct"/>
          </w:tcPr>
          <w:p w:rsidR="00C364DD" w:rsidRPr="00CE36B7" w:rsidRDefault="00C364DD" w:rsidP="00480DF8">
            <w:pPr>
              <w:spacing w:before="600"/>
              <w:rPr>
                <w:rFonts w:ascii="Times New Roman" w:hAnsi="Times New Roman" w:cs="Times New Roman"/>
                <w:sz w:val="20"/>
              </w:rPr>
            </w:pPr>
          </w:p>
        </w:tc>
        <w:tc>
          <w:tcPr>
            <w:tcW w:w="254" w:type="pct"/>
          </w:tcPr>
          <w:p w:rsidR="00B178E8" w:rsidRPr="00CE36B7" w:rsidRDefault="00B178E8" w:rsidP="00B178E8">
            <w:pPr>
              <w:spacing w:after="360"/>
              <w:rPr>
                <w:rFonts w:ascii="Times New Roman" w:hAnsi="Times New Roman" w:cs="Times New Roman"/>
                <w:sz w:val="20"/>
              </w:rPr>
            </w:pPr>
          </w:p>
          <w:p w:rsidR="00C364DD" w:rsidRPr="00CE36B7" w:rsidRDefault="00687738" w:rsidP="00687738">
            <w:pPr>
              <w:rPr>
                <w:rFonts w:ascii="Times New Roman" w:hAnsi="Times New Roman" w:cs="Times New Roman"/>
                <w:sz w:val="20"/>
              </w:rPr>
            </w:pPr>
            <w:r w:rsidRPr="00CE36B7">
              <w:rPr>
                <w:rFonts w:ascii="Times New Roman" w:hAnsi="Times New Roman" w:cs="Times New Roman"/>
                <w:sz w:val="20"/>
              </w:rPr>
              <w:t>1</w:t>
            </w:r>
          </w:p>
        </w:tc>
        <w:tc>
          <w:tcPr>
            <w:tcW w:w="250" w:type="pct"/>
          </w:tcPr>
          <w:p w:rsidR="00C364DD" w:rsidRPr="00CE36B7" w:rsidRDefault="00C364DD" w:rsidP="000954AF">
            <w:pPr>
              <w:jc w:val="center"/>
              <w:rPr>
                <w:rFonts w:ascii="Times New Roman" w:hAnsi="Times New Roman" w:cs="Times New Roman"/>
                <w:sz w:val="20"/>
              </w:rPr>
            </w:pPr>
          </w:p>
        </w:tc>
      </w:tr>
      <w:tr w:rsidR="00CE36B7" w:rsidRPr="00CE36B7" w:rsidTr="000954AF">
        <w:tc>
          <w:tcPr>
            <w:tcW w:w="1691" w:type="pct"/>
            <w:shd w:val="clear" w:color="auto" w:fill="auto"/>
          </w:tcPr>
          <w:p w:rsidR="00C364DD" w:rsidRPr="00CE36B7" w:rsidRDefault="00C364DD" w:rsidP="000954AF">
            <w:pPr>
              <w:jc w:val="both"/>
              <w:rPr>
                <w:rFonts w:ascii="Times New Roman" w:hAnsi="Times New Roman" w:cs="Times New Roman"/>
                <w:sz w:val="20"/>
              </w:rPr>
            </w:pPr>
            <w:r w:rsidRPr="00CE36B7">
              <w:rPr>
                <w:rFonts w:ascii="Times New Roman" w:hAnsi="Times New Roman" w:cs="Times New Roman"/>
                <w:sz w:val="20"/>
              </w:rPr>
              <w:t xml:space="preserve">4. </w:t>
            </w:r>
            <w:r w:rsidRPr="00CE36B7">
              <w:rPr>
                <w:rFonts w:ascii="Times New Roman" w:hAnsi="Times New Roman" w:cs="Times New Roman"/>
                <w:sz w:val="20"/>
                <w:lang w:eastAsia="lt-LT"/>
              </w:rPr>
              <w:t>piniginės socialinės paramos gavėjai</w:t>
            </w:r>
          </w:p>
        </w:tc>
        <w:tc>
          <w:tcPr>
            <w:tcW w:w="339" w:type="pct"/>
            <w:shd w:val="clear" w:color="auto" w:fill="auto"/>
            <w:vAlign w:val="center"/>
          </w:tcPr>
          <w:p w:rsidR="00C364DD" w:rsidRPr="00CE36B7" w:rsidRDefault="003B7C83" w:rsidP="000954AF">
            <w:pPr>
              <w:jc w:val="center"/>
              <w:rPr>
                <w:rFonts w:ascii="Times New Roman" w:hAnsi="Times New Roman" w:cs="Times New Roman"/>
                <w:sz w:val="20"/>
              </w:rPr>
            </w:pPr>
            <w:r w:rsidRPr="00CE36B7">
              <w:rPr>
                <w:rFonts w:ascii="Times New Roman" w:hAnsi="Times New Roman" w:cs="Times New Roman"/>
                <w:sz w:val="20"/>
              </w:rPr>
              <w:t>61</w:t>
            </w:r>
          </w:p>
        </w:tc>
        <w:tc>
          <w:tcPr>
            <w:tcW w:w="337" w:type="pct"/>
            <w:shd w:val="clear" w:color="auto" w:fill="auto"/>
            <w:vAlign w:val="center"/>
          </w:tcPr>
          <w:p w:rsidR="00C364DD" w:rsidRPr="00CE36B7" w:rsidRDefault="003B7C83" w:rsidP="000954AF">
            <w:pPr>
              <w:jc w:val="center"/>
              <w:rPr>
                <w:rFonts w:ascii="Times New Roman" w:hAnsi="Times New Roman" w:cs="Times New Roman"/>
                <w:sz w:val="20"/>
              </w:rPr>
            </w:pPr>
            <w:r w:rsidRPr="00CE36B7">
              <w:rPr>
                <w:rFonts w:ascii="Times New Roman" w:hAnsi="Times New Roman" w:cs="Times New Roman"/>
                <w:sz w:val="20"/>
              </w:rPr>
              <w:t>176</w:t>
            </w:r>
          </w:p>
        </w:tc>
        <w:tc>
          <w:tcPr>
            <w:tcW w:w="338" w:type="pct"/>
            <w:shd w:val="clear" w:color="auto" w:fill="auto"/>
            <w:vAlign w:val="center"/>
          </w:tcPr>
          <w:p w:rsidR="00C364DD" w:rsidRPr="00CE36B7" w:rsidRDefault="003B7C83" w:rsidP="000954AF">
            <w:pPr>
              <w:jc w:val="center"/>
              <w:rPr>
                <w:rFonts w:ascii="Times New Roman" w:hAnsi="Times New Roman" w:cs="Times New Roman"/>
                <w:sz w:val="20"/>
              </w:rPr>
            </w:pPr>
            <w:r w:rsidRPr="00CE36B7">
              <w:rPr>
                <w:rFonts w:ascii="Times New Roman" w:hAnsi="Times New Roman" w:cs="Times New Roman"/>
                <w:sz w:val="20"/>
              </w:rPr>
              <w:t>100</w:t>
            </w:r>
          </w:p>
        </w:tc>
        <w:tc>
          <w:tcPr>
            <w:tcW w:w="338" w:type="pct"/>
            <w:shd w:val="clear" w:color="auto" w:fill="auto"/>
            <w:vAlign w:val="center"/>
          </w:tcPr>
          <w:p w:rsidR="00C364DD" w:rsidRPr="00CE36B7" w:rsidRDefault="003B7C83" w:rsidP="000954AF">
            <w:pPr>
              <w:jc w:val="center"/>
              <w:rPr>
                <w:rFonts w:ascii="Times New Roman" w:hAnsi="Times New Roman" w:cs="Times New Roman"/>
                <w:sz w:val="20"/>
              </w:rPr>
            </w:pPr>
            <w:r w:rsidRPr="00CE36B7">
              <w:rPr>
                <w:rFonts w:ascii="Times New Roman" w:hAnsi="Times New Roman" w:cs="Times New Roman"/>
                <w:sz w:val="20"/>
              </w:rPr>
              <w:t>92</w:t>
            </w:r>
          </w:p>
        </w:tc>
        <w:tc>
          <w:tcPr>
            <w:tcW w:w="270" w:type="pct"/>
            <w:shd w:val="clear" w:color="auto" w:fill="auto"/>
            <w:vAlign w:val="center"/>
          </w:tcPr>
          <w:p w:rsidR="00C364DD" w:rsidRPr="00CE36B7" w:rsidRDefault="003B7C83" w:rsidP="000954AF">
            <w:pPr>
              <w:jc w:val="center"/>
              <w:rPr>
                <w:rFonts w:ascii="Times New Roman" w:hAnsi="Times New Roman" w:cs="Times New Roman"/>
                <w:sz w:val="20"/>
              </w:rPr>
            </w:pPr>
            <w:r w:rsidRPr="00CE36B7">
              <w:rPr>
                <w:rFonts w:ascii="Times New Roman" w:hAnsi="Times New Roman" w:cs="Times New Roman"/>
                <w:sz w:val="20"/>
              </w:rPr>
              <w:t>72</w:t>
            </w:r>
          </w:p>
        </w:tc>
        <w:tc>
          <w:tcPr>
            <w:tcW w:w="337" w:type="pct"/>
            <w:shd w:val="clear" w:color="auto" w:fill="auto"/>
            <w:vAlign w:val="center"/>
          </w:tcPr>
          <w:p w:rsidR="00C364DD" w:rsidRPr="00CE36B7" w:rsidRDefault="00377A4A" w:rsidP="000954AF">
            <w:pPr>
              <w:jc w:val="center"/>
              <w:rPr>
                <w:rFonts w:ascii="Times New Roman" w:hAnsi="Times New Roman" w:cs="Times New Roman"/>
                <w:sz w:val="20"/>
              </w:rPr>
            </w:pPr>
            <w:r w:rsidRPr="00CE36B7">
              <w:rPr>
                <w:rFonts w:ascii="Times New Roman" w:hAnsi="Times New Roman" w:cs="Times New Roman"/>
                <w:sz w:val="20"/>
              </w:rPr>
              <w:t>1</w:t>
            </w:r>
            <w:r w:rsidR="003B7C83" w:rsidRPr="00CE36B7">
              <w:rPr>
                <w:rFonts w:ascii="Times New Roman" w:hAnsi="Times New Roman" w:cs="Times New Roman"/>
                <w:sz w:val="20"/>
              </w:rPr>
              <w:t>27</w:t>
            </w:r>
          </w:p>
        </w:tc>
        <w:tc>
          <w:tcPr>
            <w:tcW w:w="327" w:type="pct"/>
            <w:shd w:val="clear" w:color="auto" w:fill="auto"/>
            <w:vAlign w:val="center"/>
          </w:tcPr>
          <w:p w:rsidR="00C364DD" w:rsidRPr="00CE36B7" w:rsidRDefault="003B7C83" w:rsidP="000954AF">
            <w:pPr>
              <w:jc w:val="center"/>
              <w:rPr>
                <w:rFonts w:ascii="Times New Roman" w:hAnsi="Times New Roman" w:cs="Times New Roman"/>
                <w:sz w:val="20"/>
              </w:rPr>
            </w:pPr>
            <w:r w:rsidRPr="00CE36B7">
              <w:rPr>
                <w:rFonts w:ascii="Times New Roman" w:hAnsi="Times New Roman" w:cs="Times New Roman"/>
                <w:sz w:val="20"/>
              </w:rPr>
              <w:t>136</w:t>
            </w:r>
          </w:p>
        </w:tc>
        <w:tc>
          <w:tcPr>
            <w:tcW w:w="260" w:type="pct"/>
            <w:shd w:val="clear" w:color="auto" w:fill="auto"/>
            <w:vAlign w:val="center"/>
          </w:tcPr>
          <w:p w:rsidR="00C364DD" w:rsidRPr="00CE36B7" w:rsidRDefault="003B7C83" w:rsidP="000954AF">
            <w:pPr>
              <w:jc w:val="center"/>
              <w:rPr>
                <w:rFonts w:ascii="Times New Roman" w:hAnsi="Times New Roman" w:cs="Times New Roman"/>
                <w:sz w:val="20"/>
              </w:rPr>
            </w:pPr>
            <w:r w:rsidRPr="00CE36B7">
              <w:rPr>
                <w:rFonts w:ascii="Times New Roman" w:hAnsi="Times New Roman" w:cs="Times New Roman"/>
                <w:sz w:val="20"/>
              </w:rPr>
              <w:t>97</w:t>
            </w:r>
          </w:p>
        </w:tc>
        <w:tc>
          <w:tcPr>
            <w:tcW w:w="259" w:type="pct"/>
          </w:tcPr>
          <w:p w:rsidR="00C364DD" w:rsidRPr="00CE36B7" w:rsidRDefault="00377A4A" w:rsidP="000954AF">
            <w:pPr>
              <w:jc w:val="center"/>
              <w:rPr>
                <w:rFonts w:ascii="Times New Roman" w:hAnsi="Times New Roman" w:cs="Times New Roman"/>
                <w:sz w:val="20"/>
              </w:rPr>
            </w:pPr>
            <w:r w:rsidRPr="00CE36B7">
              <w:rPr>
                <w:rFonts w:ascii="Times New Roman" w:hAnsi="Times New Roman" w:cs="Times New Roman"/>
                <w:sz w:val="20"/>
              </w:rPr>
              <w:t>1</w:t>
            </w:r>
            <w:r w:rsidR="003B7C83" w:rsidRPr="00CE36B7">
              <w:rPr>
                <w:rFonts w:ascii="Times New Roman" w:hAnsi="Times New Roman" w:cs="Times New Roman"/>
                <w:sz w:val="20"/>
              </w:rPr>
              <w:t>03</w:t>
            </w:r>
          </w:p>
        </w:tc>
        <w:tc>
          <w:tcPr>
            <w:tcW w:w="254" w:type="pct"/>
          </w:tcPr>
          <w:p w:rsidR="00C364DD" w:rsidRPr="00CE36B7" w:rsidRDefault="003B7C83" w:rsidP="000954AF">
            <w:pPr>
              <w:jc w:val="center"/>
              <w:rPr>
                <w:rFonts w:ascii="Times New Roman" w:hAnsi="Times New Roman" w:cs="Times New Roman"/>
                <w:sz w:val="20"/>
              </w:rPr>
            </w:pPr>
            <w:r w:rsidRPr="00CE36B7">
              <w:rPr>
                <w:rFonts w:ascii="Times New Roman" w:hAnsi="Times New Roman" w:cs="Times New Roman"/>
                <w:sz w:val="20"/>
              </w:rPr>
              <w:t>162</w:t>
            </w:r>
          </w:p>
        </w:tc>
        <w:tc>
          <w:tcPr>
            <w:tcW w:w="250" w:type="pct"/>
          </w:tcPr>
          <w:p w:rsidR="00C364DD" w:rsidRPr="00CE36B7" w:rsidRDefault="003B7C83" w:rsidP="000954AF">
            <w:pPr>
              <w:jc w:val="center"/>
              <w:rPr>
                <w:rFonts w:ascii="Times New Roman" w:hAnsi="Times New Roman" w:cs="Times New Roman"/>
                <w:sz w:val="20"/>
              </w:rPr>
            </w:pPr>
            <w:r w:rsidRPr="00CE36B7">
              <w:rPr>
                <w:rFonts w:ascii="Times New Roman" w:hAnsi="Times New Roman" w:cs="Times New Roman"/>
                <w:sz w:val="20"/>
              </w:rPr>
              <w:t>148</w:t>
            </w:r>
          </w:p>
        </w:tc>
      </w:tr>
      <w:tr w:rsidR="00CE36B7" w:rsidRPr="00CE36B7" w:rsidTr="000954AF">
        <w:tc>
          <w:tcPr>
            <w:tcW w:w="1691" w:type="pct"/>
            <w:shd w:val="clear" w:color="auto" w:fill="auto"/>
          </w:tcPr>
          <w:p w:rsidR="00C364DD" w:rsidRPr="00CE36B7" w:rsidRDefault="00C364DD" w:rsidP="00432646">
            <w:pPr>
              <w:rPr>
                <w:rFonts w:ascii="Times New Roman" w:hAnsi="Times New Roman" w:cs="Times New Roman"/>
                <w:sz w:val="20"/>
              </w:rPr>
            </w:pPr>
            <w:r w:rsidRPr="00CE36B7">
              <w:rPr>
                <w:rFonts w:ascii="Times New Roman" w:hAnsi="Times New Roman" w:cs="Times New Roman"/>
                <w:sz w:val="20"/>
              </w:rPr>
              <w:t xml:space="preserve">5. </w:t>
            </w:r>
            <w:r w:rsidRPr="00CE36B7">
              <w:rPr>
                <w:rFonts w:ascii="Times New Roman" w:hAnsi="Times New Roman" w:cs="Times New Roman"/>
                <w:sz w:val="20"/>
                <w:lang w:eastAsia="lt-LT"/>
              </w:rPr>
              <w:t xml:space="preserve">priklausomi nuo narkotinių, psichotropinių ir kitų psichiką veikiančių medžiagų, baigę psichologinės, socialinės ir (ar) profesinės reabilitacijos programas, jeigu jie kreipiasi į </w:t>
            </w:r>
            <w:r w:rsidR="000A7262" w:rsidRPr="00CE36B7">
              <w:rPr>
                <w:rFonts w:ascii="Times New Roman" w:hAnsi="Times New Roman" w:cs="Times New Roman"/>
                <w:sz w:val="20"/>
                <w:lang w:eastAsia="lt-LT"/>
              </w:rPr>
              <w:t xml:space="preserve">Užimtumo tarnybą </w:t>
            </w:r>
            <w:r w:rsidRPr="00CE36B7">
              <w:rPr>
                <w:rFonts w:ascii="Times New Roman" w:hAnsi="Times New Roman" w:cs="Times New Roman"/>
                <w:sz w:val="20"/>
                <w:lang w:eastAsia="lt-LT"/>
              </w:rPr>
              <w:t>ne vėliau kaip per 6 mėnesius nuo psichologinės socialinės ir (ar) profesinės reabilitacijos programos baigimo</w:t>
            </w:r>
          </w:p>
        </w:tc>
        <w:tc>
          <w:tcPr>
            <w:tcW w:w="339" w:type="pct"/>
            <w:shd w:val="clear" w:color="auto" w:fill="auto"/>
            <w:vAlign w:val="center"/>
          </w:tcPr>
          <w:p w:rsidR="00C364DD" w:rsidRPr="00CE36B7" w:rsidRDefault="001A22AF" w:rsidP="000954AF">
            <w:pPr>
              <w:jc w:val="center"/>
              <w:rPr>
                <w:rFonts w:ascii="Times New Roman" w:hAnsi="Times New Roman" w:cs="Times New Roman"/>
                <w:sz w:val="20"/>
              </w:rPr>
            </w:pPr>
            <w:r w:rsidRPr="00CE36B7">
              <w:rPr>
                <w:rFonts w:ascii="Times New Roman" w:hAnsi="Times New Roman" w:cs="Times New Roman"/>
                <w:sz w:val="20"/>
              </w:rPr>
              <w:t>0</w:t>
            </w:r>
          </w:p>
        </w:tc>
        <w:tc>
          <w:tcPr>
            <w:tcW w:w="337" w:type="pct"/>
            <w:shd w:val="clear" w:color="auto" w:fill="auto"/>
            <w:vAlign w:val="center"/>
          </w:tcPr>
          <w:p w:rsidR="00C364DD" w:rsidRPr="00CE36B7" w:rsidRDefault="001A22AF" w:rsidP="000954AF">
            <w:pPr>
              <w:jc w:val="center"/>
              <w:rPr>
                <w:rFonts w:ascii="Times New Roman" w:hAnsi="Times New Roman" w:cs="Times New Roman"/>
                <w:sz w:val="20"/>
              </w:rPr>
            </w:pPr>
            <w:r w:rsidRPr="00CE36B7">
              <w:rPr>
                <w:rFonts w:ascii="Times New Roman" w:hAnsi="Times New Roman" w:cs="Times New Roman"/>
                <w:sz w:val="20"/>
              </w:rPr>
              <w:t>0</w:t>
            </w:r>
          </w:p>
        </w:tc>
        <w:tc>
          <w:tcPr>
            <w:tcW w:w="338" w:type="pct"/>
            <w:shd w:val="clear" w:color="auto" w:fill="auto"/>
            <w:vAlign w:val="center"/>
          </w:tcPr>
          <w:p w:rsidR="00C364DD" w:rsidRPr="00CE36B7" w:rsidRDefault="001A22AF" w:rsidP="000954AF">
            <w:pPr>
              <w:jc w:val="center"/>
              <w:rPr>
                <w:rFonts w:ascii="Times New Roman" w:hAnsi="Times New Roman" w:cs="Times New Roman"/>
                <w:sz w:val="20"/>
              </w:rPr>
            </w:pPr>
            <w:r w:rsidRPr="00CE36B7">
              <w:rPr>
                <w:rFonts w:ascii="Times New Roman" w:hAnsi="Times New Roman" w:cs="Times New Roman"/>
                <w:sz w:val="20"/>
              </w:rPr>
              <w:t>0</w:t>
            </w:r>
          </w:p>
        </w:tc>
        <w:tc>
          <w:tcPr>
            <w:tcW w:w="338" w:type="pct"/>
            <w:shd w:val="clear" w:color="auto" w:fill="auto"/>
            <w:vAlign w:val="center"/>
          </w:tcPr>
          <w:p w:rsidR="00C364DD" w:rsidRPr="00CE36B7" w:rsidRDefault="001A22AF" w:rsidP="000954AF">
            <w:pPr>
              <w:jc w:val="center"/>
              <w:rPr>
                <w:rFonts w:ascii="Times New Roman" w:hAnsi="Times New Roman" w:cs="Times New Roman"/>
                <w:sz w:val="20"/>
              </w:rPr>
            </w:pPr>
            <w:r w:rsidRPr="00CE36B7">
              <w:rPr>
                <w:rFonts w:ascii="Times New Roman" w:hAnsi="Times New Roman" w:cs="Times New Roman"/>
                <w:sz w:val="20"/>
              </w:rPr>
              <w:t>0</w:t>
            </w:r>
          </w:p>
        </w:tc>
        <w:tc>
          <w:tcPr>
            <w:tcW w:w="270" w:type="pct"/>
            <w:shd w:val="clear" w:color="auto" w:fill="auto"/>
            <w:vAlign w:val="center"/>
          </w:tcPr>
          <w:p w:rsidR="00C364DD" w:rsidRPr="00CE36B7" w:rsidRDefault="001A22AF" w:rsidP="000954AF">
            <w:pPr>
              <w:jc w:val="center"/>
              <w:rPr>
                <w:rFonts w:ascii="Times New Roman" w:hAnsi="Times New Roman" w:cs="Times New Roman"/>
                <w:sz w:val="20"/>
              </w:rPr>
            </w:pPr>
            <w:r w:rsidRPr="00CE36B7">
              <w:rPr>
                <w:rFonts w:ascii="Times New Roman" w:hAnsi="Times New Roman" w:cs="Times New Roman"/>
                <w:sz w:val="20"/>
              </w:rPr>
              <w:t>0</w:t>
            </w:r>
          </w:p>
        </w:tc>
        <w:tc>
          <w:tcPr>
            <w:tcW w:w="337" w:type="pct"/>
            <w:shd w:val="clear" w:color="auto" w:fill="auto"/>
            <w:vAlign w:val="center"/>
          </w:tcPr>
          <w:p w:rsidR="00C364DD" w:rsidRPr="00CE36B7" w:rsidRDefault="001A22AF" w:rsidP="000954AF">
            <w:pPr>
              <w:jc w:val="center"/>
              <w:rPr>
                <w:rFonts w:ascii="Times New Roman" w:hAnsi="Times New Roman" w:cs="Times New Roman"/>
                <w:sz w:val="20"/>
              </w:rPr>
            </w:pPr>
            <w:r w:rsidRPr="00CE36B7">
              <w:rPr>
                <w:rFonts w:ascii="Times New Roman" w:hAnsi="Times New Roman" w:cs="Times New Roman"/>
                <w:sz w:val="20"/>
              </w:rPr>
              <w:t>0</w:t>
            </w:r>
          </w:p>
        </w:tc>
        <w:tc>
          <w:tcPr>
            <w:tcW w:w="327" w:type="pct"/>
            <w:shd w:val="clear" w:color="auto" w:fill="auto"/>
            <w:vAlign w:val="center"/>
          </w:tcPr>
          <w:p w:rsidR="00C364DD" w:rsidRPr="00CE36B7" w:rsidRDefault="001A22AF" w:rsidP="000954AF">
            <w:pPr>
              <w:jc w:val="center"/>
              <w:rPr>
                <w:rFonts w:ascii="Times New Roman" w:hAnsi="Times New Roman" w:cs="Times New Roman"/>
                <w:sz w:val="20"/>
              </w:rPr>
            </w:pPr>
            <w:r w:rsidRPr="00CE36B7">
              <w:rPr>
                <w:rFonts w:ascii="Times New Roman" w:hAnsi="Times New Roman" w:cs="Times New Roman"/>
                <w:sz w:val="20"/>
              </w:rPr>
              <w:t>0</w:t>
            </w:r>
          </w:p>
        </w:tc>
        <w:tc>
          <w:tcPr>
            <w:tcW w:w="260" w:type="pct"/>
            <w:shd w:val="clear" w:color="auto" w:fill="auto"/>
            <w:vAlign w:val="center"/>
          </w:tcPr>
          <w:p w:rsidR="00C364DD" w:rsidRPr="00CE36B7" w:rsidRDefault="001A22AF" w:rsidP="000954AF">
            <w:pPr>
              <w:jc w:val="center"/>
              <w:rPr>
                <w:rFonts w:ascii="Times New Roman" w:hAnsi="Times New Roman" w:cs="Times New Roman"/>
                <w:sz w:val="20"/>
              </w:rPr>
            </w:pPr>
            <w:r w:rsidRPr="00CE36B7">
              <w:rPr>
                <w:rFonts w:ascii="Times New Roman" w:hAnsi="Times New Roman" w:cs="Times New Roman"/>
                <w:sz w:val="20"/>
              </w:rPr>
              <w:t>0</w:t>
            </w:r>
          </w:p>
        </w:tc>
        <w:tc>
          <w:tcPr>
            <w:tcW w:w="259" w:type="pct"/>
          </w:tcPr>
          <w:p w:rsidR="001A22AF" w:rsidRPr="00CE36B7" w:rsidRDefault="001A22AF" w:rsidP="00504C96">
            <w:pPr>
              <w:spacing w:before="840"/>
              <w:rPr>
                <w:rFonts w:ascii="Times New Roman" w:hAnsi="Times New Roman" w:cs="Times New Roman"/>
                <w:sz w:val="20"/>
              </w:rPr>
            </w:pPr>
            <w:r w:rsidRPr="00CE36B7">
              <w:rPr>
                <w:rFonts w:ascii="Times New Roman" w:hAnsi="Times New Roman" w:cs="Times New Roman"/>
                <w:sz w:val="20"/>
              </w:rPr>
              <w:t>0</w:t>
            </w:r>
          </w:p>
        </w:tc>
        <w:tc>
          <w:tcPr>
            <w:tcW w:w="254" w:type="pct"/>
          </w:tcPr>
          <w:p w:rsidR="00C364DD" w:rsidRPr="00CE36B7" w:rsidRDefault="001A22AF" w:rsidP="00504C96">
            <w:pPr>
              <w:spacing w:before="840"/>
              <w:jc w:val="center"/>
              <w:rPr>
                <w:rFonts w:ascii="Times New Roman" w:hAnsi="Times New Roman" w:cs="Times New Roman"/>
                <w:sz w:val="20"/>
              </w:rPr>
            </w:pPr>
            <w:r w:rsidRPr="00CE36B7">
              <w:rPr>
                <w:rFonts w:ascii="Times New Roman" w:hAnsi="Times New Roman" w:cs="Times New Roman"/>
                <w:sz w:val="20"/>
              </w:rPr>
              <w:t>0</w:t>
            </w:r>
          </w:p>
        </w:tc>
        <w:tc>
          <w:tcPr>
            <w:tcW w:w="250" w:type="pct"/>
          </w:tcPr>
          <w:p w:rsidR="00C364DD" w:rsidRPr="00CE36B7" w:rsidRDefault="001A22AF" w:rsidP="00504C96">
            <w:pPr>
              <w:spacing w:before="840"/>
              <w:jc w:val="center"/>
              <w:rPr>
                <w:rFonts w:ascii="Times New Roman" w:hAnsi="Times New Roman" w:cs="Times New Roman"/>
                <w:sz w:val="20"/>
              </w:rPr>
            </w:pPr>
            <w:r w:rsidRPr="00CE36B7">
              <w:rPr>
                <w:rFonts w:ascii="Times New Roman" w:hAnsi="Times New Roman" w:cs="Times New Roman"/>
                <w:sz w:val="20"/>
              </w:rPr>
              <w:t>0</w:t>
            </w:r>
          </w:p>
        </w:tc>
      </w:tr>
      <w:tr w:rsidR="00CE36B7" w:rsidRPr="00CE36B7" w:rsidTr="000954AF">
        <w:tc>
          <w:tcPr>
            <w:tcW w:w="1691" w:type="pct"/>
            <w:shd w:val="clear" w:color="auto" w:fill="auto"/>
          </w:tcPr>
          <w:p w:rsidR="00C364DD" w:rsidRPr="00CE36B7" w:rsidRDefault="00C364DD" w:rsidP="000954AF">
            <w:pPr>
              <w:jc w:val="both"/>
              <w:rPr>
                <w:rFonts w:ascii="Times New Roman" w:hAnsi="Times New Roman" w:cs="Times New Roman"/>
                <w:sz w:val="20"/>
              </w:rPr>
            </w:pPr>
            <w:r w:rsidRPr="00CE36B7">
              <w:rPr>
                <w:rFonts w:ascii="Times New Roman" w:hAnsi="Times New Roman" w:cs="Times New Roman"/>
                <w:sz w:val="20"/>
              </w:rPr>
              <w:t xml:space="preserve">6. </w:t>
            </w:r>
            <w:r w:rsidRPr="00CE36B7">
              <w:rPr>
                <w:rFonts w:ascii="Times New Roman" w:hAnsi="Times New Roman" w:cs="Times New Roman"/>
                <w:sz w:val="20"/>
                <w:lang w:eastAsia="lt-LT"/>
              </w:rPr>
              <w:t xml:space="preserve">prekybos žmonėmis aukos, baigusios psichologinės, socialinės ir (ar) profesinės reabilitacijos programas, jeigu jos kreipiasi į </w:t>
            </w:r>
            <w:r w:rsidR="000A7262" w:rsidRPr="00CE36B7">
              <w:rPr>
                <w:rFonts w:ascii="Times New Roman" w:hAnsi="Times New Roman" w:cs="Times New Roman"/>
                <w:sz w:val="20"/>
                <w:lang w:eastAsia="lt-LT"/>
              </w:rPr>
              <w:t>Užimtumo tarnybą</w:t>
            </w:r>
            <w:r w:rsidRPr="00CE36B7">
              <w:rPr>
                <w:rFonts w:ascii="Times New Roman" w:hAnsi="Times New Roman" w:cs="Times New Roman"/>
                <w:sz w:val="20"/>
                <w:lang w:eastAsia="lt-LT"/>
              </w:rPr>
              <w:t xml:space="preserve"> ne vėliau kaip per 6 mėnesius nuo psichologinės socialinės ir (ar) profesinės reabilitacijos programos baigimo</w:t>
            </w:r>
          </w:p>
        </w:tc>
        <w:tc>
          <w:tcPr>
            <w:tcW w:w="339" w:type="pct"/>
            <w:shd w:val="clear" w:color="auto" w:fill="auto"/>
            <w:vAlign w:val="center"/>
          </w:tcPr>
          <w:p w:rsidR="00C364DD" w:rsidRPr="00CE36B7" w:rsidRDefault="006D6DCA" w:rsidP="000954AF">
            <w:pPr>
              <w:jc w:val="center"/>
              <w:rPr>
                <w:rFonts w:ascii="Times New Roman" w:hAnsi="Times New Roman" w:cs="Times New Roman"/>
                <w:sz w:val="20"/>
              </w:rPr>
            </w:pPr>
            <w:r w:rsidRPr="00CE36B7">
              <w:rPr>
                <w:rFonts w:ascii="Times New Roman" w:hAnsi="Times New Roman" w:cs="Times New Roman"/>
                <w:sz w:val="20"/>
              </w:rPr>
              <w:t>0</w:t>
            </w:r>
          </w:p>
        </w:tc>
        <w:tc>
          <w:tcPr>
            <w:tcW w:w="337" w:type="pct"/>
            <w:shd w:val="clear" w:color="auto" w:fill="auto"/>
            <w:vAlign w:val="center"/>
          </w:tcPr>
          <w:p w:rsidR="00C364DD" w:rsidRPr="00CE36B7" w:rsidRDefault="006D6DCA" w:rsidP="000954AF">
            <w:pPr>
              <w:jc w:val="center"/>
              <w:rPr>
                <w:rFonts w:ascii="Times New Roman" w:hAnsi="Times New Roman" w:cs="Times New Roman"/>
                <w:sz w:val="20"/>
              </w:rPr>
            </w:pPr>
            <w:r w:rsidRPr="00CE36B7">
              <w:rPr>
                <w:rFonts w:ascii="Times New Roman" w:hAnsi="Times New Roman" w:cs="Times New Roman"/>
                <w:sz w:val="20"/>
              </w:rPr>
              <w:t>0</w:t>
            </w:r>
          </w:p>
        </w:tc>
        <w:tc>
          <w:tcPr>
            <w:tcW w:w="338" w:type="pct"/>
            <w:shd w:val="clear" w:color="auto" w:fill="auto"/>
            <w:vAlign w:val="center"/>
          </w:tcPr>
          <w:p w:rsidR="00C364DD" w:rsidRPr="00CE36B7" w:rsidRDefault="006D6DCA" w:rsidP="000954AF">
            <w:pPr>
              <w:jc w:val="center"/>
              <w:rPr>
                <w:rFonts w:ascii="Times New Roman" w:hAnsi="Times New Roman" w:cs="Times New Roman"/>
                <w:sz w:val="20"/>
              </w:rPr>
            </w:pPr>
            <w:r w:rsidRPr="00CE36B7">
              <w:rPr>
                <w:rFonts w:ascii="Times New Roman" w:hAnsi="Times New Roman" w:cs="Times New Roman"/>
                <w:sz w:val="20"/>
              </w:rPr>
              <w:t>0</w:t>
            </w:r>
          </w:p>
        </w:tc>
        <w:tc>
          <w:tcPr>
            <w:tcW w:w="338" w:type="pct"/>
            <w:shd w:val="clear" w:color="auto" w:fill="auto"/>
            <w:vAlign w:val="center"/>
          </w:tcPr>
          <w:p w:rsidR="00C364DD" w:rsidRPr="00CE36B7" w:rsidRDefault="006D6DCA" w:rsidP="000954AF">
            <w:pPr>
              <w:jc w:val="center"/>
              <w:rPr>
                <w:rFonts w:ascii="Times New Roman" w:hAnsi="Times New Roman" w:cs="Times New Roman"/>
                <w:sz w:val="20"/>
              </w:rPr>
            </w:pPr>
            <w:r w:rsidRPr="00CE36B7">
              <w:rPr>
                <w:rFonts w:ascii="Times New Roman" w:hAnsi="Times New Roman" w:cs="Times New Roman"/>
                <w:sz w:val="20"/>
              </w:rPr>
              <w:t>0</w:t>
            </w:r>
          </w:p>
        </w:tc>
        <w:tc>
          <w:tcPr>
            <w:tcW w:w="270" w:type="pct"/>
            <w:shd w:val="clear" w:color="auto" w:fill="auto"/>
            <w:vAlign w:val="center"/>
          </w:tcPr>
          <w:p w:rsidR="00C364DD" w:rsidRPr="00CE36B7" w:rsidRDefault="006D6DCA" w:rsidP="000954AF">
            <w:pPr>
              <w:jc w:val="center"/>
              <w:rPr>
                <w:rFonts w:ascii="Times New Roman" w:hAnsi="Times New Roman" w:cs="Times New Roman"/>
                <w:sz w:val="20"/>
              </w:rPr>
            </w:pPr>
            <w:r w:rsidRPr="00CE36B7">
              <w:rPr>
                <w:rFonts w:ascii="Times New Roman" w:hAnsi="Times New Roman" w:cs="Times New Roman"/>
                <w:sz w:val="20"/>
              </w:rPr>
              <w:t>0</w:t>
            </w:r>
          </w:p>
        </w:tc>
        <w:tc>
          <w:tcPr>
            <w:tcW w:w="337" w:type="pct"/>
            <w:shd w:val="clear" w:color="auto" w:fill="auto"/>
            <w:vAlign w:val="center"/>
          </w:tcPr>
          <w:p w:rsidR="00C364DD" w:rsidRPr="00CE36B7" w:rsidRDefault="006D6DCA" w:rsidP="000954AF">
            <w:pPr>
              <w:jc w:val="center"/>
              <w:rPr>
                <w:rFonts w:ascii="Times New Roman" w:hAnsi="Times New Roman" w:cs="Times New Roman"/>
                <w:sz w:val="20"/>
              </w:rPr>
            </w:pPr>
            <w:r w:rsidRPr="00CE36B7">
              <w:rPr>
                <w:rFonts w:ascii="Times New Roman" w:hAnsi="Times New Roman" w:cs="Times New Roman"/>
                <w:sz w:val="20"/>
              </w:rPr>
              <w:t>0</w:t>
            </w:r>
          </w:p>
        </w:tc>
        <w:tc>
          <w:tcPr>
            <w:tcW w:w="327" w:type="pct"/>
            <w:shd w:val="clear" w:color="auto" w:fill="auto"/>
            <w:vAlign w:val="center"/>
          </w:tcPr>
          <w:p w:rsidR="00C364DD" w:rsidRPr="00CE36B7" w:rsidRDefault="006D6DCA" w:rsidP="000954AF">
            <w:pPr>
              <w:jc w:val="center"/>
              <w:rPr>
                <w:rFonts w:ascii="Times New Roman" w:hAnsi="Times New Roman" w:cs="Times New Roman"/>
                <w:sz w:val="20"/>
              </w:rPr>
            </w:pPr>
            <w:r w:rsidRPr="00CE36B7">
              <w:rPr>
                <w:rFonts w:ascii="Times New Roman" w:hAnsi="Times New Roman" w:cs="Times New Roman"/>
                <w:sz w:val="20"/>
              </w:rPr>
              <w:t>0</w:t>
            </w:r>
          </w:p>
        </w:tc>
        <w:tc>
          <w:tcPr>
            <w:tcW w:w="260" w:type="pct"/>
            <w:shd w:val="clear" w:color="auto" w:fill="auto"/>
            <w:vAlign w:val="center"/>
          </w:tcPr>
          <w:p w:rsidR="00C364DD" w:rsidRPr="00CE36B7" w:rsidRDefault="006D6DCA" w:rsidP="000954AF">
            <w:pPr>
              <w:jc w:val="center"/>
              <w:rPr>
                <w:rFonts w:ascii="Times New Roman" w:hAnsi="Times New Roman" w:cs="Times New Roman"/>
                <w:sz w:val="20"/>
              </w:rPr>
            </w:pPr>
            <w:r w:rsidRPr="00CE36B7">
              <w:rPr>
                <w:rFonts w:ascii="Times New Roman" w:hAnsi="Times New Roman" w:cs="Times New Roman"/>
                <w:sz w:val="20"/>
              </w:rPr>
              <w:t>0</w:t>
            </w:r>
          </w:p>
        </w:tc>
        <w:tc>
          <w:tcPr>
            <w:tcW w:w="259" w:type="pct"/>
          </w:tcPr>
          <w:p w:rsidR="00C364DD" w:rsidRPr="00CE36B7" w:rsidRDefault="00C364DD" w:rsidP="00B178E8">
            <w:pPr>
              <w:spacing w:after="480"/>
              <w:jc w:val="center"/>
              <w:rPr>
                <w:rFonts w:ascii="Times New Roman" w:hAnsi="Times New Roman" w:cs="Times New Roman"/>
                <w:sz w:val="20"/>
              </w:rPr>
            </w:pPr>
          </w:p>
          <w:p w:rsidR="00377A4A" w:rsidRPr="00CE36B7" w:rsidRDefault="006D6DCA" w:rsidP="00B178E8">
            <w:pPr>
              <w:spacing w:after="480"/>
              <w:jc w:val="center"/>
              <w:rPr>
                <w:rFonts w:ascii="Times New Roman" w:hAnsi="Times New Roman" w:cs="Times New Roman"/>
                <w:sz w:val="20"/>
              </w:rPr>
            </w:pPr>
            <w:r w:rsidRPr="00CE36B7">
              <w:rPr>
                <w:rFonts w:ascii="Times New Roman" w:hAnsi="Times New Roman" w:cs="Times New Roman"/>
                <w:sz w:val="20"/>
              </w:rPr>
              <w:t>0</w:t>
            </w:r>
          </w:p>
        </w:tc>
        <w:tc>
          <w:tcPr>
            <w:tcW w:w="254" w:type="pct"/>
          </w:tcPr>
          <w:p w:rsidR="00C364DD" w:rsidRPr="00CE36B7" w:rsidRDefault="00C364DD" w:rsidP="00B178E8">
            <w:pPr>
              <w:spacing w:after="480"/>
              <w:jc w:val="center"/>
              <w:rPr>
                <w:rFonts w:ascii="Times New Roman" w:hAnsi="Times New Roman" w:cs="Times New Roman"/>
                <w:sz w:val="20"/>
              </w:rPr>
            </w:pPr>
          </w:p>
          <w:p w:rsidR="00377A4A" w:rsidRPr="00CE36B7" w:rsidRDefault="006D6DCA" w:rsidP="00B178E8">
            <w:pPr>
              <w:spacing w:after="480"/>
              <w:jc w:val="center"/>
              <w:rPr>
                <w:rFonts w:ascii="Times New Roman" w:hAnsi="Times New Roman" w:cs="Times New Roman"/>
                <w:sz w:val="20"/>
              </w:rPr>
            </w:pPr>
            <w:r w:rsidRPr="00CE36B7">
              <w:rPr>
                <w:rFonts w:ascii="Times New Roman" w:hAnsi="Times New Roman" w:cs="Times New Roman"/>
                <w:sz w:val="20"/>
              </w:rPr>
              <w:t>0</w:t>
            </w:r>
          </w:p>
        </w:tc>
        <w:tc>
          <w:tcPr>
            <w:tcW w:w="250" w:type="pct"/>
          </w:tcPr>
          <w:p w:rsidR="00C364DD" w:rsidRPr="00CE36B7" w:rsidRDefault="00C364DD" w:rsidP="00B178E8">
            <w:pPr>
              <w:spacing w:after="480"/>
              <w:jc w:val="center"/>
              <w:rPr>
                <w:rFonts w:ascii="Times New Roman" w:hAnsi="Times New Roman" w:cs="Times New Roman"/>
                <w:sz w:val="20"/>
              </w:rPr>
            </w:pPr>
          </w:p>
          <w:p w:rsidR="00377A4A" w:rsidRPr="00CE36B7" w:rsidRDefault="006D6DCA" w:rsidP="00B178E8">
            <w:pPr>
              <w:spacing w:after="480"/>
              <w:jc w:val="center"/>
              <w:rPr>
                <w:rFonts w:ascii="Times New Roman" w:hAnsi="Times New Roman" w:cs="Times New Roman"/>
                <w:sz w:val="20"/>
              </w:rPr>
            </w:pPr>
            <w:r w:rsidRPr="00CE36B7">
              <w:rPr>
                <w:rFonts w:ascii="Times New Roman" w:hAnsi="Times New Roman" w:cs="Times New Roman"/>
                <w:sz w:val="20"/>
              </w:rPr>
              <w:t>0</w:t>
            </w:r>
          </w:p>
        </w:tc>
      </w:tr>
      <w:tr w:rsidR="00CE36B7" w:rsidRPr="00CE36B7" w:rsidTr="000954AF">
        <w:tc>
          <w:tcPr>
            <w:tcW w:w="1691" w:type="pct"/>
            <w:shd w:val="clear" w:color="auto" w:fill="auto"/>
          </w:tcPr>
          <w:p w:rsidR="00C364DD" w:rsidRPr="00CE36B7" w:rsidRDefault="00C364DD" w:rsidP="0067542C">
            <w:pPr>
              <w:jc w:val="both"/>
              <w:rPr>
                <w:rFonts w:ascii="Times New Roman" w:hAnsi="Times New Roman" w:cs="Times New Roman"/>
                <w:sz w:val="20"/>
              </w:rPr>
            </w:pPr>
            <w:r w:rsidRPr="00CE36B7">
              <w:rPr>
                <w:rFonts w:ascii="Times New Roman" w:hAnsi="Times New Roman" w:cs="Times New Roman"/>
                <w:sz w:val="20"/>
              </w:rPr>
              <w:t xml:space="preserve">7. </w:t>
            </w:r>
            <w:r w:rsidRPr="00CE36B7">
              <w:rPr>
                <w:rFonts w:ascii="Times New Roman" w:hAnsi="Times New Roman" w:cs="Times New Roman"/>
                <w:sz w:val="20"/>
                <w:lang w:eastAsia="lt-LT"/>
              </w:rPr>
              <w:t xml:space="preserve">grįžę į Lietuvą nuolat gyventi politiniai kaliniai ir tremtiniai bei jų šeimų nariai (sutuoktinis, vaikai (įvaikiai) iki 18 metų), jeigu jie kreipiasi į </w:t>
            </w:r>
            <w:r w:rsidR="000A7262" w:rsidRPr="00CE36B7">
              <w:rPr>
                <w:rFonts w:ascii="Times New Roman" w:hAnsi="Times New Roman" w:cs="Times New Roman"/>
                <w:sz w:val="20"/>
                <w:lang w:eastAsia="lt-LT"/>
              </w:rPr>
              <w:t>Užimtumo tarnybą</w:t>
            </w:r>
            <w:r w:rsidRPr="00CE36B7">
              <w:rPr>
                <w:rFonts w:ascii="Times New Roman" w:hAnsi="Times New Roman" w:cs="Times New Roman"/>
                <w:sz w:val="20"/>
                <w:lang w:eastAsia="lt-LT"/>
              </w:rPr>
              <w:t xml:space="preserve"> ne vėliau kaip per 6 mėnesius nuo grįžimo į Lietuvą nuolat gyventi dienos</w:t>
            </w:r>
          </w:p>
        </w:tc>
        <w:tc>
          <w:tcPr>
            <w:tcW w:w="339" w:type="pct"/>
            <w:shd w:val="clear" w:color="auto" w:fill="auto"/>
            <w:vAlign w:val="center"/>
          </w:tcPr>
          <w:p w:rsidR="00C364DD" w:rsidRPr="00CE36B7" w:rsidRDefault="003C0A51" w:rsidP="0067542C">
            <w:pPr>
              <w:jc w:val="center"/>
              <w:rPr>
                <w:rFonts w:ascii="Times New Roman" w:hAnsi="Times New Roman" w:cs="Times New Roman"/>
                <w:sz w:val="20"/>
              </w:rPr>
            </w:pPr>
            <w:r w:rsidRPr="00CE36B7">
              <w:rPr>
                <w:rFonts w:ascii="Times New Roman" w:hAnsi="Times New Roman" w:cs="Times New Roman"/>
                <w:sz w:val="20"/>
              </w:rPr>
              <w:t>0</w:t>
            </w:r>
          </w:p>
        </w:tc>
        <w:tc>
          <w:tcPr>
            <w:tcW w:w="337" w:type="pct"/>
            <w:shd w:val="clear" w:color="auto" w:fill="auto"/>
            <w:vAlign w:val="center"/>
          </w:tcPr>
          <w:p w:rsidR="00C364DD" w:rsidRPr="00CE36B7" w:rsidRDefault="003C0A51" w:rsidP="0067542C">
            <w:pPr>
              <w:jc w:val="center"/>
              <w:rPr>
                <w:rFonts w:ascii="Times New Roman" w:hAnsi="Times New Roman" w:cs="Times New Roman"/>
                <w:sz w:val="20"/>
              </w:rPr>
            </w:pPr>
            <w:r w:rsidRPr="00CE36B7">
              <w:rPr>
                <w:rFonts w:ascii="Times New Roman" w:hAnsi="Times New Roman" w:cs="Times New Roman"/>
                <w:sz w:val="20"/>
              </w:rPr>
              <w:t>0</w:t>
            </w:r>
          </w:p>
        </w:tc>
        <w:tc>
          <w:tcPr>
            <w:tcW w:w="338" w:type="pct"/>
            <w:shd w:val="clear" w:color="auto" w:fill="auto"/>
            <w:vAlign w:val="center"/>
          </w:tcPr>
          <w:p w:rsidR="00C364DD" w:rsidRPr="00CE36B7" w:rsidRDefault="003C0A51" w:rsidP="0067542C">
            <w:pPr>
              <w:jc w:val="center"/>
              <w:rPr>
                <w:rFonts w:ascii="Times New Roman" w:hAnsi="Times New Roman" w:cs="Times New Roman"/>
                <w:sz w:val="20"/>
              </w:rPr>
            </w:pPr>
            <w:r w:rsidRPr="00CE36B7">
              <w:rPr>
                <w:rFonts w:ascii="Times New Roman" w:hAnsi="Times New Roman" w:cs="Times New Roman"/>
                <w:sz w:val="20"/>
              </w:rPr>
              <w:t>0</w:t>
            </w:r>
          </w:p>
        </w:tc>
        <w:tc>
          <w:tcPr>
            <w:tcW w:w="338" w:type="pct"/>
            <w:shd w:val="clear" w:color="auto" w:fill="auto"/>
            <w:vAlign w:val="center"/>
          </w:tcPr>
          <w:p w:rsidR="00C364DD" w:rsidRPr="00CE36B7" w:rsidRDefault="003C0A51" w:rsidP="0067542C">
            <w:pPr>
              <w:jc w:val="center"/>
              <w:rPr>
                <w:rFonts w:ascii="Times New Roman" w:hAnsi="Times New Roman" w:cs="Times New Roman"/>
                <w:sz w:val="20"/>
              </w:rPr>
            </w:pPr>
            <w:r w:rsidRPr="00CE36B7">
              <w:rPr>
                <w:rFonts w:ascii="Times New Roman" w:hAnsi="Times New Roman" w:cs="Times New Roman"/>
                <w:sz w:val="20"/>
              </w:rPr>
              <w:t>0</w:t>
            </w:r>
          </w:p>
        </w:tc>
        <w:tc>
          <w:tcPr>
            <w:tcW w:w="270" w:type="pct"/>
            <w:shd w:val="clear" w:color="auto" w:fill="auto"/>
            <w:vAlign w:val="center"/>
          </w:tcPr>
          <w:p w:rsidR="00C364DD" w:rsidRPr="00CE36B7" w:rsidRDefault="003C0A51" w:rsidP="0067542C">
            <w:pPr>
              <w:jc w:val="center"/>
              <w:rPr>
                <w:rFonts w:ascii="Times New Roman" w:hAnsi="Times New Roman" w:cs="Times New Roman"/>
                <w:sz w:val="20"/>
              </w:rPr>
            </w:pPr>
            <w:r w:rsidRPr="00CE36B7">
              <w:rPr>
                <w:rFonts w:ascii="Times New Roman" w:hAnsi="Times New Roman" w:cs="Times New Roman"/>
                <w:sz w:val="20"/>
              </w:rPr>
              <w:t>0</w:t>
            </w:r>
          </w:p>
        </w:tc>
        <w:tc>
          <w:tcPr>
            <w:tcW w:w="337" w:type="pct"/>
            <w:shd w:val="clear" w:color="auto" w:fill="auto"/>
            <w:vAlign w:val="center"/>
          </w:tcPr>
          <w:p w:rsidR="00C364DD" w:rsidRPr="00CE36B7" w:rsidRDefault="003C0A51" w:rsidP="0067542C">
            <w:pPr>
              <w:jc w:val="center"/>
              <w:rPr>
                <w:rFonts w:ascii="Times New Roman" w:hAnsi="Times New Roman" w:cs="Times New Roman"/>
                <w:sz w:val="20"/>
              </w:rPr>
            </w:pPr>
            <w:r w:rsidRPr="00CE36B7">
              <w:rPr>
                <w:rFonts w:ascii="Times New Roman" w:hAnsi="Times New Roman" w:cs="Times New Roman"/>
                <w:sz w:val="20"/>
              </w:rPr>
              <w:t>0</w:t>
            </w:r>
          </w:p>
        </w:tc>
        <w:tc>
          <w:tcPr>
            <w:tcW w:w="327" w:type="pct"/>
            <w:shd w:val="clear" w:color="auto" w:fill="auto"/>
            <w:vAlign w:val="center"/>
          </w:tcPr>
          <w:p w:rsidR="00C364DD" w:rsidRPr="00CE36B7" w:rsidRDefault="003C0A51" w:rsidP="0067542C">
            <w:pPr>
              <w:jc w:val="center"/>
              <w:rPr>
                <w:rFonts w:ascii="Times New Roman" w:hAnsi="Times New Roman" w:cs="Times New Roman"/>
                <w:sz w:val="20"/>
              </w:rPr>
            </w:pPr>
            <w:r w:rsidRPr="00CE36B7">
              <w:rPr>
                <w:rFonts w:ascii="Times New Roman" w:hAnsi="Times New Roman" w:cs="Times New Roman"/>
                <w:sz w:val="20"/>
              </w:rPr>
              <w:t>0</w:t>
            </w:r>
          </w:p>
        </w:tc>
        <w:tc>
          <w:tcPr>
            <w:tcW w:w="260" w:type="pct"/>
            <w:shd w:val="clear" w:color="auto" w:fill="auto"/>
            <w:vAlign w:val="center"/>
          </w:tcPr>
          <w:p w:rsidR="00C364DD" w:rsidRPr="00CE36B7" w:rsidRDefault="003C0A51" w:rsidP="0067542C">
            <w:pPr>
              <w:jc w:val="center"/>
              <w:rPr>
                <w:rFonts w:ascii="Times New Roman" w:hAnsi="Times New Roman" w:cs="Times New Roman"/>
                <w:sz w:val="20"/>
              </w:rPr>
            </w:pPr>
            <w:r w:rsidRPr="00CE36B7">
              <w:rPr>
                <w:rFonts w:ascii="Times New Roman" w:hAnsi="Times New Roman" w:cs="Times New Roman"/>
                <w:sz w:val="20"/>
              </w:rPr>
              <w:t>0</w:t>
            </w:r>
          </w:p>
        </w:tc>
        <w:tc>
          <w:tcPr>
            <w:tcW w:w="259" w:type="pct"/>
          </w:tcPr>
          <w:p w:rsidR="00377A4A" w:rsidRPr="00CE36B7" w:rsidRDefault="003C0A51" w:rsidP="003C0A51">
            <w:pPr>
              <w:spacing w:before="600" w:after="0"/>
              <w:rPr>
                <w:rFonts w:ascii="Times New Roman" w:hAnsi="Times New Roman" w:cs="Times New Roman"/>
                <w:sz w:val="20"/>
              </w:rPr>
            </w:pPr>
            <w:r w:rsidRPr="00CE36B7">
              <w:rPr>
                <w:rFonts w:ascii="Times New Roman" w:hAnsi="Times New Roman" w:cs="Times New Roman"/>
                <w:sz w:val="20"/>
              </w:rPr>
              <w:t>0</w:t>
            </w:r>
          </w:p>
        </w:tc>
        <w:tc>
          <w:tcPr>
            <w:tcW w:w="254" w:type="pct"/>
          </w:tcPr>
          <w:p w:rsidR="00377A4A" w:rsidRPr="00CE36B7" w:rsidRDefault="003C0A51" w:rsidP="003C0A51">
            <w:pPr>
              <w:spacing w:before="600" w:after="0"/>
              <w:rPr>
                <w:rFonts w:ascii="Times New Roman" w:hAnsi="Times New Roman" w:cs="Times New Roman"/>
                <w:sz w:val="20"/>
              </w:rPr>
            </w:pPr>
            <w:r w:rsidRPr="00CE36B7">
              <w:rPr>
                <w:rFonts w:ascii="Times New Roman" w:hAnsi="Times New Roman" w:cs="Times New Roman"/>
                <w:sz w:val="20"/>
              </w:rPr>
              <w:t>0</w:t>
            </w:r>
          </w:p>
        </w:tc>
        <w:tc>
          <w:tcPr>
            <w:tcW w:w="250" w:type="pct"/>
          </w:tcPr>
          <w:p w:rsidR="00377A4A" w:rsidRPr="00CE36B7" w:rsidRDefault="003C0A51" w:rsidP="006D6DCA">
            <w:pPr>
              <w:spacing w:before="600" w:after="0"/>
              <w:rPr>
                <w:rFonts w:ascii="Times New Roman" w:hAnsi="Times New Roman" w:cs="Times New Roman"/>
                <w:sz w:val="20"/>
              </w:rPr>
            </w:pPr>
            <w:r w:rsidRPr="00CE36B7">
              <w:rPr>
                <w:rFonts w:ascii="Times New Roman" w:hAnsi="Times New Roman" w:cs="Times New Roman"/>
                <w:sz w:val="20"/>
              </w:rPr>
              <w:t>0</w:t>
            </w:r>
          </w:p>
        </w:tc>
      </w:tr>
      <w:tr w:rsidR="00CE36B7" w:rsidRPr="00CE36B7" w:rsidTr="000954AF">
        <w:tc>
          <w:tcPr>
            <w:tcW w:w="1691" w:type="pct"/>
            <w:shd w:val="clear" w:color="auto" w:fill="auto"/>
          </w:tcPr>
          <w:p w:rsidR="00C364DD" w:rsidRPr="00CE36B7" w:rsidRDefault="00C364DD" w:rsidP="000954AF">
            <w:pPr>
              <w:jc w:val="both"/>
              <w:rPr>
                <w:rFonts w:ascii="Times New Roman" w:hAnsi="Times New Roman" w:cs="Times New Roman"/>
                <w:sz w:val="20"/>
              </w:rPr>
            </w:pPr>
            <w:r w:rsidRPr="00CE36B7">
              <w:rPr>
                <w:rFonts w:ascii="Times New Roman" w:hAnsi="Times New Roman" w:cs="Times New Roman"/>
                <w:sz w:val="20"/>
              </w:rPr>
              <w:t>8. turintys pabėgėlio statusą ar kuriems yra suteikta papildoma ar laikinoji apsauga</w:t>
            </w:r>
          </w:p>
        </w:tc>
        <w:tc>
          <w:tcPr>
            <w:tcW w:w="339" w:type="pct"/>
            <w:shd w:val="clear" w:color="auto" w:fill="auto"/>
            <w:vAlign w:val="center"/>
          </w:tcPr>
          <w:p w:rsidR="00C364DD" w:rsidRPr="00CE36B7" w:rsidRDefault="003C0A51" w:rsidP="000954AF">
            <w:pPr>
              <w:jc w:val="center"/>
              <w:rPr>
                <w:rFonts w:ascii="Times New Roman" w:hAnsi="Times New Roman" w:cs="Times New Roman"/>
                <w:sz w:val="20"/>
              </w:rPr>
            </w:pPr>
            <w:r w:rsidRPr="00CE36B7">
              <w:rPr>
                <w:rFonts w:ascii="Times New Roman" w:hAnsi="Times New Roman" w:cs="Times New Roman"/>
                <w:sz w:val="20"/>
              </w:rPr>
              <w:t>0</w:t>
            </w:r>
          </w:p>
        </w:tc>
        <w:tc>
          <w:tcPr>
            <w:tcW w:w="337" w:type="pct"/>
            <w:shd w:val="clear" w:color="auto" w:fill="auto"/>
            <w:vAlign w:val="center"/>
          </w:tcPr>
          <w:p w:rsidR="00C364DD" w:rsidRPr="00CE36B7" w:rsidRDefault="003C0A51" w:rsidP="000954AF">
            <w:pPr>
              <w:jc w:val="center"/>
              <w:rPr>
                <w:rFonts w:ascii="Times New Roman" w:hAnsi="Times New Roman" w:cs="Times New Roman"/>
                <w:sz w:val="20"/>
              </w:rPr>
            </w:pPr>
            <w:r w:rsidRPr="00CE36B7">
              <w:rPr>
                <w:rFonts w:ascii="Times New Roman" w:hAnsi="Times New Roman" w:cs="Times New Roman"/>
                <w:sz w:val="20"/>
              </w:rPr>
              <w:t>0</w:t>
            </w:r>
          </w:p>
        </w:tc>
        <w:tc>
          <w:tcPr>
            <w:tcW w:w="338" w:type="pct"/>
            <w:shd w:val="clear" w:color="auto" w:fill="auto"/>
            <w:vAlign w:val="center"/>
          </w:tcPr>
          <w:p w:rsidR="00C364DD" w:rsidRPr="00CE36B7" w:rsidRDefault="003C0A51" w:rsidP="000954AF">
            <w:pPr>
              <w:jc w:val="center"/>
              <w:rPr>
                <w:rFonts w:ascii="Times New Roman" w:hAnsi="Times New Roman" w:cs="Times New Roman"/>
                <w:sz w:val="20"/>
              </w:rPr>
            </w:pPr>
            <w:r w:rsidRPr="00CE36B7">
              <w:rPr>
                <w:rFonts w:ascii="Times New Roman" w:hAnsi="Times New Roman" w:cs="Times New Roman"/>
                <w:sz w:val="20"/>
              </w:rPr>
              <w:t>0</w:t>
            </w:r>
          </w:p>
        </w:tc>
        <w:tc>
          <w:tcPr>
            <w:tcW w:w="338" w:type="pct"/>
            <w:shd w:val="clear" w:color="auto" w:fill="auto"/>
            <w:vAlign w:val="center"/>
          </w:tcPr>
          <w:p w:rsidR="00C364DD" w:rsidRPr="00CE36B7" w:rsidRDefault="003C0A51" w:rsidP="000954AF">
            <w:pPr>
              <w:jc w:val="center"/>
              <w:rPr>
                <w:rFonts w:ascii="Times New Roman" w:hAnsi="Times New Roman" w:cs="Times New Roman"/>
                <w:sz w:val="20"/>
              </w:rPr>
            </w:pPr>
            <w:r w:rsidRPr="00CE36B7">
              <w:rPr>
                <w:rFonts w:ascii="Times New Roman" w:hAnsi="Times New Roman" w:cs="Times New Roman"/>
                <w:sz w:val="20"/>
              </w:rPr>
              <w:t>0</w:t>
            </w:r>
          </w:p>
        </w:tc>
        <w:tc>
          <w:tcPr>
            <w:tcW w:w="270" w:type="pct"/>
            <w:shd w:val="clear" w:color="auto" w:fill="auto"/>
            <w:vAlign w:val="center"/>
          </w:tcPr>
          <w:p w:rsidR="00C364DD" w:rsidRPr="00CE36B7" w:rsidRDefault="003C0A51" w:rsidP="000954AF">
            <w:pPr>
              <w:jc w:val="center"/>
              <w:rPr>
                <w:rFonts w:ascii="Times New Roman" w:hAnsi="Times New Roman" w:cs="Times New Roman"/>
                <w:sz w:val="20"/>
              </w:rPr>
            </w:pPr>
            <w:r w:rsidRPr="00CE36B7">
              <w:rPr>
                <w:rFonts w:ascii="Times New Roman" w:hAnsi="Times New Roman" w:cs="Times New Roman"/>
                <w:sz w:val="20"/>
              </w:rPr>
              <w:t>0</w:t>
            </w:r>
          </w:p>
        </w:tc>
        <w:tc>
          <w:tcPr>
            <w:tcW w:w="337" w:type="pct"/>
            <w:shd w:val="clear" w:color="auto" w:fill="auto"/>
            <w:vAlign w:val="center"/>
          </w:tcPr>
          <w:p w:rsidR="00C364DD" w:rsidRPr="00CE36B7" w:rsidRDefault="003C0A51" w:rsidP="000954AF">
            <w:pPr>
              <w:jc w:val="center"/>
              <w:rPr>
                <w:rFonts w:ascii="Times New Roman" w:hAnsi="Times New Roman" w:cs="Times New Roman"/>
                <w:sz w:val="20"/>
              </w:rPr>
            </w:pPr>
            <w:r w:rsidRPr="00CE36B7">
              <w:rPr>
                <w:rFonts w:ascii="Times New Roman" w:hAnsi="Times New Roman" w:cs="Times New Roman"/>
                <w:sz w:val="20"/>
              </w:rPr>
              <w:t>0</w:t>
            </w:r>
          </w:p>
        </w:tc>
        <w:tc>
          <w:tcPr>
            <w:tcW w:w="327" w:type="pct"/>
            <w:shd w:val="clear" w:color="auto" w:fill="auto"/>
            <w:vAlign w:val="center"/>
          </w:tcPr>
          <w:p w:rsidR="00C364DD" w:rsidRPr="00CE36B7" w:rsidRDefault="003C0A51" w:rsidP="000954AF">
            <w:pPr>
              <w:jc w:val="center"/>
              <w:rPr>
                <w:rFonts w:ascii="Times New Roman" w:hAnsi="Times New Roman" w:cs="Times New Roman"/>
                <w:sz w:val="20"/>
              </w:rPr>
            </w:pPr>
            <w:r w:rsidRPr="00CE36B7">
              <w:rPr>
                <w:rFonts w:ascii="Times New Roman" w:hAnsi="Times New Roman" w:cs="Times New Roman"/>
                <w:sz w:val="20"/>
              </w:rPr>
              <w:t>0</w:t>
            </w:r>
          </w:p>
        </w:tc>
        <w:tc>
          <w:tcPr>
            <w:tcW w:w="260" w:type="pct"/>
            <w:shd w:val="clear" w:color="auto" w:fill="auto"/>
            <w:vAlign w:val="center"/>
          </w:tcPr>
          <w:p w:rsidR="00C364DD" w:rsidRPr="00CE36B7" w:rsidRDefault="003C0A51" w:rsidP="000954AF">
            <w:pPr>
              <w:jc w:val="center"/>
              <w:rPr>
                <w:rFonts w:ascii="Times New Roman" w:hAnsi="Times New Roman" w:cs="Times New Roman"/>
                <w:sz w:val="20"/>
              </w:rPr>
            </w:pPr>
            <w:r w:rsidRPr="00CE36B7">
              <w:rPr>
                <w:rFonts w:ascii="Times New Roman" w:hAnsi="Times New Roman" w:cs="Times New Roman"/>
                <w:sz w:val="20"/>
              </w:rPr>
              <w:t>0</w:t>
            </w:r>
          </w:p>
        </w:tc>
        <w:tc>
          <w:tcPr>
            <w:tcW w:w="259" w:type="pct"/>
          </w:tcPr>
          <w:p w:rsidR="00377A4A" w:rsidRPr="00CE36B7" w:rsidRDefault="003C0A51" w:rsidP="00504C96">
            <w:pPr>
              <w:spacing w:before="120" w:after="0"/>
              <w:rPr>
                <w:rFonts w:ascii="Times New Roman" w:hAnsi="Times New Roman" w:cs="Times New Roman"/>
                <w:sz w:val="20"/>
              </w:rPr>
            </w:pPr>
            <w:r w:rsidRPr="00CE36B7">
              <w:rPr>
                <w:rFonts w:ascii="Times New Roman" w:hAnsi="Times New Roman" w:cs="Times New Roman"/>
                <w:sz w:val="20"/>
              </w:rPr>
              <w:t xml:space="preserve">  0</w:t>
            </w:r>
          </w:p>
        </w:tc>
        <w:tc>
          <w:tcPr>
            <w:tcW w:w="254" w:type="pct"/>
          </w:tcPr>
          <w:p w:rsidR="00C364DD" w:rsidRPr="00CE36B7" w:rsidRDefault="003C0A51" w:rsidP="00504C96">
            <w:pPr>
              <w:spacing w:before="120" w:after="0"/>
              <w:jc w:val="center"/>
              <w:rPr>
                <w:rFonts w:ascii="Times New Roman" w:hAnsi="Times New Roman" w:cs="Times New Roman"/>
                <w:sz w:val="20"/>
              </w:rPr>
            </w:pPr>
            <w:r w:rsidRPr="00CE36B7">
              <w:rPr>
                <w:rFonts w:ascii="Times New Roman" w:hAnsi="Times New Roman" w:cs="Times New Roman"/>
                <w:sz w:val="20"/>
              </w:rPr>
              <w:t>0</w:t>
            </w:r>
          </w:p>
        </w:tc>
        <w:tc>
          <w:tcPr>
            <w:tcW w:w="250" w:type="pct"/>
          </w:tcPr>
          <w:p w:rsidR="00C364DD" w:rsidRPr="00CE36B7" w:rsidRDefault="003C0A51" w:rsidP="00504C96">
            <w:pPr>
              <w:spacing w:before="120" w:after="0"/>
              <w:jc w:val="center"/>
              <w:rPr>
                <w:rFonts w:ascii="Times New Roman" w:hAnsi="Times New Roman" w:cs="Times New Roman"/>
                <w:sz w:val="20"/>
              </w:rPr>
            </w:pPr>
            <w:r w:rsidRPr="00CE36B7">
              <w:rPr>
                <w:rFonts w:ascii="Times New Roman" w:hAnsi="Times New Roman" w:cs="Times New Roman"/>
                <w:sz w:val="20"/>
              </w:rPr>
              <w:t>0</w:t>
            </w:r>
          </w:p>
        </w:tc>
      </w:tr>
      <w:tr w:rsidR="00CE36B7" w:rsidRPr="00CE36B7" w:rsidTr="000954AF">
        <w:tc>
          <w:tcPr>
            <w:tcW w:w="1691" w:type="pct"/>
            <w:shd w:val="clear" w:color="auto" w:fill="auto"/>
          </w:tcPr>
          <w:p w:rsidR="00C364DD" w:rsidRPr="00CE36B7" w:rsidRDefault="00C364DD" w:rsidP="000954AF">
            <w:pPr>
              <w:jc w:val="both"/>
              <w:rPr>
                <w:rFonts w:ascii="Times New Roman" w:hAnsi="Times New Roman" w:cs="Times New Roman"/>
                <w:sz w:val="20"/>
              </w:rPr>
            </w:pPr>
            <w:r w:rsidRPr="00CE36B7">
              <w:rPr>
                <w:rFonts w:ascii="Times New Roman" w:hAnsi="Times New Roman" w:cs="Times New Roman"/>
                <w:sz w:val="20"/>
              </w:rPr>
              <w:t>9. asmenys, patiriantys socialinę riziką</w:t>
            </w:r>
          </w:p>
        </w:tc>
        <w:tc>
          <w:tcPr>
            <w:tcW w:w="339" w:type="pct"/>
            <w:shd w:val="clear" w:color="auto" w:fill="auto"/>
            <w:vAlign w:val="center"/>
          </w:tcPr>
          <w:p w:rsidR="00C364DD" w:rsidRPr="00CE36B7" w:rsidRDefault="00C26555" w:rsidP="000954AF">
            <w:pPr>
              <w:jc w:val="center"/>
              <w:rPr>
                <w:rFonts w:ascii="Times New Roman" w:hAnsi="Times New Roman" w:cs="Times New Roman"/>
                <w:sz w:val="20"/>
              </w:rPr>
            </w:pPr>
            <w:r w:rsidRPr="00CE36B7">
              <w:rPr>
                <w:rFonts w:ascii="Times New Roman" w:hAnsi="Times New Roman" w:cs="Times New Roman"/>
                <w:sz w:val="20"/>
              </w:rPr>
              <w:t>5</w:t>
            </w:r>
          </w:p>
        </w:tc>
        <w:tc>
          <w:tcPr>
            <w:tcW w:w="337" w:type="pct"/>
            <w:shd w:val="clear" w:color="auto" w:fill="auto"/>
            <w:vAlign w:val="center"/>
          </w:tcPr>
          <w:p w:rsidR="00C364DD" w:rsidRPr="00CE36B7" w:rsidRDefault="00C26555" w:rsidP="000954AF">
            <w:pPr>
              <w:jc w:val="center"/>
              <w:rPr>
                <w:rFonts w:ascii="Times New Roman" w:hAnsi="Times New Roman" w:cs="Times New Roman"/>
                <w:sz w:val="20"/>
              </w:rPr>
            </w:pPr>
            <w:r w:rsidRPr="00CE36B7">
              <w:rPr>
                <w:rFonts w:ascii="Times New Roman" w:hAnsi="Times New Roman" w:cs="Times New Roman"/>
                <w:sz w:val="20"/>
              </w:rPr>
              <w:t>7</w:t>
            </w:r>
          </w:p>
        </w:tc>
        <w:tc>
          <w:tcPr>
            <w:tcW w:w="338" w:type="pct"/>
            <w:shd w:val="clear" w:color="auto" w:fill="auto"/>
            <w:vAlign w:val="center"/>
          </w:tcPr>
          <w:p w:rsidR="00C364DD" w:rsidRPr="00CE36B7" w:rsidRDefault="00E45A5D" w:rsidP="000954AF">
            <w:pPr>
              <w:jc w:val="center"/>
              <w:rPr>
                <w:rFonts w:ascii="Times New Roman" w:hAnsi="Times New Roman" w:cs="Times New Roman"/>
                <w:sz w:val="20"/>
              </w:rPr>
            </w:pPr>
            <w:r w:rsidRPr="00CE36B7">
              <w:rPr>
                <w:rFonts w:ascii="Times New Roman" w:hAnsi="Times New Roman" w:cs="Times New Roman"/>
                <w:sz w:val="20"/>
              </w:rPr>
              <w:t>2</w:t>
            </w:r>
          </w:p>
        </w:tc>
        <w:tc>
          <w:tcPr>
            <w:tcW w:w="338" w:type="pct"/>
            <w:shd w:val="clear" w:color="auto" w:fill="auto"/>
            <w:vAlign w:val="center"/>
          </w:tcPr>
          <w:p w:rsidR="00C364DD" w:rsidRPr="00CE36B7" w:rsidRDefault="00C26555" w:rsidP="000954AF">
            <w:pPr>
              <w:jc w:val="center"/>
              <w:rPr>
                <w:rFonts w:ascii="Times New Roman" w:hAnsi="Times New Roman" w:cs="Times New Roman"/>
                <w:sz w:val="20"/>
              </w:rPr>
            </w:pPr>
            <w:r w:rsidRPr="00CE36B7">
              <w:rPr>
                <w:rFonts w:ascii="Times New Roman" w:hAnsi="Times New Roman" w:cs="Times New Roman"/>
                <w:sz w:val="20"/>
              </w:rPr>
              <w:t>5</w:t>
            </w:r>
          </w:p>
        </w:tc>
        <w:tc>
          <w:tcPr>
            <w:tcW w:w="270" w:type="pct"/>
            <w:shd w:val="clear" w:color="auto" w:fill="auto"/>
            <w:vAlign w:val="center"/>
          </w:tcPr>
          <w:p w:rsidR="00C364DD" w:rsidRPr="00CE36B7" w:rsidRDefault="00C26555" w:rsidP="000954AF">
            <w:pPr>
              <w:jc w:val="center"/>
              <w:rPr>
                <w:rFonts w:ascii="Times New Roman" w:hAnsi="Times New Roman" w:cs="Times New Roman"/>
                <w:sz w:val="20"/>
              </w:rPr>
            </w:pPr>
            <w:r w:rsidRPr="00CE36B7">
              <w:rPr>
                <w:rFonts w:ascii="Times New Roman" w:hAnsi="Times New Roman" w:cs="Times New Roman"/>
                <w:sz w:val="20"/>
              </w:rPr>
              <w:t>5</w:t>
            </w:r>
          </w:p>
        </w:tc>
        <w:tc>
          <w:tcPr>
            <w:tcW w:w="337" w:type="pct"/>
            <w:shd w:val="clear" w:color="auto" w:fill="auto"/>
            <w:vAlign w:val="center"/>
          </w:tcPr>
          <w:p w:rsidR="00C364DD" w:rsidRPr="00CE36B7" w:rsidRDefault="00C26555" w:rsidP="000954AF">
            <w:pPr>
              <w:jc w:val="center"/>
              <w:rPr>
                <w:rFonts w:ascii="Times New Roman" w:hAnsi="Times New Roman" w:cs="Times New Roman"/>
                <w:sz w:val="20"/>
              </w:rPr>
            </w:pPr>
            <w:r w:rsidRPr="00CE36B7">
              <w:rPr>
                <w:rFonts w:ascii="Times New Roman" w:hAnsi="Times New Roman" w:cs="Times New Roman"/>
                <w:sz w:val="20"/>
              </w:rPr>
              <w:t>5</w:t>
            </w:r>
          </w:p>
        </w:tc>
        <w:tc>
          <w:tcPr>
            <w:tcW w:w="327" w:type="pct"/>
            <w:shd w:val="clear" w:color="auto" w:fill="auto"/>
            <w:vAlign w:val="center"/>
          </w:tcPr>
          <w:p w:rsidR="00C364DD" w:rsidRPr="00CE36B7" w:rsidRDefault="00C26555" w:rsidP="000954AF">
            <w:pPr>
              <w:jc w:val="center"/>
              <w:rPr>
                <w:rFonts w:ascii="Times New Roman" w:hAnsi="Times New Roman" w:cs="Times New Roman"/>
                <w:sz w:val="20"/>
              </w:rPr>
            </w:pPr>
            <w:r w:rsidRPr="00CE36B7">
              <w:rPr>
                <w:rFonts w:ascii="Times New Roman" w:hAnsi="Times New Roman" w:cs="Times New Roman"/>
                <w:sz w:val="20"/>
              </w:rPr>
              <w:t>7</w:t>
            </w:r>
          </w:p>
        </w:tc>
        <w:tc>
          <w:tcPr>
            <w:tcW w:w="260" w:type="pct"/>
            <w:shd w:val="clear" w:color="auto" w:fill="auto"/>
            <w:vAlign w:val="center"/>
          </w:tcPr>
          <w:p w:rsidR="00C364DD" w:rsidRPr="00CE36B7" w:rsidRDefault="00C26555" w:rsidP="000954AF">
            <w:pPr>
              <w:jc w:val="center"/>
              <w:rPr>
                <w:rFonts w:ascii="Times New Roman" w:hAnsi="Times New Roman" w:cs="Times New Roman"/>
                <w:sz w:val="20"/>
              </w:rPr>
            </w:pPr>
            <w:r w:rsidRPr="00CE36B7">
              <w:rPr>
                <w:rFonts w:ascii="Times New Roman" w:hAnsi="Times New Roman" w:cs="Times New Roman"/>
                <w:sz w:val="20"/>
              </w:rPr>
              <w:t>9</w:t>
            </w:r>
          </w:p>
        </w:tc>
        <w:tc>
          <w:tcPr>
            <w:tcW w:w="259" w:type="pct"/>
          </w:tcPr>
          <w:p w:rsidR="00C364DD" w:rsidRPr="00CE36B7" w:rsidRDefault="00C26555" w:rsidP="000954AF">
            <w:pPr>
              <w:jc w:val="center"/>
              <w:rPr>
                <w:rFonts w:ascii="Times New Roman" w:hAnsi="Times New Roman" w:cs="Times New Roman"/>
                <w:sz w:val="20"/>
              </w:rPr>
            </w:pPr>
            <w:r w:rsidRPr="00CE36B7">
              <w:rPr>
                <w:rFonts w:ascii="Times New Roman" w:hAnsi="Times New Roman" w:cs="Times New Roman"/>
                <w:sz w:val="20"/>
              </w:rPr>
              <w:t>4</w:t>
            </w:r>
          </w:p>
        </w:tc>
        <w:tc>
          <w:tcPr>
            <w:tcW w:w="254" w:type="pct"/>
          </w:tcPr>
          <w:p w:rsidR="00C364DD" w:rsidRPr="00CE36B7" w:rsidRDefault="00C26555" w:rsidP="000954AF">
            <w:pPr>
              <w:jc w:val="center"/>
              <w:rPr>
                <w:rFonts w:ascii="Times New Roman" w:hAnsi="Times New Roman" w:cs="Times New Roman"/>
                <w:sz w:val="20"/>
              </w:rPr>
            </w:pPr>
            <w:r w:rsidRPr="00CE36B7">
              <w:rPr>
                <w:rFonts w:ascii="Times New Roman" w:hAnsi="Times New Roman" w:cs="Times New Roman"/>
                <w:sz w:val="20"/>
              </w:rPr>
              <w:t>4</w:t>
            </w:r>
          </w:p>
        </w:tc>
        <w:tc>
          <w:tcPr>
            <w:tcW w:w="250" w:type="pct"/>
          </w:tcPr>
          <w:p w:rsidR="00C364DD" w:rsidRPr="00CE36B7" w:rsidRDefault="00E45A5D" w:rsidP="000954AF">
            <w:pPr>
              <w:jc w:val="center"/>
              <w:rPr>
                <w:rFonts w:ascii="Times New Roman" w:hAnsi="Times New Roman" w:cs="Times New Roman"/>
                <w:sz w:val="20"/>
              </w:rPr>
            </w:pPr>
            <w:r w:rsidRPr="00CE36B7">
              <w:rPr>
                <w:rFonts w:ascii="Times New Roman" w:hAnsi="Times New Roman" w:cs="Times New Roman"/>
                <w:sz w:val="20"/>
              </w:rPr>
              <w:t>1</w:t>
            </w:r>
            <w:r w:rsidR="00C26555" w:rsidRPr="00CE36B7">
              <w:rPr>
                <w:rFonts w:ascii="Times New Roman" w:hAnsi="Times New Roman" w:cs="Times New Roman"/>
                <w:sz w:val="20"/>
              </w:rPr>
              <w:t>7</w:t>
            </w:r>
          </w:p>
        </w:tc>
      </w:tr>
      <w:tr w:rsidR="00CE36B7" w:rsidRPr="00CE36B7" w:rsidTr="000954AF">
        <w:tc>
          <w:tcPr>
            <w:tcW w:w="1691" w:type="pct"/>
            <w:shd w:val="clear" w:color="auto" w:fill="auto"/>
          </w:tcPr>
          <w:p w:rsidR="00C364DD" w:rsidRPr="00CE36B7" w:rsidRDefault="00C364DD" w:rsidP="000954AF">
            <w:pPr>
              <w:jc w:val="both"/>
              <w:rPr>
                <w:rFonts w:ascii="Times New Roman" w:hAnsi="Times New Roman" w:cs="Times New Roman"/>
                <w:sz w:val="20"/>
              </w:rPr>
            </w:pPr>
            <w:r w:rsidRPr="00CE36B7">
              <w:rPr>
                <w:rFonts w:ascii="Times New Roman" w:hAnsi="Times New Roman" w:cs="Times New Roman"/>
                <w:sz w:val="20"/>
              </w:rPr>
              <w:t>10. vyresni kaip 40 metų</w:t>
            </w:r>
          </w:p>
        </w:tc>
        <w:tc>
          <w:tcPr>
            <w:tcW w:w="339" w:type="pct"/>
            <w:shd w:val="clear" w:color="auto" w:fill="auto"/>
            <w:vAlign w:val="center"/>
          </w:tcPr>
          <w:p w:rsidR="00C364DD" w:rsidRPr="00CE36B7" w:rsidRDefault="00F51825" w:rsidP="000954AF">
            <w:pPr>
              <w:jc w:val="center"/>
              <w:rPr>
                <w:rFonts w:ascii="Times New Roman" w:hAnsi="Times New Roman" w:cs="Times New Roman"/>
                <w:sz w:val="20"/>
              </w:rPr>
            </w:pPr>
            <w:r w:rsidRPr="00CE36B7">
              <w:rPr>
                <w:rFonts w:ascii="Times New Roman" w:hAnsi="Times New Roman" w:cs="Times New Roman"/>
                <w:sz w:val="20"/>
              </w:rPr>
              <w:t>30</w:t>
            </w:r>
          </w:p>
        </w:tc>
        <w:tc>
          <w:tcPr>
            <w:tcW w:w="337" w:type="pct"/>
            <w:shd w:val="clear" w:color="auto" w:fill="auto"/>
            <w:vAlign w:val="center"/>
          </w:tcPr>
          <w:p w:rsidR="00C364DD" w:rsidRPr="00CE36B7" w:rsidRDefault="00377A4A" w:rsidP="000954AF">
            <w:pPr>
              <w:jc w:val="center"/>
              <w:rPr>
                <w:rFonts w:ascii="Times New Roman" w:hAnsi="Times New Roman" w:cs="Times New Roman"/>
                <w:sz w:val="20"/>
              </w:rPr>
            </w:pPr>
            <w:r w:rsidRPr="00CE36B7">
              <w:rPr>
                <w:rFonts w:ascii="Times New Roman" w:hAnsi="Times New Roman" w:cs="Times New Roman"/>
                <w:sz w:val="20"/>
              </w:rPr>
              <w:t>1</w:t>
            </w:r>
            <w:r w:rsidR="00F51825" w:rsidRPr="00CE36B7">
              <w:rPr>
                <w:rFonts w:ascii="Times New Roman" w:hAnsi="Times New Roman" w:cs="Times New Roman"/>
                <w:sz w:val="20"/>
              </w:rPr>
              <w:t>50</w:t>
            </w:r>
          </w:p>
        </w:tc>
        <w:tc>
          <w:tcPr>
            <w:tcW w:w="338" w:type="pct"/>
            <w:shd w:val="clear" w:color="auto" w:fill="auto"/>
            <w:vAlign w:val="center"/>
          </w:tcPr>
          <w:p w:rsidR="00C364DD" w:rsidRPr="00CE36B7" w:rsidRDefault="00F51825" w:rsidP="000954AF">
            <w:pPr>
              <w:jc w:val="center"/>
              <w:rPr>
                <w:rFonts w:ascii="Times New Roman" w:hAnsi="Times New Roman" w:cs="Times New Roman"/>
                <w:sz w:val="20"/>
              </w:rPr>
            </w:pPr>
            <w:r w:rsidRPr="00CE36B7">
              <w:rPr>
                <w:rFonts w:ascii="Times New Roman" w:hAnsi="Times New Roman" w:cs="Times New Roman"/>
                <w:sz w:val="20"/>
              </w:rPr>
              <w:t>59</w:t>
            </w:r>
          </w:p>
        </w:tc>
        <w:tc>
          <w:tcPr>
            <w:tcW w:w="338" w:type="pct"/>
            <w:shd w:val="clear" w:color="auto" w:fill="auto"/>
            <w:vAlign w:val="center"/>
          </w:tcPr>
          <w:p w:rsidR="00C364DD" w:rsidRPr="00CE36B7" w:rsidRDefault="00377A4A" w:rsidP="000954AF">
            <w:pPr>
              <w:jc w:val="center"/>
              <w:rPr>
                <w:rFonts w:ascii="Times New Roman" w:hAnsi="Times New Roman" w:cs="Times New Roman"/>
                <w:sz w:val="20"/>
              </w:rPr>
            </w:pPr>
            <w:r w:rsidRPr="00CE36B7">
              <w:rPr>
                <w:rFonts w:ascii="Times New Roman" w:hAnsi="Times New Roman" w:cs="Times New Roman"/>
                <w:sz w:val="20"/>
              </w:rPr>
              <w:t>8</w:t>
            </w:r>
            <w:r w:rsidR="00F51825" w:rsidRPr="00CE36B7">
              <w:rPr>
                <w:rFonts w:ascii="Times New Roman" w:hAnsi="Times New Roman" w:cs="Times New Roman"/>
                <w:sz w:val="20"/>
              </w:rPr>
              <w:t>9</w:t>
            </w:r>
          </w:p>
        </w:tc>
        <w:tc>
          <w:tcPr>
            <w:tcW w:w="270" w:type="pct"/>
            <w:shd w:val="clear" w:color="auto" w:fill="auto"/>
            <w:vAlign w:val="center"/>
          </w:tcPr>
          <w:p w:rsidR="00C364DD" w:rsidRPr="00CE36B7" w:rsidRDefault="00377A4A" w:rsidP="000954AF">
            <w:pPr>
              <w:jc w:val="center"/>
              <w:rPr>
                <w:rFonts w:ascii="Times New Roman" w:hAnsi="Times New Roman" w:cs="Times New Roman"/>
                <w:sz w:val="20"/>
              </w:rPr>
            </w:pPr>
            <w:r w:rsidRPr="00CE36B7">
              <w:rPr>
                <w:rFonts w:ascii="Times New Roman" w:hAnsi="Times New Roman" w:cs="Times New Roman"/>
                <w:sz w:val="20"/>
              </w:rPr>
              <w:t>3</w:t>
            </w:r>
            <w:r w:rsidR="00F51825" w:rsidRPr="00CE36B7">
              <w:rPr>
                <w:rFonts w:ascii="Times New Roman" w:hAnsi="Times New Roman" w:cs="Times New Roman"/>
                <w:sz w:val="20"/>
              </w:rPr>
              <w:t>4</w:t>
            </w:r>
          </w:p>
        </w:tc>
        <w:tc>
          <w:tcPr>
            <w:tcW w:w="337" w:type="pct"/>
            <w:shd w:val="clear" w:color="auto" w:fill="auto"/>
            <w:vAlign w:val="center"/>
          </w:tcPr>
          <w:p w:rsidR="00C364DD" w:rsidRPr="00CE36B7" w:rsidRDefault="00F51825" w:rsidP="000954AF">
            <w:pPr>
              <w:jc w:val="center"/>
              <w:rPr>
                <w:rFonts w:ascii="Times New Roman" w:hAnsi="Times New Roman" w:cs="Times New Roman"/>
                <w:sz w:val="20"/>
              </w:rPr>
            </w:pPr>
            <w:r w:rsidRPr="00CE36B7">
              <w:rPr>
                <w:rFonts w:ascii="Times New Roman" w:hAnsi="Times New Roman" w:cs="Times New Roman"/>
                <w:sz w:val="20"/>
              </w:rPr>
              <w:t>111</w:t>
            </w:r>
          </w:p>
        </w:tc>
        <w:tc>
          <w:tcPr>
            <w:tcW w:w="327" w:type="pct"/>
            <w:shd w:val="clear" w:color="auto" w:fill="auto"/>
            <w:vAlign w:val="center"/>
          </w:tcPr>
          <w:p w:rsidR="00C364DD" w:rsidRPr="00CE36B7" w:rsidRDefault="00377A4A" w:rsidP="000954AF">
            <w:pPr>
              <w:jc w:val="center"/>
              <w:rPr>
                <w:rFonts w:ascii="Times New Roman" w:hAnsi="Times New Roman" w:cs="Times New Roman"/>
                <w:sz w:val="20"/>
              </w:rPr>
            </w:pPr>
            <w:r w:rsidRPr="00CE36B7">
              <w:rPr>
                <w:rFonts w:ascii="Times New Roman" w:hAnsi="Times New Roman" w:cs="Times New Roman"/>
                <w:sz w:val="20"/>
              </w:rPr>
              <w:t>2</w:t>
            </w:r>
            <w:r w:rsidR="00F51825" w:rsidRPr="00CE36B7">
              <w:rPr>
                <w:rFonts w:ascii="Times New Roman" w:hAnsi="Times New Roman" w:cs="Times New Roman"/>
                <w:sz w:val="20"/>
              </w:rPr>
              <w:t>28</w:t>
            </w:r>
          </w:p>
        </w:tc>
        <w:tc>
          <w:tcPr>
            <w:tcW w:w="260" w:type="pct"/>
            <w:shd w:val="clear" w:color="auto" w:fill="auto"/>
            <w:vAlign w:val="center"/>
          </w:tcPr>
          <w:p w:rsidR="00C364DD" w:rsidRPr="00CE36B7" w:rsidRDefault="00377A4A" w:rsidP="000954AF">
            <w:pPr>
              <w:jc w:val="center"/>
              <w:rPr>
                <w:rFonts w:ascii="Times New Roman" w:hAnsi="Times New Roman" w:cs="Times New Roman"/>
                <w:sz w:val="20"/>
              </w:rPr>
            </w:pPr>
            <w:r w:rsidRPr="00CE36B7">
              <w:rPr>
                <w:rFonts w:ascii="Times New Roman" w:hAnsi="Times New Roman" w:cs="Times New Roman"/>
                <w:sz w:val="20"/>
              </w:rPr>
              <w:t>12</w:t>
            </w:r>
            <w:r w:rsidR="00F51825" w:rsidRPr="00CE36B7">
              <w:rPr>
                <w:rFonts w:ascii="Times New Roman" w:hAnsi="Times New Roman" w:cs="Times New Roman"/>
                <w:sz w:val="20"/>
              </w:rPr>
              <w:t>0</w:t>
            </w:r>
          </w:p>
        </w:tc>
        <w:tc>
          <w:tcPr>
            <w:tcW w:w="259" w:type="pct"/>
          </w:tcPr>
          <w:p w:rsidR="00C364DD" w:rsidRPr="00CE36B7" w:rsidRDefault="00F51825" w:rsidP="000954AF">
            <w:pPr>
              <w:jc w:val="center"/>
              <w:rPr>
                <w:rFonts w:ascii="Times New Roman" w:hAnsi="Times New Roman" w:cs="Times New Roman"/>
                <w:sz w:val="20"/>
              </w:rPr>
            </w:pPr>
            <w:r w:rsidRPr="00CE36B7">
              <w:rPr>
                <w:rFonts w:ascii="Times New Roman" w:hAnsi="Times New Roman" w:cs="Times New Roman"/>
                <w:sz w:val="20"/>
              </w:rPr>
              <w:t>78</w:t>
            </w:r>
          </w:p>
        </w:tc>
        <w:tc>
          <w:tcPr>
            <w:tcW w:w="254" w:type="pct"/>
          </w:tcPr>
          <w:p w:rsidR="00C364DD" w:rsidRPr="00CE36B7" w:rsidRDefault="00377A4A" w:rsidP="000954AF">
            <w:pPr>
              <w:jc w:val="center"/>
              <w:rPr>
                <w:rFonts w:ascii="Times New Roman" w:hAnsi="Times New Roman" w:cs="Times New Roman"/>
                <w:sz w:val="20"/>
              </w:rPr>
            </w:pPr>
            <w:r w:rsidRPr="00CE36B7">
              <w:rPr>
                <w:rFonts w:ascii="Times New Roman" w:hAnsi="Times New Roman" w:cs="Times New Roman"/>
                <w:sz w:val="20"/>
              </w:rPr>
              <w:t>1</w:t>
            </w:r>
            <w:r w:rsidR="00F51825" w:rsidRPr="00CE36B7">
              <w:rPr>
                <w:rFonts w:ascii="Times New Roman" w:hAnsi="Times New Roman" w:cs="Times New Roman"/>
                <w:sz w:val="20"/>
              </w:rPr>
              <w:t>99</w:t>
            </w:r>
          </w:p>
        </w:tc>
        <w:tc>
          <w:tcPr>
            <w:tcW w:w="250" w:type="pct"/>
          </w:tcPr>
          <w:p w:rsidR="00C364DD" w:rsidRPr="00CE36B7" w:rsidRDefault="00F51825" w:rsidP="000954AF">
            <w:pPr>
              <w:jc w:val="center"/>
              <w:rPr>
                <w:rFonts w:ascii="Times New Roman" w:hAnsi="Times New Roman" w:cs="Times New Roman"/>
                <w:sz w:val="20"/>
              </w:rPr>
            </w:pPr>
            <w:r w:rsidRPr="00CE36B7">
              <w:rPr>
                <w:rFonts w:ascii="Times New Roman" w:hAnsi="Times New Roman" w:cs="Times New Roman"/>
                <w:sz w:val="20"/>
              </w:rPr>
              <w:t>121</w:t>
            </w:r>
          </w:p>
        </w:tc>
      </w:tr>
    </w:tbl>
    <w:bookmarkEnd w:id="1"/>
    <w:p w:rsidR="00A577D7" w:rsidRPr="00CE36B7" w:rsidRDefault="006B6989" w:rsidP="00855208">
      <w:pPr>
        <w:spacing w:after="0" w:line="240" w:lineRule="auto"/>
        <w:rPr>
          <w:rFonts w:ascii="Times New Roman" w:hAnsi="Times New Roman" w:cs="Times New Roman"/>
        </w:rPr>
      </w:pPr>
      <w:r w:rsidRPr="00CE36B7">
        <w:rPr>
          <w:rFonts w:ascii="Times New Roman" w:hAnsi="Times New Roman" w:cs="Times New Roman"/>
        </w:rPr>
        <w:t xml:space="preserve">Šaltiniai. </w:t>
      </w:r>
      <w:r w:rsidR="00B178E8" w:rsidRPr="00CE36B7">
        <w:rPr>
          <w:rFonts w:ascii="Times New Roman" w:hAnsi="Times New Roman" w:cs="Times New Roman"/>
        </w:rPr>
        <w:t xml:space="preserve">Užimtumo tarnybos Panevėžio </w:t>
      </w:r>
      <w:r w:rsidR="00855208">
        <w:rPr>
          <w:rFonts w:ascii="Times New Roman" w:hAnsi="Times New Roman" w:cs="Times New Roman"/>
        </w:rPr>
        <w:t>KAD</w:t>
      </w:r>
      <w:r w:rsidR="00B178E8" w:rsidRPr="00CE36B7">
        <w:rPr>
          <w:rFonts w:ascii="Times New Roman" w:hAnsi="Times New Roman" w:cs="Times New Roman"/>
        </w:rPr>
        <w:t xml:space="preserve"> Pasvalio skyrius</w:t>
      </w:r>
      <w:r w:rsidRPr="00CE36B7">
        <w:rPr>
          <w:rFonts w:ascii="Times New Roman" w:hAnsi="Times New Roman" w:cs="Times New Roman"/>
        </w:rPr>
        <w:t xml:space="preserve"> ir Pasvalio rajono savivaldybės administracijos Socialinės paramos ir sveikatos skyrius.</w:t>
      </w:r>
    </w:p>
    <w:p w:rsidR="00A577D7" w:rsidRPr="00CE36B7" w:rsidRDefault="00A577D7">
      <w:pPr>
        <w:rPr>
          <w:rFonts w:ascii="Times New Roman" w:hAnsi="Times New Roman" w:cs="Times New Roman"/>
        </w:rPr>
      </w:pPr>
    </w:p>
    <w:p w:rsidR="00A577D7" w:rsidRPr="00CE36B7" w:rsidRDefault="00536CFF" w:rsidP="002D1431">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15</w:t>
      </w:r>
      <w:r w:rsidR="00060D03" w:rsidRPr="00CE36B7">
        <w:rPr>
          <w:rFonts w:ascii="Times New Roman" w:hAnsi="Times New Roman" w:cs="Times New Roman"/>
          <w:sz w:val="24"/>
        </w:rPr>
        <w:t xml:space="preserve">. </w:t>
      </w:r>
      <w:r w:rsidR="00060D03" w:rsidRPr="00CE36B7">
        <w:rPr>
          <w:rFonts w:ascii="Times New Roman" w:hAnsi="Times New Roman" w:cs="Times New Roman"/>
          <w:b/>
          <w:sz w:val="24"/>
        </w:rPr>
        <w:t>Verslas.</w:t>
      </w:r>
      <w:r w:rsidR="00060D03" w:rsidRPr="00CE36B7">
        <w:rPr>
          <w:rFonts w:ascii="Times New Roman" w:hAnsi="Times New Roman" w:cs="Times New Roman"/>
          <w:sz w:val="24"/>
        </w:rPr>
        <w:t xml:space="preserve"> Vieni svarbiausių rodiklių, padedančių nustatyti verslumo situaciją savivaldybėse</w:t>
      </w:r>
      <w:r w:rsidR="001011A4" w:rsidRPr="00CE36B7">
        <w:rPr>
          <w:rFonts w:ascii="Times New Roman" w:hAnsi="Times New Roman" w:cs="Times New Roman"/>
          <w:sz w:val="24"/>
        </w:rPr>
        <w:t>,</w:t>
      </w:r>
      <w:r w:rsidR="00060D03" w:rsidRPr="00CE36B7">
        <w:rPr>
          <w:rFonts w:ascii="Times New Roman" w:hAnsi="Times New Roman" w:cs="Times New Roman"/>
          <w:sz w:val="24"/>
        </w:rPr>
        <w:t xml:space="preserve"> yra jose veikiančių įmonių skaičius ir</w:t>
      </w:r>
      <w:r w:rsidR="00064C0B" w:rsidRPr="00CE36B7">
        <w:rPr>
          <w:rFonts w:ascii="Times New Roman" w:hAnsi="Times New Roman" w:cs="Times New Roman"/>
          <w:sz w:val="24"/>
        </w:rPr>
        <w:t xml:space="preserve"> tose</w:t>
      </w:r>
      <w:r w:rsidR="00060D03" w:rsidRPr="00CE36B7">
        <w:rPr>
          <w:rFonts w:ascii="Times New Roman" w:hAnsi="Times New Roman" w:cs="Times New Roman"/>
          <w:sz w:val="24"/>
        </w:rPr>
        <w:t xml:space="preserve"> įmonėse dirbančių asmenų skaičius.</w:t>
      </w:r>
      <w:r w:rsidR="00064C0B" w:rsidRPr="00CE36B7">
        <w:rPr>
          <w:rFonts w:ascii="Times New Roman" w:hAnsi="Times New Roman" w:cs="Times New Roman"/>
          <w:sz w:val="24"/>
        </w:rPr>
        <w:t xml:space="preserve"> Pasvalio rajono savivaldybėje 201</w:t>
      </w:r>
      <w:r w:rsidR="0024186B" w:rsidRPr="00CE36B7">
        <w:rPr>
          <w:rFonts w:ascii="Times New Roman" w:hAnsi="Times New Roman" w:cs="Times New Roman"/>
          <w:sz w:val="24"/>
        </w:rPr>
        <w:t>5</w:t>
      </w:r>
      <w:r w:rsidR="00064C0B" w:rsidRPr="00CE36B7">
        <w:rPr>
          <w:rFonts w:ascii="Times New Roman" w:hAnsi="Times New Roman" w:cs="Times New Roman"/>
          <w:sz w:val="24"/>
        </w:rPr>
        <w:t>–201</w:t>
      </w:r>
      <w:r w:rsidR="0024186B" w:rsidRPr="00CE36B7">
        <w:rPr>
          <w:rFonts w:ascii="Times New Roman" w:hAnsi="Times New Roman" w:cs="Times New Roman"/>
          <w:sz w:val="24"/>
        </w:rPr>
        <w:t>7</w:t>
      </w:r>
      <w:r w:rsidR="00064C0B" w:rsidRPr="00CE36B7">
        <w:rPr>
          <w:rFonts w:ascii="Times New Roman" w:hAnsi="Times New Roman" w:cs="Times New Roman"/>
          <w:sz w:val="24"/>
        </w:rPr>
        <w:t xml:space="preserve"> m. veikiančių įmonių skaičius didėjo: analizuojamu laikotarpiu veikiančių</w:t>
      </w:r>
      <w:r w:rsidR="004000AE" w:rsidRPr="00CE36B7">
        <w:rPr>
          <w:rFonts w:ascii="Times New Roman" w:hAnsi="Times New Roman" w:cs="Times New Roman"/>
          <w:sz w:val="24"/>
        </w:rPr>
        <w:t xml:space="preserve"> įmonių skaičius</w:t>
      </w:r>
      <w:r w:rsidR="00064C0B" w:rsidRPr="00CE36B7">
        <w:rPr>
          <w:rFonts w:ascii="Times New Roman" w:hAnsi="Times New Roman" w:cs="Times New Roman"/>
          <w:sz w:val="24"/>
        </w:rPr>
        <w:t xml:space="preserve"> išaugo </w:t>
      </w:r>
      <w:r w:rsidR="00BD26C4" w:rsidRPr="00CE36B7">
        <w:rPr>
          <w:rFonts w:ascii="Times New Roman" w:hAnsi="Times New Roman" w:cs="Times New Roman"/>
          <w:sz w:val="24"/>
        </w:rPr>
        <w:t>12,2</w:t>
      </w:r>
      <w:r w:rsidR="00064C0B" w:rsidRPr="00CE36B7">
        <w:rPr>
          <w:rFonts w:ascii="Times New Roman" w:hAnsi="Times New Roman" w:cs="Times New Roman"/>
          <w:sz w:val="24"/>
        </w:rPr>
        <w:t xml:space="preserve"> proc. arba </w:t>
      </w:r>
      <w:r w:rsidR="0024186B" w:rsidRPr="00CE36B7">
        <w:rPr>
          <w:rFonts w:ascii="Times New Roman" w:hAnsi="Times New Roman" w:cs="Times New Roman"/>
          <w:sz w:val="24"/>
        </w:rPr>
        <w:t>35</w:t>
      </w:r>
      <w:r w:rsidR="00064C0B" w:rsidRPr="00CE36B7">
        <w:rPr>
          <w:rFonts w:ascii="Times New Roman" w:hAnsi="Times New Roman" w:cs="Times New Roman"/>
          <w:sz w:val="24"/>
        </w:rPr>
        <w:t xml:space="preserve"> įmon</w:t>
      </w:r>
      <w:r w:rsidR="0024186B" w:rsidRPr="00CE36B7">
        <w:rPr>
          <w:rFonts w:ascii="Times New Roman" w:hAnsi="Times New Roman" w:cs="Times New Roman"/>
          <w:sz w:val="24"/>
        </w:rPr>
        <w:t>ėmis</w:t>
      </w:r>
      <w:r w:rsidR="00064C0B" w:rsidRPr="00CE36B7">
        <w:rPr>
          <w:rFonts w:ascii="Times New Roman" w:hAnsi="Times New Roman" w:cs="Times New Roman"/>
          <w:sz w:val="24"/>
        </w:rPr>
        <w:t xml:space="preserve">. </w:t>
      </w:r>
      <w:r w:rsidR="004000AE" w:rsidRPr="00CE36B7">
        <w:rPr>
          <w:rFonts w:ascii="Times New Roman" w:hAnsi="Times New Roman" w:cs="Times New Roman"/>
          <w:sz w:val="24"/>
        </w:rPr>
        <w:t xml:space="preserve">Pastebima, jog sparčiausiai augo įmonės, turinčios 0–4 darbuotojus (analizuojamu laikotarpiu padaugėjo </w:t>
      </w:r>
      <w:r w:rsidR="003A1A82" w:rsidRPr="00CE36B7">
        <w:rPr>
          <w:rFonts w:ascii="Times New Roman" w:hAnsi="Times New Roman" w:cs="Times New Roman"/>
          <w:sz w:val="24"/>
        </w:rPr>
        <w:t>65</w:t>
      </w:r>
      <w:r w:rsidR="004000AE" w:rsidRPr="00CE36B7">
        <w:rPr>
          <w:rFonts w:ascii="Times New Roman" w:hAnsi="Times New Roman" w:cs="Times New Roman"/>
          <w:sz w:val="24"/>
        </w:rPr>
        <w:t xml:space="preserve"> įmon</w:t>
      </w:r>
      <w:r w:rsidR="003A1A82" w:rsidRPr="00CE36B7">
        <w:rPr>
          <w:rFonts w:ascii="Times New Roman" w:hAnsi="Times New Roman" w:cs="Times New Roman"/>
          <w:sz w:val="24"/>
        </w:rPr>
        <w:t>ėmis</w:t>
      </w:r>
      <w:r w:rsidR="004000AE" w:rsidRPr="00CE36B7">
        <w:rPr>
          <w:rFonts w:ascii="Times New Roman" w:hAnsi="Times New Roman" w:cs="Times New Roman"/>
          <w:sz w:val="24"/>
        </w:rPr>
        <w:t>)</w:t>
      </w:r>
      <w:r w:rsidR="00390DB1" w:rsidRPr="00CE36B7">
        <w:rPr>
          <w:rFonts w:ascii="Times New Roman" w:hAnsi="Times New Roman" w:cs="Times New Roman"/>
          <w:sz w:val="24"/>
        </w:rPr>
        <w:t xml:space="preserve">. Tuo tarpu, </w:t>
      </w:r>
      <w:r w:rsidR="006E193F" w:rsidRPr="00CE36B7">
        <w:rPr>
          <w:rFonts w:ascii="Times New Roman" w:hAnsi="Times New Roman" w:cs="Times New Roman"/>
          <w:sz w:val="24"/>
        </w:rPr>
        <w:t>vertinant dirbančių  asmenų skaičių v</w:t>
      </w:r>
      <w:r w:rsidR="00BC2276" w:rsidRPr="00CE36B7">
        <w:rPr>
          <w:rFonts w:ascii="Times New Roman" w:hAnsi="Times New Roman" w:cs="Times New Roman"/>
          <w:sz w:val="24"/>
        </w:rPr>
        <w:t>eikiančiose įmonėse</w:t>
      </w:r>
      <w:r w:rsidR="001011A4" w:rsidRPr="00CE36B7">
        <w:rPr>
          <w:rFonts w:ascii="Times New Roman" w:hAnsi="Times New Roman" w:cs="Times New Roman"/>
          <w:sz w:val="24"/>
        </w:rPr>
        <w:t>,</w:t>
      </w:r>
      <w:r w:rsidR="00BC2276" w:rsidRPr="00CE36B7">
        <w:rPr>
          <w:rFonts w:ascii="Times New Roman" w:hAnsi="Times New Roman" w:cs="Times New Roman"/>
          <w:sz w:val="24"/>
        </w:rPr>
        <w:t xml:space="preserve"> matyti, kad</w:t>
      </w:r>
      <w:r w:rsidR="006E193F" w:rsidRPr="00CE36B7">
        <w:rPr>
          <w:rFonts w:ascii="Times New Roman" w:hAnsi="Times New Roman" w:cs="Times New Roman"/>
          <w:sz w:val="24"/>
        </w:rPr>
        <w:t xml:space="preserve"> </w:t>
      </w:r>
      <w:r w:rsidR="007B3AD7" w:rsidRPr="00CE36B7">
        <w:rPr>
          <w:rFonts w:ascii="Times New Roman" w:hAnsi="Times New Roman" w:cs="Times New Roman"/>
          <w:sz w:val="24"/>
        </w:rPr>
        <w:t xml:space="preserve">analizuojamu laikotarpiu </w:t>
      </w:r>
      <w:r w:rsidR="00BC2276" w:rsidRPr="00CE36B7">
        <w:rPr>
          <w:rFonts w:ascii="Times New Roman" w:hAnsi="Times New Roman" w:cs="Times New Roman"/>
          <w:sz w:val="24"/>
        </w:rPr>
        <w:t xml:space="preserve">dirbančių asmenų skaičius augo nežymiai ir padidėjo </w:t>
      </w:r>
      <w:r w:rsidR="003A1A82" w:rsidRPr="00CE36B7">
        <w:rPr>
          <w:rFonts w:ascii="Times New Roman" w:hAnsi="Times New Roman" w:cs="Times New Roman"/>
          <w:sz w:val="24"/>
        </w:rPr>
        <w:t xml:space="preserve">mažiau nei </w:t>
      </w:r>
      <w:r w:rsidR="00BC2276" w:rsidRPr="00CE36B7">
        <w:rPr>
          <w:rFonts w:ascii="Times New Roman" w:hAnsi="Times New Roman" w:cs="Times New Roman"/>
          <w:sz w:val="24"/>
        </w:rPr>
        <w:t xml:space="preserve">1 proc. arba </w:t>
      </w:r>
      <w:r w:rsidR="003A1A82" w:rsidRPr="00CE36B7">
        <w:rPr>
          <w:rFonts w:ascii="Times New Roman" w:hAnsi="Times New Roman" w:cs="Times New Roman"/>
          <w:sz w:val="24"/>
        </w:rPr>
        <w:t>25</w:t>
      </w:r>
      <w:r w:rsidR="00BC2276" w:rsidRPr="00CE36B7">
        <w:rPr>
          <w:rFonts w:ascii="Times New Roman" w:hAnsi="Times New Roman" w:cs="Times New Roman"/>
          <w:sz w:val="24"/>
        </w:rPr>
        <w:t xml:space="preserve"> asmeni</w:t>
      </w:r>
      <w:r w:rsidR="003A1A82" w:rsidRPr="00CE36B7">
        <w:rPr>
          <w:rFonts w:ascii="Times New Roman" w:hAnsi="Times New Roman" w:cs="Times New Roman"/>
          <w:sz w:val="24"/>
        </w:rPr>
        <w:t>mis</w:t>
      </w:r>
      <w:r w:rsidR="00BC2276" w:rsidRPr="00CE36B7">
        <w:rPr>
          <w:rFonts w:ascii="Times New Roman" w:hAnsi="Times New Roman" w:cs="Times New Roman"/>
          <w:sz w:val="24"/>
        </w:rPr>
        <w:t xml:space="preserve">. </w:t>
      </w:r>
    </w:p>
    <w:p w:rsidR="00497165" w:rsidRPr="00CE36B7" w:rsidRDefault="00F53DAE" w:rsidP="002D1431">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Remiantis Stat</w:t>
      </w:r>
      <w:r w:rsidR="00504C96" w:rsidRPr="00CE36B7">
        <w:rPr>
          <w:rFonts w:ascii="Times New Roman" w:hAnsi="Times New Roman" w:cs="Times New Roman"/>
          <w:sz w:val="24"/>
        </w:rPr>
        <w:t>istikos departamento duomenimis,</w:t>
      </w:r>
      <w:r w:rsidRPr="00CE36B7">
        <w:rPr>
          <w:rFonts w:ascii="Times New Roman" w:hAnsi="Times New Roman" w:cs="Times New Roman"/>
          <w:sz w:val="24"/>
        </w:rPr>
        <w:t xml:space="preserve"> Pasvalio rajono savivaldybėje</w:t>
      </w:r>
      <w:r w:rsidR="00497165" w:rsidRPr="00CE36B7">
        <w:rPr>
          <w:rFonts w:ascii="Times New Roman" w:hAnsi="Times New Roman" w:cs="Times New Roman"/>
          <w:sz w:val="24"/>
        </w:rPr>
        <w:t xml:space="preserve"> vyrauja smulkaus ir vidutinio verslo (</w:t>
      </w:r>
      <w:r w:rsidRPr="00CE36B7">
        <w:rPr>
          <w:rFonts w:ascii="Times New Roman" w:hAnsi="Times New Roman" w:cs="Times New Roman"/>
          <w:sz w:val="24"/>
        </w:rPr>
        <w:t>SVV) įmonės, kurios 201</w:t>
      </w:r>
      <w:r w:rsidR="00B934AB" w:rsidRPr="00CE36B7">
        <w:rPr>
          <w:rFonts w:ascii="Times New Roman" w:hAnsi="Times New Roman" w:cs="Times New Roman"/>
          <w:sz w:val="24"/>
        </w:rPr>
        <w:t>8</w:t>
      </w:r>
      <w:r w:rsidRPr="00CE36B7">
        <w:rPr>
          <w:rFonts w:ascii="Times New Roman" w:hAnsi="Times New Roman" w:cs="Times New Roman"/>
          <w:sz w:val="24"/>
        </w:rPr>
        <w:t xml:space="preserve"> m. pradžioje sudarė 99,6</w:t>
      </w:r>
      <w:r w:rsidR="002D42D9" w:rsidRPr="00CE36B7">
        <w:rPr>
          <w:rFonts w:ascii="Times New Roman" w:hAnsi="Times New Roman" w:cs="Times New Roman"/>
          <w:sz w:val="24"/>
        </w:rPr>
        <w:t>9</w:t>
      </w:r>
      <w:r w:rsidR="00497165" w:rsidRPr="00CE36B7">
        <w:rPr>
          <w:rFonts w:ascii="Times New Roman" w:hAnsi="Times New Roman" w:cs="Times New Roman"/>
          <w:sz w:val="24"/>
        </w:rPr>
        <w:t xml:space="preserve"> proc. visų veikiančių </w:t>
      </w:r>
      <w:r w:rsidRPr="00CE36B7">
        <w:rPr>
          <w:rFonts w:ascii="Times New Roman" w:hAnsi="Times New Roman" w:cs="Times New Roman"/>
          <w:sz w:val="24"/>
        </w:rPr>
        <w:lastRenderedPageBreak/>
        <w:t xml:space="preserve">įmonių, o jose dirbantys asmenys – </w:t>
      </w:r>
      <w:r w:rsidR="00B934AB" w:rsidRPr="00CE36B7">
        <w:rPr>
          <w:rFonts w:ascii="Times New Roman" w:hAnsi="Times New Roman" w:cs="Times New Roman"/>
          <w:sz w:val="24"/>
        </w:rPr>
        <w:t>90</w:t>
      </w:r>
      <w:r w:rsidRPr="00CE36B7">
        <w:rPr>
          <w:rFonts w:ascii="Times New Roman" w:hAnsi="Times New Roman" w:cs="Times New Roman"/>
          <w:sz w:val="24"/>
        </w:rPr>
        <w:t>,</w:t>
      </w:r>
      <w:r w:rsidR="00B934AB" w:rsidRPr="00CE36B7">
        <w:rPr>
          <w:rFonts w:ascii="Times New Roman" w:hAnsi="Times New Roman" w:cs="Times New Roman"/>
          <w:sz w:val="24"/>
        </w:rPr>
        <w:t>3</w:t>
      </w:r>
      <w:r w:rsidRPr="00CE36B7">
        <w:rPr>
          <w:rFonts w:ascii="Times New Roman" w:hAnsi="Times New Roman" w:cs="Times New Roman"/>
          <w:sz w:val="24"/>
        </w:rPr>
        <w:t xml:space="preserve"> proc. visų darbuotojų skaičiaus veikiančiose įmonėse </w:t>
      </w:r>
      <w:r w:rsidR="0007763B" w:rsidRPr="00CE36B7">
        <w:rPr>
          <w:rFonts w:ascii="Times New Roman" w:hAnsi="Times New Roman" w:cs="Times New Roman"/>
          <w:sz w:val="24"/>
        </w:rPr>
        <w:t>Savivaldybėje</w:t>
      </w:r>
      <w:r w:rsidRPr="00CE36B7">
        <w:rPr>
          <w:rFonts w:ascii="Times New Roman" w:hAnsi="Times New Roman" w:cs="Times New Roman"/>
          <w:sz w:val="24"/>
        </w:rPr>
        <w:t xml:space="preserve">. </w:t>
      </w:r>
    </w:p>
    <w:p w:rsidR="00927628" w:rsidRPr="00CE36B7" w:rsidRDefault="00536CFF" w:rsidP="002D1431">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16</w:t>
      </w:r>
      <w:r w:rsidR="003A0EC3" w:rsidRPr="00CE36B7">
        <w:rPr>
          <w:rFonts w:ascii="Times New Roman" w:hAnsi="Times New Roman" w:cs="Times New Roman"/>
          <w:sz w:val="24"/>
        </w:rPr>
        <w:t xml:space="preserve">. Atlikus Pasvalio rajono savivaldybės būklės analizę, matyti, kad Savivaldybėje gana aukštas nedarbo lygis, </w:t>
      </w:r>
      <w:r w:rsidR="002D1431" w:rsidRPr="00CE36B7">
        <w:rPr>
          <w:rFonts w:ascii="Times New Roman" w:hAnsi="Times New Roman" w:cs="Times New Roman"/>
          <w:sz w:val="24"/>
        </w:rPr>
        <w:t>didžioji dalis gyventojų, o tame tarpe</w:t>
      </w:r>
      <w:r w:rsidR="001011A4" w:rsidRPr="00CE36B7">
        <w:rPr>
          <w:rFonts w:ascii="Times New Roman" w:hAnsi="Times New Roman" w:cs="Times New Roman"/>
          <w:sz w:val="24"/>
        </w:rPr>
        <w:t xml:space="preserve"> – </w:t>
      </w:r>
      <w:r w:rsidR="002D1431" w:rsidRPr="00CE36B7">
        <w:rPr>
          <w:rFonts w:ascii="Times New Roman" w:hAnsi="Times New Roman" w:cs="Times New Roman"/>
          <w:sz w:val="24"/>
        </w:rPr>
        <w:t>ir bedarbių</w:t>
      </w:r>
      <w:r w:rsidR="0007763B" w:rsidRPr="00CE36B7">
        <w:rPr>
          <w:rFonts w:ascii="Times New Roman" w:hAnsi="Times New Roman" w:cs="Times New Roman"/>
          <w:sz w:val="24"/>
        </w:rPr>
        <w:t>,</w:t>
      </w:r>
      <w:r w:rsidR="002D1431" w:rsidRPr="00CE36B7">
        <w:rPr>
          <w:rFonts w:ascii="Times New Roman" w:hAnsi="Times New Roman" w:cs="Times New Roman"/>
          <w:sz w:val="24"/>
        </w:rPr>
        <w:t xml:space="preserve"> gyvena kaimiškose teritorijose toliau nuo rajono administracinio centro, tad darbo paieškos yra sudėtingos. Kadangi vis dar išlieka santykinai aukštas piniginės socialinės paramos gavėjų skaičius, dalis bedarbių yra pripratę gauti socialinę paramą ir stokoja motyvacijos </w:t>
      </w:r>
      <w:r w:rsidR="00504C96" w:rsidRPr="00CE36B7">
        <w:rPr>
          <w:rFonts w:ascii="Times New Roman" w:hAnsi="Times New Roman" w:cs="Times New Roman"/>
          <w:sz w:val="24"/>
        </w:rPr>
        <w:t xml:space="preserve">per </w:t>
      </w:r>
      <w:r w:rsidR="008D1A7B" w:rsidRPr="00CE36B7">
        <w:rPr>
          <w:rFonts w:ascii="Times New Roman" w:hAnsi="Times New Roman" w:cs="Times New Roman"/>
          <w:sz w:val="24"/>
        </w:rPr>
        <w:t>Užimtumo tarnybą</w:t>
      </w:r>
      <w:r w:rsidR="00504C96" w:rsidRPr="00CE36B7">
        <w:rPr>
          <w:rFonts w:ascii="Times New Roman" w:hAnsi="Times New Roman" w:cs="Times New Roman"/>
          <w:sz w:val="24"/>
        </w:rPr>
        <w:t xml:space="preserve"> ir </w:t>
      </w:r>
      <w:r w:rsidR="002D1431" w:rsidRPr="00CE36B7">
        <w:rPr>
          <w:rFonts w:ascii="Times New Roman" w:hAnsi="Times New Roman" w:cs="Times New Roman"/>
          <w:sz w:val="24"/>
        </w:rPr>
        <w:t>savarankiškai ieškotis nuolatinio darbo. Atsižvelgiant į tai, nenuolatinio pobūdžio darbai, suteikiantys laikiną užimtumą ir pragyvenimui būtinas lėšas</w:t>
      </w:r>
      <w:r w:rsidR="001011A4" w:rsidRPr="00CE36B7">
        <w:rPr>
          <w:rFonts w:ascii="Times New Roman" w:hAnsi="Times New Roman" w:cs="Times New Roman"/>
          <w:sz w:val="24"/>
        </w:rPr>
        <w:t>,</w:t>
      </w:r>
      <w:r w:rsidR="002D1431" w:rsidRPr="00CE36B7">
        <w:rPr>
          <w:rFonts w:ascii="Times New Roman" w:hAnsi="Times New Roman" w:cs="Times New Roman"/>
          <w:sz w:val="24"/>
        </w:rPr>
        <w:t xml:space="preserve"> yra tikslinga priemonė padėti socialiai pažeidžiamoms grupėms, numatytoms Užimtumo įstatyme.</w:t>
      </w:r>
    </w:p>
    <w:p w:rsidR="00A94FC9" w:rsidRPr="00CE36B7" w:rsidRDefault="00536CFF" w:rsidP="006D6DCA">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17</w:t>
      </w:r>
      <w:r w:rsidR="00B30162" w:rsidRPr="00CE36B7">
        <w:rPr>
          <w:rFonts w:ascii="Times New Roman" w:hAnsi="Times New Roman" w:cs="Times New Roman"/>
          <w:sz w:val="24"/>
        </w:rPr>
        <w:t xml:space="preserve">. </w:t>
      </w:r>
      <w:r w:rsidR="00A94FC9" w:rsidRPr="00CE36B7">
        <w:rPr>
          <w:rFonts w:ascii="Times New Roman" w:hAnsi="Times New Roman" w:cs="Times New Roman"/>
          <w:sz w:val="24"/>
        </w:rPr>
        <w:t>Įgyvendinant 201</w:t>
      </w:r>
      <w:r w:rsidR="00B934AB" w:rsidRPr="00CE36B7">
        <w:rPr>
          <w:rFonts w:ascii="Times New Roman" w:hAnsi="Times New Roman" w:cs="Times New Roman"/>
          <w:sz w:val="24"/>
        </w:rPr>
        <w:t>8</w:t>
      </w:r>
      <w:r w:rsidR="00A94FC9" w:rsidRPr="00CE36B7">
        <w:rPr>
          <w:rFonts w:ascii="Times New Roman" w:hAnsi="Times New Roman" w:cs="Times New Roman"/>
          <w:sz w:val="24"/>
        </w:rPr>
        <w:t xml:space="preserve"> m. Pasvalio rajono savivaldybės užimtumo didinimo programą </w:t>
      </w:r>
      <w:r w:rsidR="004E3F4D" w:rsidRPr="00CE36B7">
        <w:rPr>
          <w:rFonts w:ascii="Times New Roman" w:hAnsi="Times New Roman" w:cs="Times New Roman"/>
          <w:sz w:val="24"/>
        </w:rPr>
        <w:t xml:space="preserve">išliko </w:t>
      </w:r>
      <w:r w:rsidR="00A94FC9" w:rsidRPr="00CE36B7">
        <w:rPr>
          <w:rFonts w:ascii="Times New Roman" w:hAnsi="Times New Roman" w:cs="Times New Roman"/>
          <w:sz w:val="24"/>
        </w:rPr>
        <w:t xml:space="preserve">šios </w:t>
      </w:r>
      <w:r w:rsidR="006D6DCA" w:rsidRPr="00CE36B7">
        <w:rPr>
          <w:rFonts w:ascii="Times New Roman" w:hAnsi="Times New Roman" w:cs="Times New Roman"/>
          <w:sz w:val="24"/>
        </w:rPr>
        <w:t xml:space="preserve">esminės </w:t>
      </w:r>
      <w:r w:rsidR="00A94FC9" w:rsidRPr="00CE36B7">
        <w:rPr>
          <w:rFonts w:ascii="Times New Roman" w:hAnsi="Times New Roman" w:cs="Times New Roman"/>
          <w:sz w:val="24"/>
        </w:rPr>
        <w:t>problemos:</w:t>
      </w:r>
    </w:p>
    <w:p w:rsidR="00A94FC9" w:rsidRPr="00CE36B7" w:rsidRDefault="00536CFF" w:rsidP="006D6DCA">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17</w:t>
      </w:r>
      <w:r w:rsidR="00B30162" w:rsidRPr="00CE36B7">
        <w:rPr>
          <w:rFonts w:ascii="Times New Roman" w:hAnsi="Times New Roman" w:cs="Times New Roman"/>
          <w:sz w:val="24"/>
        </w:rPr>
        <w:t xml:space="preserve">.1. </w:t>
      </w:r>
      <w:r w:rsidR="008D1A7B" w:rsidRPr="00CE36B7">
        <w:rPr>
          <w:rFonts w:ascii="Times New Roman" w:hAnsi="Times New Roman" w:cs="Times New Roman"/>
          <w:i/>
          <w:sz w:val="24"/>
        </w:rPr>
        <w:t>Motyvacijos stoka.</w:t>
      </w:r>
      <w:r w:rsidR="008D1A7B" w:rsidRPr="00CE36B7">
        <w:rPr>
          <w:rFonts w:ascii="Times New Roman" w:hAnsi="Times New Roman" w:cs="Times New Roman"/>
          <w:sz w:val="24"/>
        </w:rPr>
        <w:t xml:space="preserve"> </w:t>
      </w:r>
      <w:r w:rsidR="001011A4" w:rsidRPr="00CE36B7">
        <w:rPr>
          <w:rFonts w:ascii="Times New Roman" w:hAnsi="Times New Roman" w:cs="Times New Roman"/>
          <w:sz w:val="24"/>
        </w:rPr>
        <w:t>Dėl ilgalaikio nedarbo</w:t>
      </w:r>
      <w:r w:rsidR="00A94FC9" w:rsidRPr="00CE36B7">
        <w:rPr>
          <w:rFonts w:ascii="Times New Roman" w:hAnsi="Times New Roman" w:cs="Times New Roman"/>
          <w:sz w:val="24"/>
        </w:rPr>
        <w:t xml:space="preserve"> dalis žmonių yra pra</w:t>
      </w:r>
      <w:r w:rsidR="00E81E9F" w:rsidRPr="00CE36B7">
        <w:rPr>
          <w:rFonts w:ascii="Times New Roman" w:hAnsi="Times New Roman" w:cs="Times New Roman"/>
          <w:sz w:val="24"/>
        </w:rPr>
        <w:t>radę motyvaciją dirbti, t</w:t>
      </w:r>
      <w:r w:rsidR="00A94FC9" w:rsidRPr="00CE36B7">
        <w:rPr>
          <w:rFonts w:ascii="Times New Roman" w:hAnsi="Times New Roman" w:cs="Times New Roman"/>
          <w:sz w:val="24"/>
        </w:rPr>
        <w:t>apę nuolatiniais piniginės socialinės paramos gavėjais</w:t>
      </w:r>
      <w:r w:rsidR="00E81E9F" w:rsidRPr="00CE36B7">
        <w:rPr>
          <w:rFonts w:ascii="Times New Roman" w:hAnsi="Times New Roman" w:cs="Times New Roman"/>
          <w:sz w:val="24"/>
        </w:rPr>
        <w:t xml:space="preserve">. Motyvacijos stoka turi įtakos asmenų atsisakymui dirbti, laikinai įdarbintų – </w:t>
      </w:r>
      <w:r w:rsidR="001011A4" w:rsidRPr="00CE36B7">
        <w:rPr>
          <w:rFonts w:ascii="Times New Roman" w:hAnsi="Times New Roman" w:cs="Times New Roman"/>
          <w:sz w:val="24"/>
        </w:rPr>
        <w:t>darbo kokybei</w:t>
      </w:r>
      <w:r w:rsidR="00E81E9F" w:rsidRPr="00CE36B7">
        <w:rPr>
          <w:rFonts w:ascii="Times New Roman" w:hAnsi="Times New Roman" w:cs="Times New Roman"/>
          <w:sz w:val="24"/>
        </w:rPr>
        <w:t xml:space="preserve"> ir pastangų trūkumui suteiktoje darbo vietoje išdirbti visą numatytą laikotarpį.</w:t>
      </w:r>
      <w:r w:rsidR="008D1A7B" w:rsidRPr="00CE36B7">
        <w:rPr>
          <w:rFonts w:ascii="Times New Roman" w:hAnsi="Times New Roman" w:cs="Times New Roman"/>
          <w:sz w:val="24"/>
        </w:rPr>
        <w:t xml:space="preserve"> Rengiant 2018 m. Programą buvo nuspręsta atsižvelgti į seniūnijų pateiktą pasiūlymą </w:t>
      </w:r>
      <w:r w:rsidR="008F3D40" w:rsidRPr="00CE36B7">
        <w:rPr>
          <w:rFonts w:ascii="Times New Roman" w:hAnsi="Times New Roman" w:cs="Times New Roman"/>
          <w:sz w:val="24"/>
        </w:rPr>
        <w:t xml:space="preserve">ir </w:t>
      </w:r>
      <w:r w:rsidR="008D1A7B" w:rsidRPr="00CE36B7">
        <w:rPr>
          <w:rFonts w:ascii="Times New Roman" w:hAnsi="Times New Roman" w:cs="Times New Roman"/>
          <w:sz w:val="24"/>
        </w:rPr>
        <w:t>įdarbinti asmenis nenuolatinio pobūdžio darbams ilgesniam laikotarpiui</w:t>
      </w:r>
      <w:r w:rsidR="008F3D40" w:rsidRPr="00CE36B7">
        <w:rPr>
          <w:rFonts w:ascii="Times New Roman" w:hAnsi="Times New Roman" w:cs="Times New Roman"/>
          <w:sz w:val="24"/>
        </w:rPr>
        <w:t xml:space="preserve"> – iki 4 mėnesių</w:t>
      </w:r>
      <w:r w:rsidR="008D1A7B" w:rsidRPr="00CE36B7">
        <w:rPr>
          <w:rFonts w:ascii="Times New Roman" w:hAnsi="Times New Roman" w:cs="Times New Roman"/>
          <w:sz w:val="24"/>
        </w:rPr>
        <w:t xml:space="preserve">, </w:t>
      </w:r>
      <w:r w:rsidR="008F3D40" w:rsidRPr="00CE36B7">
        <w:rPr>
          <w:rFonts w:ascii="Times New Roman" w:hAnsi="Times New Roman" w:cs="Times New Roman"/>
          <w:sz w:val="24"/>
        </w:rPr>
        <w:t>siekiant motyvuotus asmenis</w:t>
      </w:r>
      <w:r w:rsidR="008D1A7B" w:rsidRPr="00CE36B7">
        <w:rPr>
          <w:rFonts w:ascii="Times New Roman" w:hAnsi="Times New Roman" w:cs="Times New Roman"/>
          <w:sz w:val="24"/>
        </w:rPr>
        <w:t xml:space="preserve"> darbo rinkoje</w:t>
      </w:r>
      <w:r w:rsidR="00470948" w:rsidRPr="00CE36B7">
        <w:rPr>
          <w:rFonts w:ascii="Times New Roman" w:hAnsi="Times New Roman" w:cs="Times New Roman"/>
          <w:sz w:val="24"/>
        </w:rPr>
        <w:t xml:space="preserve"> </w:t>
      </w:r>
      <w:r w:rsidR="008D1A7B" w:rsidRPr="00CE36B7">
        <w:rPr>
          <w:rFonts w:ascii="Times New Roman" w:hAnsi="Times New Roman" w:cs="Times New Roman"/>
          <w:sz w:val="24"/>
        </w:rPr>
        <w:t>išlai</w:t>
      </w:r>
      <w:r w:rsidR="008F3D40" w:rsidRPr="00CE36B7">
        <w:rPr>
          <w:rFonts w:ascii="Times New Roman" w:hAnsi="Times New Roman" w:cs="Times New Roman"/>
          <w:sz w:val="24"/>
        </w:rPr>
        <w:t>k</w:t>
      </w:r>
      <w:r w:rsidR="00470948" w:rsidRPr="00CE36B7">
        <w:rPr>
          <w:rFonts w:ascii="Times New Roman" w:hAnsi="Times New Roman" w:cs="Times New Roman"/>
          <w:sz w:val="24"/>
        </w:rPr>
        <w:t>yti</w:t>
      </w:r>
      <w:r w:rsidR="008F3D40" w:rsidRPr="00CE36B7">
        <w:rPr>
          <w:rFonts w:ascii="Times New Roman" w:hAnsi="Times New Roman" w:cs="Times New Roman"/>
          <w:sz w:val="24"/>
        </w:rPr>
        <w:t xml:space="preserve"> ilgiau</w:t>
      </w:r>
      <w:r w:rsidR="008D1A7B" w:rsidRPr="00CE36B7">
        <w:rPr>
          <w:rFonts w:ascii="Times New Roman" w:hAnsi="Times New Roman" w:cs="Times New Roman"/>
          <w:sz w:val="24"/>
        </w:rPr>
        <w:t>.</w:t>
      </w:r>
      <w:r w:rsidR="00821E37" w:rsidRPr="00CE36B7">
        <w:rPr>
          <w:rFonts w:ascii="Times New Roman" w:hAnsi="Times New Roman" w:cs="Times New Roman"/>
          <w:sz w:val="24"/>
        </w:rPr>
        <w:t xml:space="preserve"> Programos dalyvių motyvacijos stiprinimui </w:t>
      </w:r>
      <w:r w:rsidR="00855208">
        <w:rPr>
          <w:rFonts w:ascii="Times New Roman" w:hAnsi="Times New Roman" w:cs="Times New Roman"/>
          <w:sz w:val="24"/>
        </w:rPr>
        <w:t xml:space="preserve">taip pat </w:t>
      </w:r>
      <w:r w:rsidR="00821E37" w:rsidRPr="00CE36B7">
        <w:rPr>
          <w:rFonts w:ascii="Times New Roman" w:hAnsi="Times New Roman" w:cs="Times New Roman"/>
          <w:sz w:val="24"/>
        </w:rPr>
        <w:t>buvo pasirinkta psichologinio-motyvacinio seminaro priemonė.</w:t>
      </w:r>
    </w:p>
    <w:p w:rsidR="00A570B6" w:rsidRPr="00CE36B7" w:rsidRDefault="00536CFF" w:rsidP="00504C96">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17</w:t>
      </w:r>
      <w:r w:rsidR="00B30162" w:rsidRPr="00CE36B7">
        <w:rPr>
          <w:rFonts w:ascii="Times New Roman" w:hAnsi="Times New Roman" w:cs="Times New Roman"/>
          <w:sz w:val="24"/>
        </w:rPr>
        <w:t xml:space="preserve">.2. </w:t>
      </w:r>
      <w:r w:rsidR="00A10A36" w:rsidRPr="00CE36B7">
        <w:rPr>
          <w:rFonts w:ascii="Times New Roman" w:hAnsi="Times New Roman" w:cs="Times New Roman"/>
          <w:i/>
          <w:sz w:val="24"/>
        </w:rPr>
        <w:t>Lėšų nepakankamumas</w:t>
      </w:r>
      <w:r w:rsidR="00A10A36" w:rsidRPr="00CE36B7">
        <w:rPr>
          <w:rFonts w:ascii="Times New Roman" w:hAnsi="Times New Roman" w:cs="Times New Roman"/>
          <w:sz w:val="24"/>
        </w:rPr>
        <w:t>.</w:t>
      </w:r>
      <w:r w:rsidR="0029781D" w:rsidRPr="00CE36B7">
        <w:rPr>
          <w:rFonts w:ascii="Times New Roman" w:hAnsi="Times New Roman" w:cs="Times New Roman"/>
          <w:sz w:val="24"/>
        </w:rPr>
        <w:t xml:space="preserve"> Nepaisant to, kad 2018 m. Program</w:t>
      </w:r>
      <w:r w:rsidR="004371D0" w:rsidRPr="00CE36B7">
        <w:rPr>
          <w:rFonts w:ascii="Times New Roman" w:hAnsi="Times New Roman" w:cs="Times New Roman"/>
          <w:sz w:val="24"/>
        </w:rPr>
        <w:t>os projekt</w:t>
      </w:r>
      <w:r w:rsidR="00E264A2" w:rsidRPr="00CE36B7">
        <w:rPr>
          <w:rFonts w:ascii="Times New Roman" w:hAnsi="Times New Roman" w:cs="Times New Roman"/>
          <w:sz w:val="24"/>
        </w:rPr>
        <w:t>e numatytoms priemonėms</w:t>
      </w:r>
      <w:r w:rsidR="0029781D" w:rsidRPr="00CE36B7">
        <w:rPr>
          <w:rFonts w:ascii="Times New Roman" w:hAnsi="Times New Roman" w:cs="Times New Roman"/>
          <w:sz w:val="24"/>
        </w:rPr>
        <w:t xml:space="preserve"> lėšų poreikis buvo </w:t>
      </w:r>
      <w:r w:rsidR="008C4B2D" w:rsidRPr="00CE36B7">
        <w:rPr>
          <w:rFonts w:ascii="Times New Roman" w:hAnsi="Times New Roman" w:cs="Times New Roman"/>
          <w:sz w:val="24"/>
        </w:rPr>
        <w:t xml:space="preserve">apskaičiuotas </w:t>
      </w:r>
      <w:r w:rsidR="00E264A2" w:rsidRPr="00CE36B7">
        <w:rPr>
          <w:rFonts w:ascii="Times New Roman" w:hAnsi="Times New Roman" w:cs="Times New Roman"/>
          <w:sz w:val="24"/>
        </w:rPr>
        <w:t>pagal</w:t>
      </w:r>
      <w:r w:rsidR="00821E37" w:rsidRPr="00CE36B7">
        <w:rPr>
          <w:rFonts w:ascii="Times New Roman" w:hAnsi="Times New Roman" w:cs="Times New Roman"/>
          <w:sz w:val="24"/>
        </w:rPr>
        <w:t xml:space="preserve"> specialiųjų tikslinių dotacijų savivaldybių biudžetams lėšų apskaičiavimo metodiką</w:t>
      </w:r>
      <w:r w:rsidR="00E264A2" w:rsidRPr="00CE36B7">
        <w:rPr>
          <w:rFonts w:ascii="Times New Roman" w:hAnsi="Times New Roman" w:cs="Times New Roman"/>
          <w:sz w:val="24"/>
        </w:rPr>
        <w:t xml:space="preserve"> ir </w:t>
      </w:r>
      <w:r w:rsidR="00821E37" w:rsidRPr="00CE36B7">
        <w:rPr>
          <w:rFonts w:ascii="Times New Roman" w:hAnsi="Times New Roman" w:cs="Times New Roman"/>
          <w:sz w:val="24"/>
        </w:rPr>
        <w:t xml:space="preserve">pirminės </w:t>
      </w:r>
      <w:r w:rsidR="00E264A2" w:rsidRPr="00CE36B7">
        <w:rPr>
          <w:rFonts w:ascii="Times New Roman" w:hAnsi="Times New Roman" w:cs="Times New Roman"/>
          <w:sz w:val="24"/>
        </w:rPr>
        <w:t xml:space="preserve">užimtumo priemonės buvo planuojamos didesnėms lėšoms, Socialinės apsaugos ir darbo ministerijai patvirtinus lėšas savivaldybių užimtumo programoms, pagal faktines lėšas, Programa buvo pakoreguota ir priemonių skaičius bei </w:t>
      </w:r>
      <w:r w:rsidR="00A570B6" w:rsidRPr="00CE36B7">
        <w:rPr>
          <w:rFonts w:ascii="Times New Roman" w:hAnsi="Times New Roman" w:cs="Times New Roman"/>
          <w:sz w:val="24"/>
        </w:rPr>
        <w:t xml:space="preserve">Programos dalyvių skaičius </w:t>
      </w:r>
      <w:r w:rsidR="00821E37" w:rsidRPr="00CE36B7">
        <w:rPr>
          <w:rFonts w:ascii="Times New Roman" w:hAnsi="Times New Roman" w:cs="Times New Roman"/>
          <w:sz w:val="24"/>
        </w:rPr>
        <w:t xml:space="preserve">atsižvelgiant į gautas lėšas </w:t>
      </w:r>
      <w:r w:rsidR="00A570B6" w:rsidRPr="00CE36B7">
        <w:rPr>
          <w:rFonts w:ascii="Times New Roman" w:hAnsi="Times New Roman" w:cs="Times New Roman"/>
          <w:sz w:val="24"/>
        </w:rPr>
        <w:t xml:space="preserve">buvo sumažintas. Lėšų poreikis yra nepakankamas įgyvendinti norimas priemones, todėl atsižvelgiant į tai, Pasvalio rajono savivaldybės administracijos struktūriniai-teritoriniai padaliniai-seniūnijos atlieka aplinkos priežiūros darbus ir ypatingai vasaros sezono metu aplinkos priežiūrai </w:t>
      </w:r>
      <w:r w:rsidR="008C2EC6">
        <w:rPr>
          <w:rFonts w:ascii="Times New Roman" w:hAnsi="Times New Roman" w:cs="Times New Roman"/>
          <w:sz w:val="24"/>
        </w:rPr>
        <w:t xml:space="preserve">yra </w:t>
      </w:r>
      <w:r w:rsidR="00A570B6" w:rsidRPr="00CE36B7">
        <w:rPr>
          <w:rFonts w:ascii="Times New Roman" w:hAnsi="Times New Roman" w:cs="Times New Roman"/>
          <w:sz w:val="24"/>
        </w:rPr>
        <w:t>reikalingas didelis darbuotojų skaičius, nenuolatinio pobūdžio darbams numatytos lėšos daugiausiai buvo skirtos seniūnijoms</w:t>
      </w:r>
      <w:r w:rsidR="00D67147" w:rsidRPr="00CE36B7">
        <w:rPr>
          <w:rFonts w:ascii="Times New Roman" w:hAnsi="Times New Roman" w:cs="Times New Roman"/>
          <w:sz w:val="24"/>
        </w:rPr>
        <w:t>.</w:t>
      </w:r>
    </w:p>
    <w:p w:rsidR="00504C96" w:rsidRPr="00074117" w:rsidRDefault="007D306E" w:rsidP="00074117">
      <w:pPr>
        <w:spacing w:after="0" w:line="360" w:lineRule="auto"/>
        <w:ind w:firstLine="567"/>
        <w:jc w:val="both"/>
        <w:rPr>
          <w:rFonts w:ascii="Times New Roman" w:eastAsia="Times New Roman" w:hAnsi="Times New Roman" w:cs="Times New Roman"/>
          <w:b/>
          <w:sz w:val="24"/>
          <w:szCs w:val="24"/>
        </w:rPr>
      </w:pPr>
      <w:r w:rsidRPr="00CE36B7">
        <w:rPr>
          <w:rFonts w:ascii="Times New Roman" w:hAnsi="Times New Roman" w:cs="Times New Roman"/>
          <w:sz w:val="24"/>
        </w:rPr>
        <w:t xml:space="preserve">18. </w:t>
      </w:r>
      <w:r w:rsidRPr="00CE36B7">
        <w:rPr>
          <w:rFonts w:ascii="Times New Roman" w:hAnsi="Times New Roman" w:cs="Times New Roman"/>
          <w:b/>
          <w:sz w:val="24"/>
        </w:rPr>
        <w:t>201</w:t>
      </w:r>
      <w:r w:rsidR="005628A9" w:rsidRPr="00CE36B7">
        <w:rPr>
          <w:rFonts w:ascii="Times New Roman" w:hAnsi="Times New Roman" w:cs="Times New Roman"/>
          <w:b/>
          <w:sz w:val="24"/>
        </w:rPr>
        <w:t>8</w:t>
      </w:r>
      <w:r w:rsidRPr="00CE36B7">
        <w:rPr>
          <w:rFonts w:ascii="Times New Roman" w:hAnsi="Times New Roman" w:cs="Times New Roman"/>
          <w:b/>
          <w:sz w:val="24"/>
        </w:rPr>
        <w:t xml:space="preserve"> m. Užimtumo didinimo programos rezultatai</w:t>
      </w:r>
      <w:r w:rsidRPr="00CE36B7">
        <w:rPr>
          <w:rFonts w:ascii="Times New Roman" w:hAnsi="Times New Roman" w:cs="Times New Roman"/>
          <w:sz w:val="24"/>
        </w:rPr>
        <w:t xml:space="preserve">. </w:t>
      </w:r>
      <w:r w:rsidRPr="00CE36B7">
        <w:rPr>
          <w:rFonts w:ascii="Times New Roman" w:hAnsi="Times New Roman" w:cs="Times New Roman"/>
          <w:sz w:val="24"/>
          <w:lang w:eastAsia="ar-SA"/>
        </w:rPr>
        <w:t>Pasvalio rajono savivaldybė</w:t>
      </w:r>
      <w:r w:rsidR="005628A9" w:rsidRPr="00CE36B7">
        <w:rPr>
          <w:rFonts w:ascii="Times New Roman" w:hAnsi="Times New Roman" w:cs="Times New Roman"/>
          <w:sz w:val="24"/>
          <w:lang w:eastAsia="ar-SA"/>
        </w:rPr>
        <w:t>s administracija</w:t>
      </w:r>
      <w:r w:rsidRPr="00CE36B7">
        <w:rPr>
          <w:rFonts w:ascii="Times New Roman" w:hAnsi="Times New Roman" w:cs="Times New Roman"/>
          <w:sz w:val="24"/>
          <w:lang w:eastAsia="ar-SA"/>
        </w:rPr>
        <w:t xml:space="preserve"> 201</w:t>
      </w:r>
      <w:r w:rsidR="005628A9" w:rsidRPr="00CE36B7">
        <w:rPr>
          <w:rFonts w:ascii="Times New Roman" w:hAnsi="Times New Roman" w:cs="Times New Roman"/>
          <w:sz w:val="24"/>
          <w:lang w:eastAsia="ar-SA"/>
        </w:rPr>
        <w:t>8</w:t>
      </w:r>
      <w:r w:rsidRPr="00CE36B7">
        <w:rPr>
          <w:rFonts w:ascii="Times New Roman" w:hAnsi="Times New Roman" w:cs="Times New Roman"/>
          <w:sz w:val="24"/>
          <w:lang w:eastAsia="ar-SA"/>
        </w:rPr>
        <w:t xml:space="preserve"> m. įgyvendindama Užimtumo didinimo programą ir bendradarbiaudama su </w:t>
      </w:r>
      <w:r w:rsidR="007A0067" w:rsidRPr="00CE36B7">
        <w:rPr>
          <w:rFonts w:ascii="Times New Roman" w:hAnsi="Times New Roman" w:cs="Times New Roman"/>
          <w:sz w:val="24"/>
          <w:lang w:eastAsia="ar-SA"/>
        </w:rPr>
        <w:t xml:space="preserve">Užimtumo tarnybos Panevėžio </w:t>
      </w:r>
      <w:r w:rsidR="00855208">
        <w:rPr>
          <w:rFonts w:ascii="Times New Roman" w:hAnsi="Times New Roman" w:cs="Times New Roman"/>
          <w:sz w:val="24"/>
          <w:lang w:eastAsia="ar-SA"/>
        </w:rPr>
        <w:t>KAD</w:t>
      </w:r>
      <w:r w:rsidR="007A0067" w:rsidRPr="00CE36B7">
        <w:rPr>
          <w:rFonts w:ascii="Times New Roman" w:hAnsi="Times New Roman" w:cs="Times New Roman"/>
          <w:sz w:val="24"/>
          <w:lang w:eastAsia="ar-SA"/>
        </w:rPr>
        <w:t xml:space="preserve"> Pasvalio skyriumi</w:t>
      </w:r>
      <w:r w:rsidRPr="00CE36B7">
        <w:rPr>
          <w:rFonts w:ascii="Times New Roman" w:hAnsi="Times New Roman" w:cs="Times New Roman"/>
          <w:sz w:val="24"/>
          <w:lang w:eastAsia="ar-SA"/>
        </w:rPr>
        <w:t xml:space="preserve">, </w:t>
      </w:r>
      <w:r w:rsidR="00FA567D" w:rsidRPr="00CE36B7">
        <w:rPr>
          <w:rFonts w:ascii="Times New Roman" w:hAnsi="Times New Roman" w:cs="Times New Roman"/>
          <w:sz w:val="24"/>
          <w:lang w:eastAsia="ar-SA"/>
        </w:rPr>
        <w:t>atrinko 1</w:t>
      </w:r>
      <w:r w:rsidR="005628A9" w:rsidRPr="00CE36B7">
        <w:rPr>
          <w:rFonts w:ascii="Times New Roman" w:hAnsi="Times New Roman" w:cs="Times New Roman"/>
          <w:sz w:val="24"/>
          <w:lang w:eastAsia="ar-SA"/>
        </w:rPr>
        <w:t>9</w:t>
      </w:r>
      <w:r w:rsidR="00FA567D" w:rsidRPr="00CE36B7">
        <w:rPr>
          <w:rFonts w:ascii="Times New Roman" w:hAnsi="Times New Roman" w:cs="Times New Roman"/>
          <w:sz w:val="24"/>
          <w:lang w:eastAsia="ar-SA"/>
        </w:rPr>
        <w:t xml:space="preserve"> darbdavių</w:t>
      </w:r>
      <w:r w:rsidR="00246C06" w:rsidRPr="00CE36B7">
        <w:rPr>
          <w:rFonts w:ascii="Times New Roman" w:hAnsi="Times New Roman" w:cs="Times New Roman"/>
          <w:sz w:val="24"/>
          <w:lang w:eastAsia="ar-SA"/>
        </w:rPr>
        <w:t>, kurie dalyva</w:t>
      </w:r>
      <w:r w:rsidR="00074117">
        <w:rPr>
          <w:rFonts w:ascii="Times New Roman" w:hAnsi="Times New Roman" w:cs="Times New Roman"/>
          <w:sz w:val="24"/>
          <w:lang w:eastAsia="ar-SA"/>
        </w:rPr>
        <w:t>vo</w:t>
      </w:r>
      <w:r w:rsidR="00246C06" w:rsidRPr="00CE36B7">
        <w:rPr>
          <w:rFonts w:ascii="Times New Roman" w:hAnsi="Times New Roman" w:cs="Times New Roman"/>
          <w:sz w:val="24"/>
          <w:lang w:eastAsia="ar-SA"/>
        </w:rPr>
        <w:t xml:space="preserve"> Programos įgyvendinime</w:t>
      </w:r>
      <w:r w:rsidR="00FA567D" w:rsidRPr="00CE36B7">
        <w:rPr>
          <w:rFonts w:ascii="Times New Roman" w:hAnsi="Times New Roman" w:cs="Times New Roman"/>
          <w:sz w:val="24"/>
          <w:lang w:eastAsia="ar-SA"/>
        </w:rPr>
        <w:t xml:space="preserve"> ir </w:t>
      </w:r>
      <w:r w:rsidRPr="00CE36B7">
        <w:rPr>
          <w:rFonts w:ascii="Times New Roman" w:hAnsi="Times New Roman" w:cs="Times New Roman"/>
          <w:sz w:val="24"/>
          <w:lang w:eastAsia="ar-SA"/>
        </w:rPr>
        <w:t>dirbti nenuolatinio pobūdžio darbus nukrei</w:t>
      </w:r>
      <w:r w:rsidR="00074117">
        <w:rPr>
          <w:rFonts w:ascii="Times New Roman" w:hAnsi="Times New Roman" w:cs="Times New Roman"/>
          <w:sz w:val="24"/>
          <w:lang w:eastAsia="ar-SA"/>
        </w:rPr>
        <w:t>pė 77</w:t>
      </w:r>
      <w:r w:rsidRPr="00CE36B7">
        <w:rPr>
          <w:rFonts w:ascii="Times New Roman" w:hAnsi="Times New Roman" w:cs="Times New Roman"/>
          <w:sz w:val="24"/>
          <w:lang w:eastAsia="ar-SA"/>
        </w:rPr>
        <w:t xml:space="preserve"> asmen</w:t>
      </w:r>
      <w:r w:rsidR="00074117">
        <w:rPr>
          <w:rFonts w:ascii="Times New Roman" w:hAnsi="Times New Roman" w:cs="Times New Roman"/>
          <w:sz w:val="24"/>
          <w:lang w:eastAsia="ar-SA"/>
        </w:rPr>
        <w:t>is</w:t>
      </w:r>
      <w:r w:rsidR="00821E37" w:rsidRPr="00CE36B7">
        <w:rPr>
          <w:rFonts w:ascii="Times New Roman" w:hAnsi="Times New Roman" w:cs="Times New Roman"/>
          <w:sz w:val="24"/>
          <w:lang w:eastAsia="ar-SA"/>
        </w:rPr>
        <w:t xml:space="preserve"> 2-4 mėn. laikotarpiui</w:t>
      </w:r>
      <w:r w:rsidR="005628A9" w:rsidRPr="00CE36B7">
        <w:rPr>
          <w:rFonts w:ascii="Times New Roman" w:hAnsi="Times New Roman" w:cs="Times New Roman"/>
          <w:sz w:val="24"/>
          <w:lang w:eastAsia="ar-SA"/>
        </w:rPr>
        <w:t>.</w:t>
      </w:r>
      <w:r w:rsidRPr="00CE36B7">
        <w:rPr>
          <w:rFonts w:ascii="Times New Roman" w:hAnsi="Times New Roman" w:cs="Times New Roman"/>
          <w:sz w:val="24"/>
          <w:lang w:eastAsia="ar-SA"/>
        </w:rPr>
        <w:t xml:space="preserve"> </w:t>
      </w:r>
      <w:r w:rsidR="005628A9" w:rsidRPr="00CE36B7">
        <w:rPr>
          <w:rFonts w:ascii="Times New Roman" w:hAnsi="Times New Roman" w:cs="Times New Roman"/>
          <w:sz w:val="24"/>
          <w:lang w:eastAsia="ar-SA"/>
        </w:rPr>
        <w:t>I</w:t>
      </w:r>
      <w:r w:rsidRPr="00CE36B7">
        <w:rPr>
          <w:rFonts w:ascii="Times New Roman" w:hAnsi="Times New Roman" w:cs="Times New Roman"/>
          <w:sz w:val="24"/>
          <w:lang w:eastAsia="ar-SA"/>
        </w:rPr>
        <w:t>š jų</w:t>
      </w:r>
      <w:r w:rsidR="00821E37" w:rsidRPr="00CE36B7">
        <w:rPr>
          <w:rFonts w:ascii="Times New Roman" w:hAnsi="Times New Roman" w:cs="Times New Roman"/>
          <w:sz w:val="24"/>
          <w:lang w:eastAsia="ar-SA"/>
        </w:rPr>
        <w:t xml:space="preserve"> </w:t>
      </w:r>
      <w:r w:rsidR="005628A9" w:rsidRPr="00CE36B7">
        <w:rPr>
          <w:rFonts w:ascii="Times New Roman" w:hAnsi="Times New Roman" w:cs="Times New Roman"/>
          <w:sz w:val="24"/>
          <w:lang w:eastAsia="ar-SA"/>
        </w:rPr>
        <w:t>29</w:t>
      </w:r>
      <w:r w:rsidR="00946F4C" w:rsidRPr="00CE36B7">
        <w:rPr>
          <w:rFonts w:ascii="Times New Roman" w:hAnsi="Times New Roman" w:cs="Times New Roman"/>
          <w:sz w:val="24"/>
          <w:lang w:eastAsia="ar-SA"/>
        </w:rPr>
        <w:t xml:space="preserve"> </w:t>
      </w:r>
      <w:r w:rsidRPr="00CE36B7">
        <w:rPr>
          <w:rFonts w:ascii="Times New Roman" w:hAnsi="Times New Roman" w:cs="Times New Roman"/>
          <w:sz w:val="24"/>
          <w:lang w:eastAsia="ar-SA"/>
        </w:rPr>
        <w:t>asmen</w:t>
      </w:r>
      <w:r w:rsidR="005628A9" w:rsidRPr="00CE36B7">
        <w:rPr>
          <w:rFonts w:ascii="Times New Roman" w:hAnsi="Times New Roman" w:cs="Times New Roman"/>
          <w:sz w:val="24"/>
          <w:lang w:eastAsia="ar-SA"/>
        </w:rPr>
        <w:t>ys</w:t>
      </w:r>
      <w:r w:rsidRPr="00CE36B7">
        <w:rPr>
          <w:rFonts w:ascii="Times New Roman" w:hAnsi="Times New Roman" w:cs="Times New Roman"/>
          <w:sz w:val="24"/>
          <w:lang w:eastAsia="ar-SA"/>
        </w:rPr>
        <w:t xml:space="preserve"> sudalyvavo psichologiniame-motyvaciniame seminare „</w:t>
      </w:r>
      <w:r w:rsidR="005628A9" w:rsidRPr="00CE36B7">
        <w:rPr>
          <w:rFonts w:ascii="Times New Roman" w:hAnsi="Times New Roman" w:cs="Times New Roman"/>
          <w:sz w:val="24"/>
          <w:lang w:eastAsia="ar-SA"/>
        </w:rPr>
        <w:t>Motyvacija – kelias į sėkmę</w:t>
      </w:r>
      <w:r w:rsidRPr="00CE36B7">
        <w:rPr>
          <w:rFonts w:ascii="Times New Roman" w:hAnsi="Times New Roman" w:cs="Times New Roman"/>
          <w:sz w:val="24"/>
          <w:lang w:eastAsia="ar-SA"/>
        </w:rPr>
        <w:t xml:space="preserve"> siekiant užsibrėžtų tikslų.</w:t>
      </w:r>
      <w:r w:rsidR="005628A9" w:rsidRPr="00CE36B7">
        <w:rPr>
          <w:rFonts w:ascii="Times New Roman" w:hAnsi="Times New Roman" w:cs="Times New Roman"/>
          <w:sz w:val="24"/>
          <w:lang w:eastAsia="ar-SA"/>
        </w:rPr>
        <w:t>“</w:t>
      </w:r>
      <w:r w:rsidRPr="00CE36B7">
        <w:rPr>
          <w:rFonts w:ascii="Times New Roman" w:hAnsi="Times New Roman" w:cs="Times New Roman"/>
          <w:sz w:val="24"/>
          <w:lang w:eastAsia="ar-SA"/>
        </w:rPr>
        <w:t xml:space="preserve"> Nenuolatinio pobūdžio darbai </w:t>
      </w:r>
      <w:r w:rsidR="005628A9" w:rsidRPr="00CE36B7">
        <w:rPr>
          <w:rFonts w:ascii="Times New Roman" w:hAnsi="Times New Roman" w:cs="Times New Roman"/>
          <w:sz w:val="24"/>
          <w:lang w:eastAsia="ar-SA"/>
        </w:rPr>
        <w:t>yra</w:t>
      </w:r>
      <w:r w:rsidRPr="00CE36B7">
        <w:rPr>
          <w:rFonts w:ascii="Times New Roman" w:hAnsi="Times New Roman" w:cs="Times New Roman"/>
          <w:sz w:val="24"/>
          <w:lang w:eastAsia="ar-SA"/>
        </w:rPr>
        <w:t xml:space="preserve"> pasirinkt</w:t>
      </w:r>
      <w:r w:rsidR="005628A9" w:rsidRPr="00CE36B7">
        <w:rPr>
          <w:rFonts w:ascii="Times New Roman" w:hAnsi="Times New Roman" w:cs="Times New Roman"/>
          <w:sz w:val="24"/>
          <w:lang w:eastAsia="ar-SA"/>
        </w:rPr>
        <w:t>a</w:t>
      </w:r>
      <w:r w:rsidRPr="00CE36B7">
        <w:rPr>
          <w:rFonts w:ascii="Times New Roman" w:hAnsi="Times New Roman" w:cs="Times New Roman"/>
          <w:sz w:val="24"/>
          <w:lang w:eastAsia="ar-SA"/>
        </w:rPr>
        <w:t xml:space="preserve"> kaip pagrindinė </w:t>
      </w:r>
      <w:r w:rsidRPr="00CE36B7">
        <w:rPr>
          <w:rFonts w:ascii="Times New Roman" w:hAnsi="Times New Roman" w:cs="Times New Roman"/>
          <w:sz w:val="24"/>
          <w:lang w:eastAsia="ar-SA"/>
        </w:rPr>
        <w:lastRenderedPageBreak/>
        <w:t>priemonė didinti laikiną užimtumą 201</w:t>
      </w:r>
      <w:r w:rsidR="005628A9" w:rsidRPr="00CE36B7">
        <w:rPr>
          <w:rFonts w:ascii="Times New Roman" w:hAnsi="Times New Roman" w:cs="Times New Roman"/>
          <w:sz w:val="24"/>
          <w:lang w:eastAsia="ar-SA"/>
        </w:rPr>
        <w:t>8</w:t>
      </w:r>
      <w:r w:rsidRPr="00CE36B7">
        <w:rPr>
          <w:rFonts w:ascii="Times New Roman" w:hAnsi="Times New Roman" w:cs="Times New Roman"/>
          <w:sz w:val="24"/>
          <w:lang w:eastAsia="ar-SA"/>
        </w:rPr>
        <w:t xml:space="preserve"> m. ir mažinti socialinę atskirtį bei padėti sunkiai besiintegruojantiems į darbo rinką asmenims užsidirbti pragyvenimui lėšų dėl to, kad Pasvalio rajono savivaldybė yra kaimiško tipo savivaldybė, </w:t>
      </w:r>
      <w:r w:rsidR="0061152F" w:rsidRPr="00CE36B7">
        <w:rPr>
          <w:rFonts w:ascii="Times New Roman" w:hAnsi="Times New Roman" w:cs="Times New Roman"/>
          <w:sz w:val="24"/>
          <w:lang w:eastAsia="ar-SA"/>
        </w:rPr>
        <w:t xml:space="preserve">kur didžioji dalis gyventojų gyvena kaime, tad nenuolatinio pobūdžio darbai seniūnijose yra puiki galimybė ne tik prisidėti prie rajono aplinkos priežiūros bet ir užsidirbti. </w:t>
      </w:r>
      <w:r w:rsidR="00074117" w:rsidRPr="00930FC8">
        <w:rPr>
          <w:rFonts w:ascii="Times New Roman" w:hAnsi="Times New Roman" w:cs="Times New Roman"/>
          <w:sz w:val="24"/>
          <w:lang w:eastAsia="ar-SA"/>
        </w:rPr>
        <w:t>Iš visų, 2018 m. Užimtumo didinimo programoje dalyvavusių asmenų, 10 asmenų įsidarbino pagal terminuotą darbo sutartį, 2 asmenys išvyko mokytis, 1 asmuo išsipirko verslo liudijimą, 1 asmuo dalyvavo stažuotėje, 1 asmuo įdarbintas pagal įdarbinimo subsidijavimo priemonę terminuotam darbui ir  3 asmenys susirado nuolatinį darbą.</w:t>
      </w:r>
    </w:p>
    <w:p w:rsidR="00BC41C2" w:rsidRPr="00CE36B7" w:rsidRDefault="00F679C2" w:rsidP="00470948">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 xml:space="preserve">19. </w:t>
      </w:r>
      <w:r w:rsidRPr="00CE36B7">
        <w:rPr>
          <w:rFonts w:ascii="Times New Roman" w:hAnsi="Times New Roman" w:cs="Times New Roman"/>
          <w:b/>
          <w:sz w:val="24"/>
        </w:rPr>
        <w:t>Piniginės socialinės paramos gavėjo tyrimas</w:t>
      </w:r>
      <w:r w:rsidRPr="00CE36B7">
        <w:rPr>
          <w:rFonts w:ascii="Times New Roman" w:hAnsi="Times New Roman" w:cs="Times New Roman"/>
          <w:sz w:val="24"/>
        </w:rPr>
        <w:t xml:space="preserve">. </w:t>
      </w:r>
      <w:r w:rsidR="00BC41C2" w:rsidRPr="00CE36B7">
        <w:rPr>
          <w:rFonts w:ascii="Times New Roman" w:hAnsi="Times New Roman" w:cs="Times New Roman"/>
          <w:sz w:val="24"/>
        </w:rPr>
        <w:t xml:space="preserve">2018 m. rugpjūtį-rugsėjį padedant socialinėms darbuotojoms seniūnijose, buvo atliktas piniginės socialinės paramos gavėjo paveikslas, atsižvelgiant į tai, kad Pasvalio rajono savivaldybėje piniginės socialinės paramos gavėjų </w:t>
      </w:r>
      <w:r w:rsidR="00AF607F" w:rsidRPr="00CE36B7">
        <w:rPr>
          <w:rFonts w:ascii="Times New Roman" w:hAnsi="Times New Roman" w:cs="Times New Roman"/>
          <w:sz w:val="24"/>
        </w:rPr>
        <w:t>skaičius</w:t>
      </w:r>
      <w:r w:rsidR="00BC41C2" w:rsidRPr="00CE36B7">
        <w:rPr>
          <w:rFonts w:ascii="Times New Roman" w:hAnsi="Times New Roman" w:cs="Times New Roman"/>
          <w:sz w:val="24"/>
        </w:rPr>
        <w:t xml:space="preserve"> </w:t>
      </w:r>
      <w:r w:rsidR="00AF607F" w:rsidRPr="00CE36B7">
        <w:rPr>
          <w:rFonts w:ascii="Times New Roman" w:hAnsi="Times New Roman" w:cs="Times New Roman"/>
          <w:sz w:val="24"/>
        </w:rPr>
        <w:t xml:space="preserve">yra </w:t>
      </w:r>
      <w:r w:rsidR="00BC41C2" w:rsidRPr="00CE36B7">
        <w:rPr>
          <w:rFonts w:ascii="Times New Roman" w:hAnsi="Times New Roman" w:cs="Times New Roman"/>
          <w:sz w:val="24"/>
        </w:rPr>
        <w:t>s</w:t>
      </w:r>
      <w:r w:rsidR="00DE41F9" w:rsidRPr="00CE36B7">
        <w:rPr>
          <w:rFonts w:ascii="Times New Roman" w:hAnsi="Times New Roman" w:cs="Times New Roman"/>
          <w:sz w:val="24"/>
        </w:rPr>
        <w:t>antykinai</w:t>
      </w:r>
      <w:r w:rsidR="00BC41C2" w:rsidRPr="00CE36B7">
        <w:rPr>
          <w:rFonts w:ascii="Times New Roman" w:hAnsi="Times New Roman" w:cs="Times New Roman"/>
          <w:sz w:val="24"/>
        </w:rPr>
        <w:t xml:space="preserve"> d</w:t>
      </w:r>
      <w:r w:rsidR="00AF607F" w:rsidRPr="00CE36B7">
        <w:rPr>
          <w:rFonts w:ascii="Times New Roman" w:hAnsi="Times New Roman" w:cs="Times New Roman"/>
          <w:sz w:val="24"/>
        </w:rPr>
        <w:t>idelis</w:t>
      </w:r>
      <w:r w:rsidR="00BC41C2" w:rsidRPr="00CE36B7">
        <w:rPr>
          <w:rFonts w:ascii="Times New Roman" w:hAnsi="Times New Roman" w:cs="Times New Roman"/>
          <w:sz w:val="24"/>
        </w:rPr>
        <w:t xml:space="preserve"> ir jų tendencija nėra kryptingai mažėjanti. Toks tyrimas taip pat buvo pasirinktas dėl to, kad piniginės socialinės paramos gavėjai buvo viena iš prioritetinių grupių, dalyvavusių Užimtumo didinimo programoje 2017 m. antrą pusmetį ir 2018 m. Tyrimo metu kiekviena seniūnija pagal tam tikrus kriterijus turėjo įvertinti savo piniginės socialinės paramos gavėjus, </w:t>
      </w:r>
      <w:r w:rsidR="00DE41F9" w:rsidRPr="00CE36B7">
        <w:rPr>
          <w:rFonts w:ascii="Times New Roman" w:hAnsi="Times New Roman" w:cs="Times New Roman"/>
          <w:sz w:val="24"/>
        </w:rPr>
        <w:t>kuriems buvo suteikta p</w:t>
      </w:r>
      <w:r w:rsidR="00AF607F" w:rsidRPr="00CE36B7">
        <w:rPr>
          <w:rFonts w:ascii="Times New Roman" w:hAnsi="Times New Roman" w:cs="Times New Roman"/>
          <w:sz w:val="24"/>
        </w:rPr>
        <w:t>iniginė parama</w:t>
      </w:r>
      <w:r w:rsidR="00BC41C2" w:rsidRPr="00CE36B7">
        <w:rPr>
          <w:rFonts w:ascii="Times New Roman" w:hAnsi="Times New Roman" w:cs="Times New Roman"/>
          <w:sz w:val="24"/>
        </w:rPr>
        <w:t xml:space="preserve"> 2018 m. balandžio ir liepos mėn. </w:t>
      </w:r>
      <w:r w:rsidR="00DE41F9" w:rsidRPr="00CE36B7">
        <w:rPr>
          <w:rFonts w:ascii="Times New Roman" w:hAnsi="Times New Roman" w:cs="Times New Roman"/>
          <w:sz w:val="24"/>
        </w:rPr>
        <w:t xml:space="preserve">Atlikus tyrimą ir įvertinus gautus rezultatus paaiškėjo, kad visose seniūnijose tendencija yra tokia pati ir piniginį socialinės paramos gavėją galima apibūdinti kaip: vienišą asmenį, kuris augina vaikus, yra registruotas Užimtumo tarnyboje 5 ir daugiau metų, dirbantis visuomenei naudingose veikose, gaunantis socialinę pašalpą 5 ir daugiau metų bei esantis virš 50 metų amžiaus. </w:t>
      </w:r>
      <w:r w:rsidR="00AF607F" w:rsidRPr="00CE36B7">
        <w:rPr>
          <w:rFonts w:ascii="Times New Roman" w:hAnsi="Times New Roman" w:cs="Times New Roman"/>
          <w:sz w:val="24"/>
        </w:rPr>
        <w:t xml:space="preserve">Remiantis gautais rezultatais, galima daryti išvadą, kad piniginės socialinės paramos gavėjui yra sudėtinga integruotis į darbo rinką, nes jis darbo rinkoje nėra aktyvus: registruotas Užimtumo tarnyboje jau senai ir piniginę paramą gauna jau ne vienerius metus, tad </w:t>
      </w:r>
      <w:r w:rsidR="00AC0F5C" w:rsidRPr="00CE36B7">
        <w:rPr>
          <w:rFonts w:ascii="Times New Roman" w:hAnsi="Times New Roman" w:cs="Times New Roman"/>
          <w:sz w:val="24"/>
        </w:rPr>
        <w:t xml:space="preserve">buvimas ilgalaikiu </w:t>
      </w:r>
      <w:r w:rsidR="00D23A83" w:rsidRPr="00CE36B7">
        <w:rPr>
          <w:rFonts w:ascii="Times New Roman" w:hAnsi="Times New Roman" w:cs="Times New Roman"/>
          <w:sz w:val="24"/>
        </w:rPr>
        <w:t xml:space="preserve">piniginės </w:t>
      </w:r>
      <w:r w:rsidR="00AC0F5C" w:rsidRPr="00CE36B7">
        <w:rPr>
          <w:rFonts w:ascii="Times New Roman" w:hAnsi="Times New Roman" w:cs="Times New Roman"/>
          <w:sz w:val="24"/>
        </w:rPr>
        <w:t>socialinės paramos gavėju</w:t>
      </w:r>
      <w:r w:rsidR="00D23A83" w:rsidRPr="00CE36B7">
        <w:rPr>
          <w:rFonts w:ascii="Times New Roman" w:hAnsi="Times New Roman" w:cs="Times New Roman"/>
          <w:sz w:val="24"/>
        </w:rPr>
        <w:t xml:space="preserve"> jo nemotyvuoja stengtis </w:t>
      </w:r>
      <w:r w:rsidR="005B417E" w:rsidRPr="00CE36B7">
        <w:rPr>
          <w:rFonts w:ascii="Times New Roman" w:hAnsi="Times New Roman" w:cs="Times New Roman"/>
          <w:sz w:val="24"/>
        </w:rPr>
        <w:t>ieškotis darbo</w:t>
      </w:r>
      <w:r w:rsidR="00C43DF2">
        <w:rPr>
          <w:rFonts w:ascii="Times New Roman" w:hAnsi="Times New Roman" w:cs="Times New Roman"/>
          <w:sz w:val="24"/>
        </w:rPr>
        <w:t>, taip pat yra prarasti socialiniai ir darbiniai įgūdžiai</w:t>
      </w:r>
      <w:r w:rsidR="00D23A83" w:rsidRPr="00CE36B7">
        <w:rPr>
          <w:rFonts w:ascii="Times New Roman" w:hAnsi="Times New Roman" w:cs="Times New Roman"/>
          <w:sz w:val="24"/>
        </w:rPr>
        <w:t>.</w:t>
      </w:r>
      <w:r w:rsidR="005B417E" w:rsidRPr="00CE36B7">
        <w:rPr>
          <w:rFonts w:ascii="Times New Roman" w:hAnsi="Times New Roman" w:cs="Times New Roman"/>
          <w:sz w:val="24"/>
        </w:rPr>
        <w:t xml:space="preserve"> Įvertinus piniginės socialinės paramos gavėją, matyti, kad jo dominuojantis amžius yra virš 50 metų, kas gali apsunkti galimybę susirasti nuolatinį darbą. </w:t>
      </w:r>
      <w:r w:rsidR="00630B3D">
        <w:rPr>
          <w:rFonts w:ascii="Times New Roman" w:hAnsi="Times New Roman" w:cs="Times New Roman"/>
          <w:sz w:val="24"/>
        </w:rPr>
        <w:t>Siekiant tokį asmenį sugrąžinti į darbo rinką, būtina stiprinti jo motyvaciją ir norą</w:t>
      </w:r>
      <w:r w:rsidR="00B75952">
        <w:rPr>
          <w:rFonts w:ascii="Times New Roman" w:hAnsi="Times New Roman" w:cs="Times New Roman"/>
          <w:sz w:val="24"/>
        </w:rPr>
        <w:t xml:space="preserve"> </w:t>
      </w:r>
      <w:proofErr w:type="spellStart"/>
      <w:r w:rsidR="00B75952">
        <w:rPr>
          <w:rFonts w:ascii="Times New Roman" w:hAnsi="Times New Roman" w:cs="Times New Roman"/>
          <w:sz w:val="24"/>
        </w:rPr>
        <w:t>reintegruotis</w:t>
      </w:r>
      <w:proofErr w:type="spellEnd"/>
      <w:r w:rsidR="00B75952">
        <w:rPr>
          <w:rFonts w:ascii="Times New Roman" w:hAnsi="Times New Roman" w:cs="Times New Roman"/>
          <w:sz w:val="24"/>
        </w:rPr>
        <w:t xml:space="preserve"> į darbo rinką ir </w:t>
      </w:r>
      <w:r w:rsidR="000466A6">
        <w:rPr>
          <w:rFonts w:ascii="Times New Roman" w:hAnsi="Times New Roman" w:cs="Times New Roman"/>
          <w:sz w:val="24"/>
        </w:rPr>
        <w:t>ugdyti</w:t>
      </w:r>
      <w:r w:rsidR="00B75952">
        <w:rPr>
          <w:rFonts w:ascii="Times New Roman" w:hAnsi="Times New Roman" w:cs="Times New Roman"/>
          <w:sz w:val="24"/>
        </w:rPr>
        <w:t xml:space="preserve"> darbinius bei socialinius įgūdžius. </w:t>
      </w:r>
      <w:r w:rsidR="00630B3D">
        <w:rPr>
          <w:rFonts w:ascii="Times New Roman" w:hAnsi="Times New Roman" w:cs="Times New Roman"/>
          <w:sz w:val="24"/>
        </w:rPr>
        <w:t xml:space="preserve"> </w:t>
      </w:r>
      <w:r w:rsidR="00D23A83" w:rsidRPr="00CE36B7">
        <w:rPr>
          <w:rFonts w:ascii="Times New Roman" w:hAnsi="Times New Roman" w:cs="Times New Roman"/>
          <w:sz w:val="24"/>
        </w:rPr>
        <w:t xml:space="preserve"> </w:t>
      </w:r>
    </w:p>
    <w:p w:rsidR="00946F4C" w:rsidRPr="00CE36B7" w:rsidRDefault="00946F4C" w:rsidP="00504C96">
      <w:pPr>
        <w:spacing w:after="0" w:line="360" w:lineRule="auto"/>
        <w:ind w:firstLine="680"/>
        <w:jc w:val="both"/>
        <w:rPr>
          <w:rFonts w:ascii="Times New Roman" w:hAnsi="Times New Roman" w:cs="Times New Roman"/>
          <w:sz w:val="24"/>
        </w:rPr>
      </w:pPr>
    </w:p>
    <w:p w:rsidR="00A577D7" w:rsidRPr="00CE36B7" w:rsidRDefault="00C72503" w:rsidP="00C72503">
      <w:pPr>
        <w:spacing w:after="0" w:line="360" w:lineRule="auto"/>
        <w:jc w:val="center"/>
        <w:rPr>
          <w:rFonts w:ascii="Times New Roman" w:hAnsi="Times New Roman" w:cs="Times New Roman"/>
          <w:b/>
          <w:sz w:val="24"/>
        </w:rPr>
      </w:pPr>
      <w:r w:rsidRPr="00CE36B7">
        <w:rPr>
          <w:rFonts w:ascii="Times New Roman" w:hAnsi="Times New Roman" w:cs="Times New Roman"/>
          <w:b/>
          <w:sz w:val="24"/>
        </w:rPr>
        <w:t>III SKYRIUS</w:t>
      </w:r>
    </w:p>
    <w:p w:rsidR="00C72503" w:rsidRPr="00CE36B7" w:rsidRDefault="0067542C" w:rsidP="00C72503">
      <w:pPr>
        <w:spacing w:after="0" w:line="360" w:lineRule="auto"/>
        <w:jc w:val="center"/>
        <w:rPr>
          <w:rFonts w:ascii="Times New Roman" w:hAnsi="Times New Roman" w:cs="Times New Roman"/>
          <w:b/>
          <w:sz w:val="24"/>
        </w:rPr>
      </w:pPr>
      <w:r w:rsidRPr="00CE36B7">
        <w:rPr>
          <w:rFonts w:ascii="Times New Roman" w:hAnsi="Times New Roman" w:cs="Times New Roman"/>
          <w:b/>
          <w:sz w:val="24"/>
        </w:rPr>
        <w:t xml:space="preserve">PASLAUGŲ IR </w:t>
      </w:r>
      <w:r w:rsidR="00C72503" w:rsidRPr="00CE36B7">
        <w:rPr>
          <w:rFonts w:ascii="Times New Roman" w:hAnsi="Times New Roman" w:cs="Times New Roman"/>
          <w:b/>
          <w:sz w:val="24"/>
        </w:rPr>
        <w:t>PRIEMONIŲ PLANAS</w:t>
      </w:r>
    </w:p>
    <w:p w:rsidR="00447F9A" w:rsidRPr="00CE36B7" w:rsidRDefault="00447F9A" w:rsidP="00C72503">
      <w:pPr>
        <w:spacing w:after="0" w:line="360" w:lineRule="auto"/>
        <w:jc w:val="center"/>
        <w:rPr>
          <w:rFonts w:ascii="Times New Roman" w:hAnsi="Times New Roman" w:cs="Times New Roman"/>
          <w:b/>
          <w:sz w:val="24"/>
        </w:rPr>
      </w:pPr>
    </w:p>
    <w:p w:rsidR="008C147B" w:rsidRPr="00CE36B7" w:rsidRDefault="00853418" w:rsidP="008466D5">
      <w:pPr>
        <w:spacing w:line="360" w:lineRule="auto"/>
        <w:ind w:firstLine="680"/>
        <w:jc w:val="both"/>
        <w:rPr>
          <w:rFonts w:ascii="Times New Roman" w:hAnsi="Times New Roman" w:cs="Times New Roman"/>
          <w:sz w:val="24"/>
        </w:rPr>
      </w:pPr>
      <w:r w:rsidRPr="00CE36B7">
        <w:rPr>
          <w:rFonts w:ascii="Times New Roman" w:hAnsi="Times New Roman" w:cs="Times New Roman"/>
          <w:sz w:val="24"/>
        </w:rPr>
        <w:t>20</w:t>
      </w:r>
      <w:r w:rsidR="00DE78EE" w:rsidRPr="00CE36B7">
        <w:rPr>
          <w:rFonts w:ascii="Times New Roman" w:hAnsi="Times New Roman" w:cs="Times New Roman"/>
          <w:sz w:val="24"/>
        </w:rPr>
        <w:t xml:space="preserve">. </w:t>
      </w:r>
      <w:r w:rsidR="009E302E" w:rsidRPr="00CE36B7">
        <w:rPr>
          <w:rFonts w:ascii="Times New Roman" w:hAnsi="Times New Roman" w:cs="Times New Roman"/>
          <w:sz w:val="24"/>
        </w:rPr>
        <w:t xml:space="preserve">Atsižvelgiant į užimtumo didinimo poreikį Savivaldybėje ir į </w:t>
      </w:r>
      <w:r w:rsidR="00F90EF5">
        <w:rPr>
          <w:rFonts w:ascii="Times New Roman" w:hAnsi="Times New Roman" w:cs="Times New Roman"/>
          <w:sz w:val="24"/>
        </w:rPr>
        <w:t>skirtas</w:t>
      </w:r>
      <w:r w:rsidR="0076191B" w:rsidRPr="00CE36B7">
        <w:rPr>
          <w:rFonts w:ascii="Times New Roman" w:hAnsi="Times New Roman" w:cs="Times New Roman"/>
          <w:sz w:val="24"/>
        </w:rPr>
        <w:t xml:space="preserve"> Programai įgyvendinti</w:t>
      </w:r>
      <w:r w:rsidR="009E302E" w:rsidRPr="00CE36B7">
        <w:rPr>
          <w:rFonts w:ascii="Times New Roman" w:hAnsi="Times New Roman" w:cs="Times New Roman"/>
          <w:sz w:val="24"/>
        </w:rPr>
        <w:t xml:space="preserve"> lėšas, 201</w:t>
      </w:r>
      <w:r w:rsidR="0076191B" w:rsidRPr="00CE36B7">
        <w:rPr>
          <w:rFonts w:ascii="Times New Roman" w:hAnsi="Times New Roman" w:cs="Times New Roman"/>
          <w:sz w:val="24"/>
        </w:rPr>
        <w:t>9</w:t>
      </w:r>
      <w:r w:rsidR="009E302E" w:rsidRPr="00CE36B7">
        <w:rPr>
          <w:rFonts w:ascii="Times New Roman" w:hAnsi="Times New Roman" w:cs="Times New Roman"/>
          <w:sz w:val="24"/>
        </w:rPr>
        <w:t xml:space="preserve"> m. Užimtumo didinimo programa yra nukreipta į 3 </w:t>
      </w:r>
      <w:r w:rsidR="00821E37" w:rsidRPr="00CE36B7">
        <w:rPr>
          <w:rFonts w:ascii="Times New Roman" w:hAnsi="Times New Roman" w:cs="Times New Roman"/>
          <w:sz w:val="24"/>
        </w:rPr>
        <w:t xml:space="preserve">prioritetines </w:t>
      </w:r>
      <w:r w:rsidR="009E302E" w:rsidRPr="00CE36B7">
        <w:rPr>
          <w:rFonts w:ascii="Times New Roman" w:hAnsi="Times New Roman" w:cs="Times New Roman"/>
          <w:sz w:val="24"/>
        </w:rPr>
        <w:t xml:space="preserve">kvalifikuotų ir nekvalifikuotų bedarbių asmenų grupes, </w:t>
      </w:r>
      <w:r w:rsidR="007957ED" w:rsidRPr="00CE36B7">
        <w:rPr>
          <w:rFonts w:ascii="Times New Roman" w:hAnsi="Times New Roman" w:cs="Times New Roman"/>
          <w:sz w:val="24"/>
        </w:rPr>
        <w:t>kuriems sunkiausia integruotis</w:t>
      </w:r>
      <w:r w:rsidR="008466D5" w:rsidRPr="00CE36B7">
        <w:rPr>
          <w:rFonts w:ascii="Times New Roman" w:hAnsi="Times New Roman" w:cs="Times New Roman"/>
          <w:sz w:val="24"/>
        </w:rPr>
        <w:t xml:space="preserve">: </w:t>
      </w:r>
    </w:p>
    <w:p w:rsidR="008466D5" w:rsidRPr="00CE36B7" w:rsidRDefault="00853418" w:rsidP="008466D5">
      <w:pPr>
        <w:spacing w:line="240" w:lineRule="auto"/>
        <w:ind w:firstLine="680"/>
        <w:jc w:val="both"/>
        <w:rPr>
          <w:rFonts w:ascii="Times New Roman" w:hAnsi="Times New Roman" w:cs="Times New Roman"/>
          <w:sz w:val="24"/>
        </w:rPr>
      </w:pPr>
      <w:r w:rsidRPr="00CE36B7">
        <w:rPr>
          <w:rFonts w:ascii="Times New Roman" w:hAnsi="Times New Roman" w:cs="Times New Roman"/>
          <w:sz w:val="24"/>
        </w:rPr>
        <w:lastRenderedPageBreak/>
        <w:t>20</w:t>
      </w:r>
      <w:r w:rsidR="008D59D6" w:rsidRPr="00CE36B7">
        <w:rPr>
          <w:rFonts w:ascii="Times New Roman" w:hAnsi="Times New Roman" w:cs="Times New Roman"/>
          <w:sz w:val="24"/>
        </w:rPr>
        <w:t>.</w:t>
      </w:r>
      <w:r w:rsidR="008466D5" w:rsidRPr="00CE36B7">
        <w:rPr>
          <w:rFonts w:ascii="Times New Roman" w:hAnsi="Times New Roman" w:cs="Times New Roman"/>
          <w:sz w:val="24"/>
        </w:rPr>
        <w:t>1. piniginės socialinės paramos gavėjai;</w:t>
      </w:r>
    </w:p>
    <w:p w:rsidR="008466D5" w:rsidRPr="00CE36B7" w:rsidRDefault="00853418" w:rsidP="008466D5">
      <w:pPr>
        <w:spacing w:line="240" w:lineRule="auto"/>
        <w:ind w:firstLine="680"/>
        <w:jc w:val="both"/>
        <w:rPr>
          <w:rFonts w:ascii="Times New Roman" w:hAnsi="Times New Roman" w:cs="Times New Roman"/>
          <w:sz w:val="24"/>
        </w:rPr>
      </w:pPr>
      <w:r w:rsidRPr="00CE36B7">
        <w:rPr>
          <w:rFonts w:ascii="Times New Roman" w:hAnsi="Times New Roman" w:cs="Times New Roman"/>
          <w:sz w:val="24"/>
        </w:rPr>
        <w:t>20</w:t>
      </w:r>
      <w:r w:rsidR="008466D5" w:rsidRPr="00CE36B7">
        <w:rPr>
          <w:rFonts w:ascii="Times New Roman" w:hAnsi="Times New Roman" w:cs="Times New Roman"/>
          <w:sz w:val="24"/>
        </w:rPr>
        <w:t>.2. vyresni kaip 40 metų;</w:t>
      </w:r>
    </w:p>
    <w:p w:rsidR="008466D5" w:rsidRPr="00CE36B7" w:rsidRDefault="00853418" w:rsidP="008466D5">
      <w:pPr>
        <w:spacing w:line="240" w:lineRule="auto"/>
        <w:ind w:firstLine="680"/>
        <w:jc w:val="both"/>
        <w:rPr>
          <w:rFonts w:ascii="Times New Roman" w:hAnsi="Times New Roman" w:cs="Times New Roman"/>
          <w:sz w:val="24"/>
        </w:rPr>
      </w:pPr>
      <w:r w:rsidRPr="00CE36B7">
        <w:rPr>
          <w:rFonts w:ascii="Times New Roman" w:hAnsi="Times New Roman" w:cs="Times New Roman"/>
          <w:sz w:val="24"/>
        </w:rPr>
        <w:t>20</w:t>
      </w:r>
      <w:r w:rsidR="008466D5" w:rsidRPr="00CE36B7">
        <w:rPr>
          <w:rFonts w:ascii="Times New Roman" w:hAnsi="Times New Roman" w:cs="Times New Roman"/>
          <w:sz w:val="24"/>
        </w:rPr>
        <w:t>.3. asmenys, patiriantys socialinę riziką.</w:t>
      </w:r>
    </w:p>
    <w:p w:rsidR="00821E37" w:rsidRPr="00CE36B7" w:rsidRDefault="00853418" w:rsidP="00A469B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21</w:t>
      </w:r>
      <w:r w:rsidR="00821E37" w:rsidRPr="00CE36B7">
        <w:rPr>
          <w:rFonts w:ascii="Times New Roman" w:hAnsi="Times New Roman" w:cs="Times New Roman"/>
          <w:sz w:val="24"/>
        </w:rPr>
        <w:t xml:space="preserve">. </w:t>
      </w:r>
      <w:r w:rsidR="00A469B7" w:rsidRPr="00CE36B7">
        <w:rPr>
          <w:rFonts w:ascii="Times New Roman" w:hAnsi="Times New Roman" w:cs="Times New Roman"/>
          <w:sz w:val="24"/>
        </w:rPr>
        <w:t>Esant poreikiui</w:t>
      </w:r>
      <w:r w:rsidR="00821E37" w:rsidRPr="00CE36B7">
        <w:rPr>
          <w:rFonts w:ascii="Times New Roman" w:hAnsi="Times New Roman" w:cs="Times New Roman"/>
          <w:sz w:val="24"/>
        </w:rPr>
        <w:t xml:space="preserve">, </w:t>
      </w:r>
      <w:r w:rsidR="00A469B7" w:rsidRPr="00CE36B7">
        <w:rPr>
          <w:rFonts w:ascii="Times New Roman" w:hAnsi="Times New Roman" w:cs="Times New Roman"/>
          <w:sz w:val="24"/>
        </w:rPr>
        <w:t>Užimtumo didinimo programoje gali dalyvauti</w:t>
      </w:r>
      <w:r w:rsidR="00821E37" w:rsidRPr="00CE36B7">
        <w:rPr>
          <w:rFonts w:ascii="Times New Roman" w:hAnsi="Times New Roman" w:cs="Times New Roman"/>
          <w:sz w:val="24"/>
        </w:rPr>
        <w:t xml:space="preserve"> asmen</w:t>
      </w:r>
      <w:r w:rsidR="00A469B7" w:rsidRPr="00CE36B7">
        <w:rPr>
          <w:rFonts w:ascii="Times New Roman" w:hAnsi="Times New Roman" w:cs="Times New Roman"/>
          <w:sz w:val="24"/>
        </w:rPr>
        <w:t>ys</w:t>
      </w:r>
      <w:r w:rsidR="00821E37" w:rsidRPr="00CE36B7">
        <w:rPr>
          <w:rFonts w:ascii="Times New Roman" w:hAnsi="Times New Roman" w:cs="Times New Roman"/>
          <w:sz w:val="24"/>
        </w:rPr>
        <w:t xml:space="preserve"> ir iš kitų, Užimtumo įstatyme numatytų grupių</w:t>
      </w:r>
      <w:r w:rsidR="0081387C" w:rsidRPr="00CE36B7">
        <w:rPr>
          <w:rFonts w:ascii="Times New Roman" w:hAnsi="Times New Roman" w:cs="Times New Roman"/>
          <w:sz w:val="24"/>
        </w:rPr>
        <w:t xml:space="preserve">, kurios 2019 m. </w:t>
      </w:r>
      <w:r w:rsidR="00A469B7" w:rsidRPr="00CE36B7">
        <w:rPr>
          <w:rFonts w:ascii="Times New Roman" w:hAnsi="Times New Roman" w:cs="Times New Roman"/>
          <w:sz w:val="24"/>
        </w:rPr>
        <w:t xml:space="preserve">Programoje </w:t>
      </w:r>
      <w:r w:rsidR="0081387C" w:rsidRPr="00CE36B7">
        <w:rPr>
          <w:rFonts w:ascii="Times New Roman" w:hAnsi="Times New Roman" w:cs="Times New Roman"/>
          <w:sz w:val="24"/>
        </w:rPr>
        <w:t>nėra numatytos prioritetinėmis</w:t>
      </w:r>
      <w:r w:rsidR="00821E37" w:rsidRPr="00CE36B7">
        <w:rPr>
          <w:rFonts w:ascii="Times New Roman" w:hAnsi="Times New Roman" w:cs="Times New Roman"/>
          <w:sz w:val="24"/>
        </w:rPr>
        <w:t>.</w:t>
      </w:r>
    </w:p>
    <w:p w:rsidR="00C92C53" w:rsidRDefault="00853418" w:rsidP="00C92C53">
      <w:pPr>
        <w:spacing w:line="240" w:lineRule="auto"/>
        <w:ind w:firstLine="680"/>
        <w:jc w:val="both"/>
        <w:rPr>
          <w:rFonts w:ascii="Times New Roman" w:hAnsi="Times New Roman" w:cs="Times New Roman"/>
          <w:sz w:val="24"/>
        </w:rPr>
      </w:pPr>
      <w:r w:rsidRPr="00CE36B7">
        <w:rPr>
          <w:rFonts w:ascii="Times New Roman" w:hAnsi="Times New Roman" w:cs="Times New Roman"/>
          <w:sz w:val="24"/>
        </w:rPr>
        <w:t>22</w:t>
      </w:r>
      <w:r w:rsidR="0067542C" w:rsidRPr="00CE36B7">
        <w:rPr>
          <w:rFonts w:ascii="Times New Roman" w:hAnsi="Times New Roman" w:cs="Times New Roman"/>
          <w:sz w:val="24"/>
        </w:rPr>
        <w:t>. Programos įgyvendinimo laikotarpis – nuo 201</w:t>
      </w:r>
      <w:r w:rsidR="00B07491" w:rsidRPr="00CE36B7">
        <w:rPr>
          <w:rFonts w:ascii="Times New Roman" w:hAnsi="Times New Roman" w:cs="Times New Roman"/>
          <w:sz w:val="24"/>
        </w:rPr>
        <w:t>9</w:t>
      </w:r>
      <w:r w:rsidR="0067542C" w:rsidRPr="00CE36B7">
        <w:rPr>
          <w:rFonts w:ascii="Times New Roman" w:hAnsi="Times New Roman" w:cs="Times New Roman"/>
          <w:sz w:val="24"/>
        </w:rPr>
        <w:t xml:space="preserve"> m. k</w:t>
      </w:r>
      <w:r w:rsidR="001F5248" w:rsidRPr="00CE36B7">
        <w:rPr>
          <w:rFonts w:ascii="Times New Roman" w:hAnsi="Times New Roman" w:cs="Times New Roman"/>
          <w:sz w:val="24"/>
        </w:rPr>
        <w:t>ovo 1 d. iki 201</w:t>
      </w:r>
      <w:r w:rsidR="00935E96" w:rsidRPr="00CE36B7">
        <w:rPr>
          <w:rFonts w:ascii="Times New Roman" w:hAnsi="Times New Roman" w:cs="Times New Roman"/>
          <w:sz w:val="24"/>
        </w:rPr>
        <w:t>9</w:t>
      </w:r>
      <w:r w:rsidR="001F5248" w:rsidRPr="00CE36B7">
        <w:rPr>
          <w:rFonts w:ascii="Times New Roman" w:hAnsi="Times New Roman" w:cs="Times New Roman"/>
          <w:sz w:val="24"/>
        </w:rPr>
        <w:t xml:space="preserve"> m. lapkričio 30</w:t>
      </w:r>
      <w:r w:rsidR="0067542C" w:rsidRPr="00CE36B7">
        <w:rPr>
          <w:rFonts w:ascii="Times New Roman" w:hAnsi="Times New Roman" w:cs="Times New Roman"/>
          <w:sz w:val="24"/>
        </w:rPr>
        <w:t xml:space="preserve"> d.</w:t>
      </w:r>
    </w:p>
    <w:p w:rsidR="003340BF" w:rsidRPr="00CE36B7" w:rsidRDefault="000466A6" w:rsidP="000466A6">
      <w:pPr>
        <w:spacing w:after="0" w:line="360" w:lineRule="auto"/>
        <w:ind w:firstLine="680"/>
        <w:jc w:val="both"/>
        <w:rPr>
          <w:rFonts w:ascii="Times New Roman" w:hAnsi="Times New Roman" w:cs="Times New Roman"/>
          <w:sz w:val="24"/>
        </w:rPr>
      </w:pPr>
      <w:r>
        <w:rPr>
          <w:rFonts w:ascii="Times New Roman" w:hAnsi="Times New Roman" w:cs="Times New Roman"/>
          <w:sz w:val="24"/>
        </w:rPr>
        <w:t xml:space="preserve">23. </w:t>
      </w:r>
      <w:r w:rsidRPr="00F90EF5">
        <w:rPr>
          <w:rFonts w:ascii="Times New Roman" w:hAnsi="Times New Roman" w:cs="Times New Roman"/>
          <w:sz w:val="24"/>
        </w:rPr>
        <w:t>Siekiant užtikrinti lygias galimybes, 2019 m. Užimtumo didinimo programos priemonėse turėtų dalyvauti ne mažiau 40 proc. tos pačios lyties asmenų.</w:t>
      </w:r>
      <w:r>
        <w:rPr>
          <w:rFonts w:ascii="Times New Roman" w:hAnsi="Times New Roman" w:cs="Times New Roman"/>
          <w:sz w:val="24"/>
        </w:rPr>
        <w:t xml:space="preserve"> </w:t>
      </w:r>
    </w:p>
    <w:p w:rsidR="00D3197A" w:rsidRDefault="00536CFF" w:rsidP="000466A6">
      <w:pPr>
        <w:spacing w:after="0" w:line="240" w:lineRule="auto"/>
        <w:ind w:firstLine="680"/>
        <w:jc w:val="both"/>
        <w:rPr>
          <w:rFonts w:ascii="Times New Roman" w:hAnsi="Times New Roman" w:cs="Times New Roman"/>
          <w:sz w:val="24"/>
        </w:rPr>
      </w:pPr>
      <w:r w:rsidRPr="00CE36B7">
        <w:rPr>
          <w:rFonts w:ascii="Times New Roman" w:hAnsi="Times New Roman" w:cs="Times New Roman"/>
          <w:sz w:val="24"/>
        </w:rPr>
        <w:t>2</w:t>
      </w:r>
      <w:r w:rsidR="000466A6">
        <w:rPr>
          <w:rFonts w:ascii="Times New Roman" w:hAnsi="Times New Roman" w:cs="Times New Roman"/>
          <w:sz w:val="24"/>
        </w:rPr>
        <w:t>4</w:t>
      </w:r>
      <w:r w:rsidR="00D3197A" w:rsidRPr="00CE36B7">
        <w:rPr>
          <w:rFonts w:ascii="Times New Roman" w:hAnsi="Times New Roman" w:cs="Times New Roman"/>
          <w:sz w:val="24"/>
        </w:rPr>
        <w:t xml:space="preserve">. </w:t>
      </w:r>
      <w:r w:rsidR="00FC193B">
        <w:rPr>
          <w:rFonts w:ascii="Times New Roman" w:hAnsi="Times New Roman" w:cs="Times New Roman"/>
          <w:sz w:val="24"/>
        </w:rPr>
        <w:t xml:space="preserve">Atsižvelgiant į gautas lėšas, </w:t>
      </w:r>
      <w:r w:rsidR="00FC193B">
        <w:rPr>
          <w:rFonts w:ascii="Times New Roman" w:hAnsi="Times New Roman" w:cs="Times New Roman"/>
          <w:sz w:val="24"/>
          <w:lang w:val="en-US"/>
        </w:rPr>
        <w:t>2019</w:t>
      </w:r>
      <w:r w:rsidR="00FC193B">
        <w:rPr>
          <w:rFonts w:ascii="Times New Roman" w:hAnsi="Times New Roman" w:cs="Times New Roman"/>
          <w:sz w:val="24"/>
        </w:rPr>
        <w:t xml:space="preserve"> m. yra numatom</w:t>
      </w:r>
      <w:r w:rsidR="00F90EF5">
        <w:rPr>
          <w:rFonts w:ascii="Times New Roman" w:hAnsi="Times New Roman" w:cs="Times New Roman"/>
          <w:sz w:val="24"/>
        </w:rPr>
        <w:t>a</w:t>
      </w:r>
      <w:r w:rsidR="00FC193B">
        <w:rPr>
          <w:rFonts w:ascii="Times New Roman" w:hAnsi="Times New Roman" w:cs="Times New Roman"/>
          <w:sz w:val="24"/>
        </w:rPr>
        <w:t xml:space="preserve"> ši</w:t>
      </w:r>
      <w:r w:rsidR="00D3197A" w:rsidRPr="00CE36B7">
        <w:rPr>
          <w:rFonts w:ascii="Times New Roman" w:hAnsi="Times New Roman" w:cs="Times New Roman"/>
          <w:sz w:val="24"/>
        </w:rPr>
        <w:t xml:space="preserve"> priemonė užimtumui didinti</w:t>
      </w:r>
      <w:r w:rsidR="00B44FE1" w:rsidRPr="00CE36B7">
        <w:rPr>
          <w:rFonts w:ascii="Times New Roman" w:hAnsi="Times New Roman" w:cs="Times New Roman"/>
          <w:sz w:val="24"/>
        </w:rPr>
        <w:t>:</w:t>
      </w:r>
    </w:p>
    <w:p w:rsidR="00A26ACE" w:rsidRPr="00CE36B7" w:rsidRDefault="00A26ACE" w:rsidP="000466A6">
      <w:pPr>
        <w:spacing w:after="0" w:line="240" w:lineRule="auto"/>
        <w:ind w:firstLine="680"/>
        <w:jc w:val="both"/>
        <w:rPr>
          <w:rFonts w:ascii="Times New Roman" w:hAnsi="Times New Roman" w:cs="Times New Roman"/>
          <w:sz w:val="24"/>
        </w:rPr>
      </w:pPr>
    </w:p>
    <w:tbl>
      <w:tblPr>
        <w:tblStyle w:val="Lentelstinklelis"/>
        <w:tblW w:w="0" w:type="auto"/>
        <w:tblLook w:val="04A0" w:firstRow="1" w:lastRow="0" w:firstColumn="1" w:lastColumn="0" w:noHBand="0" w:noVBand="1"/>
      </w:tblPr>
      <w:tblGrid>
        <w:gridCol w:w="2407"/>
        <w:gridCol w:w="2407"/>
        <w:gridCol w:w="2407"/>
        <w:gridCol w:w="2407"/>
      </w:tblGrid>
      <w:tr w:rsidR="00CE36B7" w:rsidRPr="00CE36B7" w:rsidTr="0087522F">
        <w:tc>
          <w:tcPr>
            <w:tcW w:w="2407" w:type="dxa"/>
          </w:tcPr>
          <w:p w:rsidR="0087522F" w:rsidRPr="00CE36B7" w:rsidRDefault="0087522F" w:rsidP="002618A8">
            <w:pPr>
              <w:spacing w:after="120"/>
              <w:jc w:val="center"/>
              <w:rPr>
                <w:rFonts w:ascii="Times New Roman" w:hAnsi="Times New Roman" w:cs="Times New Roman"/>
                <w:b/>
                <w:sz w:val="24"/>
              </w:rPr>
            </w:pPr>
            <w:r w:rsidRPr="00CE36B7">
              <w:rPr>
                <w:rFonts w:ascii="Times New Roman" w:hAnsi="Times New Roman" w:cs="Times New Roman"/>
                <w:b/>
                <w:sz w:val="24"/>
              </w:rPr>
              <w:t>Priemonė</w:t>
            </w:r>
          </w:p>
        </w:tc>
        <w:tc>
          <w:tcPr>
            <w:tcW w:w="2407" w:type="dxa"/>
          </w:tcPr>
          <w:p w:rsidR="0087522F" w:rsidRPr="00CE36B7" w:rsidRDefault="0087522F" w:rsidP="002618A8">
            <w:pPr>
              <w:spacing w:after="120"/>
              <w:jc w:val="center"/>
              <w:rPr>
                <w:rFonts w:ascii="Times New Roman" w:hAnsi="Times New Roman" w:cs="Times New Roman"/>
                <w:b/>
                <w:sz w:val="24"/>
              </w:rPr>
            </w:pPr>
            <w:r w:rsidRPr="00CE36B7">
              <w:rPr>
                <w:rFonts w:ascii="Times New Roman" w:hAnsi="Times New Roman" w:cs="Times New Roman"/>
                <w:b/>
                <w:sz w:val="24"/>
              </w:rPr>
              <w:t>Lėšos tūkst. Eur, finansavimo šaltiniai</w:t>
            </w:r>
          </w:p>
        </w:tc>
        <w:tc>
          <w:tcPr>
            <w:tcW w:w="2407" w:type="dxa"/>
          </w:tcPr>
          <w:p w:rsidR="0087522F" w:rsidRPr="00CE36B7" w:rsidRDefault="0087522F" w:rsidP="002618A8">
            <w:pPr>
              <w:spacing w:after="120"/>
              <w:jc w:val="center"/>
              <w:rPr>
                <w:rFonts w:ascii="Times New Roman" w:hAnsi="Times New Roman" w:cs="Times New Roman"/>
                <w:b/>
                <w:sz w:val="24"/>
              </w:rPr>
            </w:pPr>
            <w:r w:rsidRPr="00CE36B7">
              <w:rPr>
                <w:rFonts w:ascii="Times New Roman" w:hAnsi="Times New Roman" w:cs="Times New Roman"/>
                <w:b/>
                <w:sz w:val="24"/>
              </w:rPr>
              <w:t>Atsakingi vykdytojai</w:t>
            </w:r>
          </w:p>
        </w:tc>
        <w:tc>
          <w:tcPr>
            <w:tcW w:w="2407" w:type="dxa"/>
          </w:tcPr>
          <w:p w:rsidR="0087522F" w:rsidRPr="00CE36B7" w:rsidRDefault="0087522F" w:rsidP="002618A8">
            <w:pPr>
              <w:spacing w:after="120"/>
              <w:jc w:val="center"/>
              <w:rPr>
                <w:rFonts w:ascii="Times New Roman" w:hAnsi="Times New Roman" w:cs="Times New Roman"/>
                <w:b/>
                <w:sz w:val="24"/>
              </w:rPr>
            </w:pPr>
            <w:r w:rsidRPr="00CE36B7">
              <w:rPr>
                <w:rFonts w:ascii="Times New Roman" w:hAnsi="Times New Roman" w:cs="Times New Roman"/>
                <w:b/>
                <w:sz w:val="24"/>
              </w:rPr>
              <w:t>Laukiamas rezultatas</w:t>
            </w:r>
          </w:p>
        </w:tc>
      </w:tr>
      <w:tr w:rsidR="00000344" w:rsidRPr="00CE36B7" w:rsidTr="0087522F">
        <w:tc>
          <w:tcPr>
            <w:tcW w:w="2407" w:type="dxa"/>
          </w:tcPr>
          <w:p w:rsidR="0087522F" w:rsidRPr="00CE36B7" w:rsidRDefault="0087522F" w:rsidP="00175994">
            <w:pPr>
              <w:spacing w:line="360" w:lineRule="auto"/>
              <w:rPr>
                <w:rFonts w:ascii="Times New Roman" w:hAnsi="Times New Roman" w:cs="Times New Roman"/>
                <w:sz w:val="24"/>
              </w:rPr>
            </w:pPr>
            <w:r w:rsidRPr="00CE36B7">
              <w:rPr>
                <w:rFonts w:ascii="Times New Roman" w:hAnsi="Times New Roman" w:cs="Times New Roman"/>
                <w:sz w:val="24"/>
              </w:rPr>
              <w:t>Įdarbinimas nenuolatinio pobūdžio darbams</w:t>
            </w:r>
          </w:p>
          <w:p w:rsidR="0087522F" w:rsidRPr="00CE36B7" w:rsidRDefault="0087522F" w:rsidP="008466D5">
            <w:pPr>
              <w:jc w:val="both"/>
              <w:rPr>
                <w:rFonts w:ascii="Times New Roman" w:hAnsi="Times New Roman" w:cs="Times New Roman"/>
                <w:sz w:val="24"/>
              </w:rPr>
            </w:pPr>
          </w:p>
          <w:p w:rsidR="0087522F" w:rsidRPr="00CE36B7" w:rsidRDefault="0087522F" w:rsidP="008466D5">
            <w:pPr>
              <w:jc w:val="both"/>
              <w:rPr>
                <w:rFonts w:ascii="Times New Roman" w:hAnsi="Times New Roman" w:cs="Times New Roman"/>
                <w:sz w:val="24"/>
              </w:rPr>
            </w:pPr>
          </w:p>
          <w:p w:rsidR="001E1BE3" w:rsidRPr="00CE36B7" w:rsidRDefault="001E1BE3" w:rsidP="008466D5">
            <w:pPr>
              <w:jc w:val="both"/>
              <w:rPr>
                <w:rFonts w:ascii="Times New Roman" w:hAnsi="Times New Roman" w:cs="Times New Roman"/>
                <w:sz w:val="24"/>
              </w:rPr>
            </w:pPr>
          </w:p>
          <w:p w:rsidR="001E1BE3" w:rsidRPr="00CE36B7" w:rsidRDefault="001E1BE3" w:rsidP="008466D5">
            <w:pPr>
              <w:jc w:val="both"/>
              <w:rPr>
                <w:rFonts w:ascii="Times New Roman" w:hAnsi="Times New Roman" w:cs="Times New Roman"/>
                <w:sz w:val="24"/>
              </w:rPr>
            </w:pPr>
          </w:p>
          <w:p w:rsidR="001E1BE3" w:rsidRPr="00CE36B7" w:rsidRDefault="001E1BE3" w:rsidP="008466D5">
            <w:pPr>
              <w:jc w:val="both"/>
              <w:rPr>
                <w:rFonts w:ascii="Times New Roman" w:hAnsi="Times New Roman" w:cs="Times New Roman"/>
                <w:sz w:val="24"/>
              </w:rPr>
            </w:pPr>
          </w:p>
          <w:p w:rsidR="001E1BE3" w:rsidRPr="00CE36B7" w:rsidRDefault="001E1BE3" w:rsidP="008466D5">
            <w:pPr>
              <w:jc w:val="both"/>
              <w:rPr>
                <w:rFonts w:ascii="Times New Roman" w:hAnsi="Times New Roman" w:cs="Times New Roman"/>
                <w:sz w:val="24"/>
              </w:rPr>
            </w:pPr>
          </w:p>
          <w:p w:rsidR="001E1BE3" w:rsidRPr="00CE36B7" w:rsidRDefault="001E1BE3" w:rsidP="008466D5">
            <w:pPr>
              <w:jc w:val="both"/>
              <w:rPr>
                <w:rFonts w:ascii="Times New Roman" w:hAnsi="Times New Roman" w:cs="Times New Roman"/>
                <w:sz w:val="24"/>
              </w:rPr>
            </w:pPr>
          </w:p>
          <w:p w:rsidR="009077D5" w:rsidRPr="00CE36B7" w:rsidRDefault="009077D5" w:rsidP="008466D5">
            <w:pPr>
              <w:jc w:val="both"/>
              <w:rPr>
                <w:rFonts w:ascii="Times New Roman" w:hAnsi="Times New Roman" w:cs="Times New Roman"/>
                <w:sz w:val="24"/>
              </w:rPr>
            </w:pPr>
          </w:p>
          <w:p w:rsidR="009077D5" w:rsidRPr="00CE36B7" w:rsidRDefault="009077D5" w:rsidP="008466D5">
            <w:pPr>
              <w:jc w:val="both"/>
              <w:rPr>
                <w:rFonts w:ascii="Times New Roman" w:hAnsi="Times New Roman" w:cs="Times New Roman"/>
                <w:sz w:val="24"/>
              </w:rPr>
            </w:pPr>
          </w:p>
          <w:p w:rsidR="007D306E" w:rsidRPr="00CE36B7" w:rsidRDefault="007D306E" w:rsidP="008466D5">
            <w:pPr>
              <w:jc w:val="both"/>
              <w:rPr>
                <w:rFonts w:ascii="Times New Roman" w:hAnsi="Times New Roman" w:cs="Times New Roman"/>
                <w:sz w:val="24"/>
              </w:rPr>
            </w:pPr>
          </w:p>
          <w:p w:rsidR="001E1BE3" w:rsidRPr="00CE36B7" w:rsidRDefault="001E1BE3" w:rsidP="009077D5">
            <w:pPr>
              <w:spacing w:line="360" w:lineRule="auto"/>
              <w:rPr>
                <w:rFonts w:ascii="Times New Roman" w:hAnsi="Times New Roman" w:cs="Times New Roman"/>
                <w:sz w:val="24"/>
              </w:rPr>
            </w:pPr>
          </w:p>
        </w:tc>
        <w:tc>
          <w:tcPr>
            <w:tcW w:w="2407" w:type="dxa"/>
          </w:tcPr>
          <w:p w:rsidR="007623E6" w:rsidRPr="00CE36B7" w:rsidRDefault="00A26ACE" w:rsidP="00A26ACE">
            <w:pPr>
              <w:jc w:val="center"/>
              <w:rPr>
                <w:rFonts w:ascii="Times New Roman" w:hAnsi="Times New Roman" w:cs="Times New Roman"/>
                <w:sz w:val="24"/>
              </w:rPr>
            </w:pPr>
            <w:r>
              <w:rPr>
                <w:rFonts w:ascii="Times New Roman" w:hAnsi="Times New Roman" w:cs="Times New Roman"/>
                <w:sz w:val="24"/>
              </w:rPr>
              <w:t>101</w:t>
            </w:r>
            <w:r w:rsidR="007D306E" w:rsidRPr="00CE36B7">
              <w:rPr>
                <w:rFonts w:ascii="Times New Roman" w:hAnsi="Times New Roman" w:cs="Times New Roman"/>
                <w:sz w:val="24"/>
              </w:rPr>
              <w:t>,</w:t>
            </w:r>
            <w:r>
              <w:rPr>
                <w:rFonts w:ascii="Times New Roman" w:hAnsi="Times New Roman" w:cs="Times New Roman"/>
                <w:sz w:val="24"/>
              </w:rPr>
              <w:t>1</w:t>
            </w:r>
            <w:r w:rsidR="007623E6" w:rsidRPr="00CE36B7">
              <w:rPr>
                <w:rFonts w:ascii="Times New Roman" w:hAnsi="Times New Roman" w:cs="Times New Roman"/>
                <w:sz w:val="24"/>
              </w:rPr>
              <w:t xml:space="preserve"> tūkst. Eur</w:t>
            </w:r>
          </w:p>
          <w:p w:rsidR="001E1BE3" w:rsidRPr="00CE36B7" w:rsidRDefault="001E1BE3" w:rsidP="00497165">
            <w:pPr>
              <w:jc w:val="center"/>
              <w:rPr>
                <w:rFonts w:ascii="Times New Roman" w:hAnsi="Times New Roman" w:cs="Times New Roman"/>
                <w:sz w:val="24"/>
              </w:rPr>
            </w:pPr>
          </w:p>
          <w:p w:rsidR="001E1BE3" w:rsidRPr="00CE36B7" w:rsidRDefault="001E1BE3" w:rsidP="00497165">
            <w:pPr>
              <w:jc w:val="center"/>
              <w:rPr>
                <w:rFonts w:ascii="Times New Roman" w:hAnsi="Times New Roman" w:cs="Times New Roman"/>
                <w:sz w:val="24"/>
              </w:rPr>
            </w:pPr>
          </w:p>
          <w:p w:rsidR="001E1BE3" w:rsidRPr="00CE36B7" w:rsidRDefault="001E1BE3" w:rsidP="00497165">
            <w:pPr>
              <w:jc w:val="center"/>
              <w:rPr>
                <w:rFonts w:ascii="Times New Roman" w:hAnsi="Times New Roman" w:cs="Times New Roman"/>
                <w:sz w:val="24"/>
              </w:rPr>
            </w:pPr>
          </w:p>
          <w:p w:rsidR="001E1BE3" w:rsidRPr="00CE36B7" w:rsidRDefault="001E1BE3" w:rsidP="00497165">
            <w:pPr>
              <w:jc w:val="center"/>
              <w:rPr>
                <w:rFonts w:ascii="Times New Roman" w:hAnsi="Times New Roman" w:cs="Times New Roman"/>
                <w:sz w:val="24"/>
              </w:rPr>
            </w:pPr>
          </w:p>
          <w:p w:rsidR="001E1BE3" w:rsidRPr="00CE36B7" w:rsidRDefault="001E1BE3" w:rsidP="00497165">
            <w:pPr>
              <w:jc w:val="center"/>
              <w:rPr>
                <w:rFonts w:ascii="Times New Roman" w:hAnsi="Times New Roman" w:cs="Times New Roman"/>
                <w:sz w:val="24"/>
              </w:rPr>
            </w:pPr>
          </w:p>
          <w:p w:rsidR="001E1BE3" w:rsidRPr="00CE36B7" w:rsidRDefault="001E1BE3" w:rsidP="00497165">
            <w:pPr>
              <w:jc w:val="center"/>
              <w:rPr>
                <w:rFonts w:ascii="Times New Roman" w:hAnsi="Times New Roman" w:cs="Times New Roman"/>
                <w:sz w:val="24"/>
              </w:rPr>
            </w:pPr>
          </w:p>
          <w:p w:rsidR="001E1BE3" w:rsidRPr="00CE36B7" w:rsidRDefault="001E1BE3" w:rsidP="00497165">
            <w:pPr>
              <w:jc w:val="center"/>
              <w:rPr>
                <w:rFonts w:ascii="Times New Roman" w:hAnsi="Times New Roman" w:cs="Times New Roman"/>
                <w:sz w:val="24"/>
              </w:rPr>
            </w:pPr>
          </w:p>
          <w:p w:rsidR="001E1BE3" w:rsidRPr="00CE36B7" w:rsidRDefault="001E1BE3" w:rsidP="00497165">
            <w:pPr>
              <w:jc w:val="center"/>
              <w:rPr>
                <w:rFonts w:ascii="Times New Roman" w:hAnsi="Times New Roman" w:cs="Times New Roman"/>
                <w:sz w:val="24"/>
              </w:rPr>
            </w:pPr>
          </w:p>
          <w:p w:rsidR="00B516A7" w:rsidRPr="00CE36B7" w:rsidRDefault="00B516A7" w:rsidP="00541000">
            <w:pPr>
              <w:rPr>
                <w:rFonts w:ascii="Times New Roman" w:hAnsi="Times New Roman" w:cs="Times New Roman"/>
                <w:sz w:val="24"/>
              </w:rPr>
            </w:pPr>
          </w:p>
          <w:p w:rsidR="007A0067" w:rsidRPr="00CE36B7" w:rsidRDefault="007A0067" w:rsidP="00541000">
            <w:pPr>
              <w:rPr>
                <w:rFonts w:ascii="Times New Roman" w:hAnsi="Times New Roman" w:cs="Times New Roman"/>
                <w:sz w:val="24"/>
              </w:rPr>
            </w:pPr>
          </w:p>
          <w:p w:rsidR="007A0067" w:rsidRPr="00CE36B7" w:rsidRDefault="007A0067" w:rsidP="00541000">
            <w:pPr>
              <w:rPr>
                <w:rFonts w:ascii="Times New Roman" w:hAnsi="Times New Roman" w:cs="Times New Roman"/>
                <w:sz w:val="24"/>
              </w:rPr>
            </w:pPr>
          </w:p>
          <w:p w:rsidR="007A0067" w:rsidRPr="00CE36B7" w:rsidRDefault="007A0067" w:rsidP="00541000">
            <w:pPr>
              <w:rPr>
                <w:rFonts w:ascii="Times New Roman" w:hAnsi="Times New Roman" w:cs="Times New Roman"/>
                <w:sz w:val="24"/>
              </w:rPr>
            </w:pPr>
          </w:p>
          <w:p w:rsidR="001E1BE3" w:rsidRPr="00CE36B7" w:rsidRDefault="001E1BE3" w:rsidP="00497165">
            <w:pPr>
              <w:jc w:val="center"/>
              <w:rPr>
                <w:rFonts w:ascii="Times New Roman" w:hAnsi="Times New Roman" w:cs="Times New Roman"/>
                <w:sz w:val="24"/>
              </w:rPr>
            </w:pPr>
          </w:p>
          <w:p w:rsidR="007D306E" w:rsidRPr="00CE36B7" w:rsidRDefault="007D306E" w:rsidP="007372B2">
            <w:pPr>
              <w:rPr>
                <w:rFonts w:ascii="Times New Roman" w:hAnsi="Times New Roman" w:cs="Times New Roman"/>
                <w:sz w:val="24"/>
              </w:rPr>
            </w:pPr>
          </w:p>
        </w:tc>
        <w:tc>
          <w:tcPr>
            <w:tcW w:w="2407" w:type="dxa"/>
          </w:tcPr>
          <w:p w:rsidR="007D306E" w:rsidRPr="00CE36B7" w:rsidRDefault="00175994" w:rsidP="00A26ACE">
            <w:pPr>
              <w:spacing w:line="360" w:lineRule="auto"/>
              <w:rPr>
                <w:rFonts w:ascii="Times New Roman" w:hAnsi="Times New Roman" w:cs="Times New Roman"/>
                <w:sz w:val="24"/>
              </w:rPr>
            </w:pPr>
            <w:r w:rsidRPr="00CE36B7">
              <w:rPr>
                <w:rFonts w:ascii="Times New Roman" w:hAnsi="Times New Roman" w:cs="Times New Roman"/>
                <w:sz w:val="24"/>
              </w:rPr>
              <w:t xml:space="preserve">Pasvalio rajono savivaldybės administracija, </w:t>
            </w:r>
            <w:r w:rsidR="007A0067" w:rsidRPr="00CE36B7">
              <w:rPr>
                <w:rFonts w:ascii="Times New Roman" w:hAnsi="Times New Roman" w:cs="Times New Roman"/>
                <w:sz w:val="24"/>
              </w:rPr>
              <w:t xml:space="preserve">Užimtumo tarnybos Panevėžio </w:t>
            </w:r>
            <w:r w:rsidR="00F90EF5">
              <w:rPr>
                <w:rFonts w:ascii="Times New Roman" w:hAnsi="Times New Roman" w:cs="Times New Roman"/>
                <w:sz w:val="24"/>
              </w:rPr>
              <w:t>KAD</w:t>
            </w:r>
            <w:r w:rsidR="007A0067" w:rsidRPr="00CE36B7">
              <w:rPr>
                <w:rFonts w:ascii="Times New Roman" w:hAnsi="Times New Roman" w:cs="Times New Roman"/>
                <w:sz w:val="24"/>
              </w:rPr>
              <w:t xml:space="preserve"> Pasvalio skyrius</w:t>
            </w:r>
          </w:p>
        </w:tc>
        <w:tc>
          <w:tcPr>
            <w:tcW w:w="2407" w:type="dxa"/>
          </w:tcPr>
          <w:p w:rsidR="007D306E" w:rsidRPr="00CE36B7" w:rsidRDefault="00175994" w:rsidP="009077D5">
            <w:pPr>
              <w:spacing w:line="360" w:lineRule="auto"/>
              <w:rPr>
                <w:rFonts w:ascii="Times New Roman" w:hAnsi="Times New Roman" w:cs="Times New Roman"/>
                <w:sz w:val="24"/>
              </w:rPr>
            </w:pPr>
            <w:r w:rsidRPr="00F90EF5">
              <w:rPr>
                <w:rFonts w:ascii="Times New Roman" w:hAnsi="Times New Roman" w:cs="Times New Roman"/>
                <w:sz w:val="24"/>
              </w:rPr>
              <w:t xml:space="preserve">Nenuolatinio pobūdžio darbams įdarbint </w:t>
            </w:r>
            <w:r w:rsidR="00504C96" w:rsidRPr="00F90EF5">
              <w:rPr>
                <w:rFonts w:ascii="Times New Roman" w:hAnsi="Times New Roman" w:cs="Times New Roman"/>
                <w:sz w:val="24"/>
              </w:rPr>
              <w:t xml:space="preserve">bent </w:t>
            </w:r>
            <w:r w:rsidR="00FC193B" w:rsidRPr="00F90EF5">
              <w:rPr>
                <w:rFonts w:ascii="Times New Roman" w:hAnsi="Times New Roman" w:cs="Times New Roman"/>
                <w:sz w:val="24"/>
              </w:rPr>
              <w:t>42</w:t>
            </w:r>
            <w:r w:rsidR="00B37534" w:rsidRPr="00F90EF5">
              <w:rPr>
                <w:rFonts w:ascii="Times New Roman" w:hAnsi="Times New Roman" w:cs="Times New Roman"/>
                <w:sz w:val="24"/>
              </w:rPr>
              <w:t xml:space="preserve"> asmen</w:t>
            </w:r>
            <w:r w:rsidR="00B806D8" w:rsidRPr="00F90EF5">
              <w:rPr>
                <w:rFonts w:ascii="Times New Roman" w:hAnsi="Times New Roman" w:cs="Times New Roman"/>
                <w:sz w:val="24"/>
              </w:rPr>
              <w:t>ys</w:t>
            </w:r>
            <w:r w:rsidR="00131194" w:rsidRPr="00F90EF5">
              <w:rPr>
                <w:rFonts w:ascii="Times New Roman" w:hAnsi="Times New Roman" w:cs="Times New Roman"/>
                <w:sz w:val="24"/>
              </w:rPr>
              <w:t xml:space="preserve">, iš jų iki </w:t>
            </w:r>
            <w:r w:rsidR="00FC193B" w:rsidRPr="00F90EF5">
              <w:rPr>
                <w:rFonts w:ascii="Times New Roman" w:hAnsi="Times New Roman" w:cs="Times New Roman"/>
                <w:sz w:val="24"/>
              </w:rPr>
              <w:t>3</w:t>
            </w:r>
            <w:r w:rsidRPr="00F90EF5">
              <w:rPr>
                <w:rFonts w:ascii="Times New Roman" w:hAnsi="Times New Roman" w:cs="Times New Roman"/>
                <w:sz w:val="24"/>
              </w:rPr>
              <w:t xml:space="preserve"> asmenų Programos metu ir po jos įgyvendinimo susiras nuolatinį darbą</w:t>
            </w:r>
          </w:p>
        </w:tc>
      </w:tr>
    </w:tbl>
    <w:p w:rsidR="001F5248" w:rsidRPr="00CE36B7" w:rsidRDefault="001F5248" w:rsidP="00B30162">
      <w:pPr>
        <w:spacing w:after="0" w:line="360" w:lineRule="auto"/>
        <w:jc w:val="both"/>
        <w:rPr>
          <w:rFonts w:ascii="Times New Roman" w:hAnsi="Times New Roman" w:cs="Times New Roman"/>
          <w:sz w:val="24"/>
        </w:rPr>
      </w:pPr>
    </w:p>
    <w:p w:rsidR="00B27E70" w:rsidRPr="00CE36B7" w:rsidRDefault="00ED46B8" w:rsidP="00210168">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2</w:t>
      </w:r>
      <w:r w:rsidR="00FC193B">
        <w:rPr>
          <w:rFonts w:ascii="Times New Roman" w:hAnsi="Times New Roman" w:cs="Times New Roman"/>
          <w:sz w:val="24"/>
        </w:rPr>
        <w:t>5</w:t>
      </w:r>
      <w:r w:rsidR="00D3197A" w:rsidRPr="00CE36B7">
        <w:rPr>
          <w:rFonts w:ascii="Times New Roman" w:hAnsi="Times New Roman" w:cs="Times New Roman"/>
          <w:sz w:val="24"/>
        </w:rPr>
        <w:t>. Programoje numatyti šie nenuolatinio pobūdžio darbai</w:t>
      </w:r>
      <w:r w:rsidR="00DD1B66" w:rsidRPr="00CE36B7">
        <w:rPr>
          <w:rFonts w:ascii="Times New Roman" w:hAnsi="Times New Roman" w:cs="Times New Roman"/>
          <w:sz w:val="24"/>
        </w:rPr>
        <w:t>:</w:t>
      </w:r>
    </w:p>
    <w:p w:rsidR="001A215D" w:rsidRPr="00CE36B7" w:rsidRDefault="00ED46B8" w:rsidP="00210168">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2</w:t>
      </w:r>
      <w:r w:rsidR="00FC193B">
        <w:rPr>
          <w:rFonts w:ascii="Times New Roman" w:hAnsi="Times New Roman" w:cs="Times New Roman"/>
          <w:sz w:val="24"/>
        </w:rPr>
        <w:t>5</w:t>
      </w:r>
      <w:r w:rsidR="00DD1B66" w:rsidRPr="00CE36B7">
        <w:rPr>
          <w:rFonts w:ascii="Times New Roman" w:hAnsi="Times New Roman" w:cs="Times New Roman"/>
          <w:sz w:val="24"/>
        </w:rPr>
        <w:t>.1.</w:t>
      </w:r>
      <w:r w:rsidR="001A215D" w:rsidRPr="00CE36B7">
        <w:rPr>
          <w:rFonts w:ascii="Times New Roman" w:hAnsi="Times New Roman" w:cs="Times New Roman"/>
          <w:sz w:val="24"/>
        </w:rPr>
        <w:t xml:space="preserve"> Miestų, rajonų ir gyvenviečių gatvių, kelių, pakelių bei teritorijų tvarkymo, apželdinimo ir želdinių priežiūros darbai.</w:t>
      </w:r>
    </w:p>
    <w:p w:rsidR="00DD1B66" w:rsidRPr="00CE36B7" w:rsidRDefault="00ED46B8" w:rsidP="00210168">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2</w:t>
      </w:r>
      <w:r w:rsidR="00FC193B">
        <w:rPr>
          <w:rFonts w:ascii="Times New Roman" w:hAnsi="Times New Roman" w:cs="Times New Roman"/>
          <w:sz w:val="24"/>
        </w:rPr>
        <w:t>5</w:t>
      </w:r>
      <w:r w:rsidR="00DD1B66" w:rsidRPr="00CE36B7">
        <w:rPr>
          <w:rFonts w:ascii="Times New Roman" w:hAnsi="Times New Roman" w:cs="Times New Roman"/>
          <w:sz w:val="24"/>
        </w:rPr>
        <w:t>.2</w:t>
      </w:r>
      <w:r w:rsidR="001A215D" w:rsidRPr="00CE36B7">
        <w:rPr>
          <w:rFonts w:ascii="Times New Roman" w:hAnsi="Times New Roman" w:cs="Times New Roman"/>
          <w:sz w:val="24"/>
        </w:rPr>
        <w:t>. Socialinės bei visuomeninės paskirties objektų rekonstrukcijos ir smulkaus remonto pagalbiniai darbai.</w:t>
      </w:r>
    </w:p>
    <w:p w:rsidR="001A215D" w:rsidRPr="00CE36B7" w:rsidRDefault="00ED46B8" w:rsidP="00210168">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2</w:t>
      </w:r>
      <w:r w:rsidR="00FC193B">
        <w:rPr>
          <w:rFonts w:ascii="Times New Roman" w:hAnsi="Times New Roman" w:cs="Times New Roman"/>
          <w:sz w:val="24"/>
        </w:rPr>
        <w:t>5</w:t>
      </w:r>
      <w:r w:rsidR="001A215D" w:rsidRPr="00CE36B7">
        <w:rPr>
          <w:rFonts w:ascii="Times New Roman" w:hAnsi="Times New Roman" w:cs="Times New Roman"/>
          <w:sz w:val="24"/>
        </w:rPr>
        <w:t>.3. Istorijos ir kultūros paveldo, muziejų, kapinių, parkų ir kitų saugomų bei turinčių išliekamąją vertę objektų tvarkymo pagalbiniai darbai.</w:t>
      </w:r>
    </w:p>
    <w:p w:rsidR="001A215D" w:rsidRPr="00CE36B7" w:rsidRDefault="00ED46B8" w:rsidP="00210168">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2</w:t>
      </w:r>
      <w:r w:rsidR="00FC193B">
        <w:rPr>
          <w:rFonts w:ascii="Times New Roman" w:hAnsi="Times New Roman" w:cs="Times New Roman"/>
          <w:sz w:val="24"/>
        </w:rPr>
        <w:t>5</w:t>
      </w:r>
      <w:r w:rsidR="001A215D" w:rsidRPr="00CE36B7">
        <w:rPr>
          <w:rFonts w:ascii="Times New Roman" w:hAnsi="Times New Roman" w:cs="Times New Roman"/>
          <w:sz w:val="24"/>
        </w:rPr>
        <w:t>.4. Pagalbiniai patalpų bei aplinkos tvarkymo darbai socialinės bei visuomeninės paskirties įmonėse, įstaigose ir organizacijose.</w:t>
      </w:r>
    </w:p>
    <w:p w:rsidR="001A215D" w:rsidRPr="00CE36B7" w:rsidRDefault="00ED46B8" w:rsidP="00210168">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2</w:t>
      </w:r>
      <w:r w:rsidR="00FC193B">
        <w:rPr>
          <w:rFonts w:ascii="Times New Roman" w:hAnsi="Times New Roman" w:cs="Times New Roman"/>
          <w:sz w:val="24"/>
        </w:rPr>
        <w:t>5</w:t>
      </w:r>
      <w:r w:rsidR="001A215D" w:rsidRPr="00CE36B7">
        <w:rPr>
          <w:rFonts w:ascii="Times New Roman" w:hAnsi="Times New Roman" w:cs="Times New Roman"/>
          <w:sz w:val="24"/>
        </w:rPr>
        <w:t xml:space="preserve">.5. </w:t>
      </w:r>
      <w:r w:rsidR="006A4281" w:rsidRPr="00CE36B7">
        <w:rPr>
          <w:rFonts w:ascii="Times New Roman" w:hAnsi="Times New Roman" w:cs="Times New Roman"/>
          <w:sz w:val="24"/>
        </w:rPr>
        <w:t>Pagalbiniai maisto paruošimo darbai socialinės bei visuomeninės paskirties įmonėse, įstaigose ir organizacijose.</w:t>
      </w:r>
    </w:p>
    <w:p w:rsidR="006A4281" w:rsidRPr="00CE36B7" w:rsidRDefault="00ED46B8" w:rsidP="00210168">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lastRenderedPageBreak/>
        <w:t>2</w:t>
      </w:r>
      <w:r w:rsidR="00FC193B">
        <w:rPr>
          <w:rFonts w:ascii="Times New Roman" w:hAnsi="Times New Roman" w:cs="Times New Roman"/>
          <w:sz w:val="24"/>
        </w:rPr>
        <w:t>5</w:t>
      </w:r>
      <w:r w:rsidR="006A4281" w:rsidRPr="00CE36B7">
        <w:rPr>
          <w:rFonts w:ascii="Times New Roman" w:hAnsi="Times New Roman" w:cs="Times New Roman"/>
          <w:sz w:val="24"/>
        </w:rPr>
        <w:t>.6. Dokumentų tvarkymo, apskaitos, knygų fondų ir archyvų pagalbiniai darbai Savivaldybės biudžetinėse įstaigose bei visuomeniniais pagrindais veikiančiose organizacijose.</w:t>
      </w:r>
    </w:p>
    <w:p w:rsidR="006A4281" w:rsidRPr="00CE36B7" w:rsidRDefault="00ED46B8" w:rsidP="00FE5C49">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2</w:t>
      </w:r>
      <w:r w:rsidR="00FC193B">
        <w:rPr>
          <w:rFonts w:ascii="Times New Roman" w:hAnsi="Times New Roman" w:cs="Times New Roman"/>
          <w:sz w:val="24"/>
        </w:rPr>
        <w:t>5</w:t>
      </w:r>
      <w:r w:rsidR="006A4281" w:rsidRPr="00CE36B7">
        <w:rPr>
          <w:rFonts w:ascii="Times New Roman" w:hAnsi="Times New Roman" w:cs="Times New Roman"/>
          <w:sz w:val="24"/>
        </w:rPr>
        <w:t>.7. Socialinių paslaugų darbai (gyvenamųjų patalpų, aplinkos tvarkymas, malkų ruošos, maisto paruošimo, asmens higienos ir priežiūros paslaugos, aprūpinimas būtinomis priemonės ir kt. darbai)</w:t>
      </w:r>
      <w:r w:rsidR="00B135B4" w:rsidRPr="00CE36B7">
        <w:rPr>
          <w:rFonts w:ascii="Times New Roman" w:hAnsi="Times New Roman" w:cs="Times New Roman"/>
          <w:sz w:val="24"/>
        </w:rPr>
        <w:t>.</w:t>
      </w:r>
      <w:r w:rsidR="006A4281" w:rsidRPr="00CE36B7">
        <w:rPr>
          <w:rFonts w:ascii="Times New Roman" w:hAnsi="Times New Roman" w:cs="Times New Roman"/>
          <w:sz w:val="24"/>
        </w:rPr>
        <w:t xml:space="preserve"> </w:t>
      </w:r>
    </w:p>
    <w:p w:rsidR="00B94007" w:rsidRPr="009040D0" w:rsidRDefault="00ED46B8" w:rsidP="009040D0">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2</w:t>
      </w:r>
      <w:r w:rsidR="00FC193B">
        <w:rPr>
          <w:rFonts w:ascii="Times New Roman" w:hAnsi="Times New Roman" w:cs="Times New Roman"/>
          <w:sz w:val="24"/>
        </w:rPr>
        <w:t>6</w:t>
      </w:r>
      <w:r w:rsidR="00FA3157" w:rsidRPr="00CE36B7">
        <w:rPr>
          <w:rFonts w:ascii="Times New Roman" w:hAnsi="Times New Roman" w:cs="Times New Roman"/>
          <w:sz w:val="24"/>
        </w:rPr>
        <w:t xml:space="preserve">. </w:t>
      </w:r>
      <w:r w:rsidR="007D3401" w:rsidRPr="00CE36B7">
        <w:rPr>
          <w:rFonts w:ascii="Times New Roman" w:hAnsi="Times New Roman" w:cs="Times New Roman"/>
          <w:sz w:val="24"/>
        </w:rPr>
        <w:t xml:space="preserve">Atsižvelgiant į </w:t>
      </w:r>
      <w:r w:rsidR="00C92C53" w:rsidRPr="00CE36B7">
        <w:rPr>
          <w:rFonts w:ascii="Times New Roman" w:hAnsi="Times New Roman" w:cs="Times New Roman"/>
          <w:sz w:val="24"/>
        </w:rPr>
        <w:t xml:space="preserve">Savivaldybės administracijos </w:t>
      </w:r>
      <w:r w:rsidR="007D3401" w:rsidRPr="00CE36B7">
        <w:rPr>
          <w:rFonts w:ascii="Times New Roman" w:hAnsi="Times New Roman" w:cs="Times New Roman"/>
          <w:sz w:val="24"/>
        </w:rPr>
        <w:t xml:space="preserve">seniūnijų </w:t>
      </w:r>
      <w:r w:rsidR="0053317B" w:rsidRPr="00CE36B7">
        <w:rPr>
          <w:rFonts w:ascii="Times New Roman" w:hAnsi="Times New Roman" w:cs="Times New Roman"/>
          <w:sz w:val="24"/>
        </w:rPr>
        <w:t>prašymą suteikti galimybę motyvuotus dirbti asmenis nenuolatinio pobūdžio darbams įdarbinti ilgiau negu 2 mėnesiams, 201</w:t>
      </w:r>
      <w:r w:rsidR="00472741" w:rsidRPr="00CE36B7">
        <w:rPr>
          <w:rFonts w:ascii="Times New Roman" w:hAnsi="Times New Roman" w:cs="Times New Roman"/>
          <w:sz w:val="24"/>
        </w:rPr>
        <w:t>9</w:t>
      </w:r>
      <w:r w:rsidR="0053317B" w:rsidRPr="00CE36B7">
        <w:rPr>
          <w:rFonts w:ascii="Times New Roman" w:hAnsi="Times New Roman" w:cs="Times New Roman"/>
          <w:sz w:val="24"/>
        </w:rPr>
        <w:t xml:space="preserve"> m. </w:t>
      </w:r>
      <w:r w:rsidR="00B806D8" w:rsidRPr="00CE36B7">
        <w:rPr>
          <w:rFonts w:ascii="Times New Roman" w:hAnsi="Times New Roman" w:cs="Times New Roman"/>
          <w:sz w:val="24"/>
        </w:rPr>
        <w:t>planuojama</w:t>
      </w:r>
      <w:r w:rsidR="009040D0">
        <w:rPr>
          <w:rFonts w:ascii="Times New Roman" w:hAnsi="Times New Roman" w:cs="Times New Roman"/>
          <w:sz w:val="24"/>
        </w:rPr>
        <w:t>, jog</w:t>
      </w:r>
      <w:r w:rsidR="00B806D8" w:rsidRPr="00CE36B7">
        <w:rPr>
          <w:rFonts w:ascii="Times New Roman" w:hAnsi="Times New Roman" w:cs="Times New Roman"/>
          <w:sz w:val="24"/>
        </w:rPr>
        <w:t xml:space="preserve"> </w:t>
      </w:r>
      <w:r w:rsidR="001A215D" w:rsidRPr="00CE36B7">
        <w:rPr>
          <w:rFonts w:ascii="Times New Roman" w:hAnsi="Times New Roman" w:cs="Times New Roman"/>
          <w:sz w:val="24"/>
        </w:rPr>
        <w:t xml:space="preserve">bedarbių dalyvavimo </w:t>
      </w:r>
      <w:r w:rsidR="00B17F23" w:rsidRPr="00CE36B7">
        <w:rPr>
          <w:rFonts w:ascii="Times New Roman" w:hAnsi="Times New Roman" w:cs="Times New Roman"/>
          <w:sz w:val="24"/>
        </w:rPr>
        <w:t>P</w:t>
      </w:r>
      <w:r w:rsidR="001A215D" w:rsidRPr="00CE36B7">
        <w:rPr>
          <w:rFonts w:ascii="Times New Roman" w:hAnsi="Times New Roman" w:cs="Times New Roman"/>
          <w:sz w:val="24"/>
        </w:rPr>
        <w:t>rogramoje trukmė</w:t>
      </w:r>
      <w:r w:rsidR="00B85698" w:rsidRPr="00CE36B7">
        <w:rPr>
          <w:rFonts w:ascii="Times New Roman" w:hAnsi="Times New Roman" w:cs="Times New Roman"/>
          <w:sz w:val="24"/>
        </w:rPr>
        <w:t xml:space="preserve"> </w:t>
      </w:r>
      <w:r w:rsidR="00472741" w:rsidRPr="00CE36B7">
        <w:rPr>
          <w:rFonts w:ascii="Times New Roman" w:hAnsi="Times New Roman" w:cs="Times New Roman"/>
          <w:sz w:val="24"/>
        </w:rPr>
        <w:t>ir toliau išliks</w:t>
      </w:r>
      <w:r w:rsidR="00B85698" w:rsidRPr="00CE36B7">
        <w:rPr>
          <w:rFonts w:ascii="Times New Roman" w:hAnsi="Times New Roman" w:cs="Times New Roman"/>
          <w:sz w:val="24"/>
        </w:rPr>
        <w:t xml:space="preserve"> </w:t>
      </w:r>
      <w:r w:rsidR="00284B0C" w:rsidRPr="00CE36B7">
        <w:rPr>
          <w:rFonts w:ascii="Times New Roman" w:hAnsi="Times New Roman" w:cs="Times New Roman"/>
          <w:sz w:val="24"/>
        </w:rPr>
        <w:t>nuo</w:t>
      </w:r>
      <w:r w:rsidR="001A215D" w:rsidRPr="00CE36B7">
        <w:rPr>
          <w:rFonts w:ascii="Times New Roman" w:hAnsi="Times New Roman" w:cs="Times New Roman"/>
          <w:sz w:val="24"/>
        </w:rPr>
        <w:t xml:space="preserve"> </w:t>
      </w:r>
      <w:r w:rsidR="009D1F98" w:rsidRPr="00CE36B7">
        <w:rPr>
          <w:rFonts w:ascii="Times New Roman" w:hAnsi="Times New Roman" w:cs="Times New Roman"/>
          <w:sz w:val="24"/>
        </w:rPr>
        <w:t xml:space="preserve">2 iki 4 </w:t>
      </w:r>
      <w:r w:rsidR="001A215D" w:rsidRPr="00CE36B7">
        <w:rPr>
          <w:rFonts w:ascii="Times New Roman" w:hAnsi="Times New Roman" w:cs="Times New Roman"/>
          <w:sz w:val="24"/>
        </w:rPr>
        <w:t>mėnes</w:t>
      </w:r>
      <w:r w:rsidR="009D1F98" w:rsidRPr="00CE36B7">
        <w:rPr>
          <w:rFonts w:ascii="Times New Roman" w:hAnsi="Times New Roman" w:cs="Times New Roman"/>
          <w:sz w:val="24"/>
        </w:rPr>
        <w:t>ių.</w:t>
      </w:r>
    </w:p>
    <w:p w:rsidR="008A0F62" w:rsidRPr="00CE36B7" w:rsidRDefault="00BE6426" w:rsidP="008A0F62">
      <w:pPr>
        <w:spacing w:after="0" w:line="360" w:lineRule="auto"/>
        <w:ind w:firstLine="624"/>
        <w:jc w:val="both"/>
        <w:rPr>
          <w:rFonts w:ascii="Times New Roman" w:hAnsi="Times New Roman" w:cs="Times New Roman"/>
          <w:sz w:val="24"/>
          <w:lang w:eastAsia="ar-SA"/>
        </w:rPr>
      </w:pPr>
      <w:r w:rsidRPr="00CE36B7">
        <w:rPr>
          <w:rFonts w:ascii="Times New Roman" w:hAnsi="Times New Roman" w:cs="Times New Roman"/>
          <w:sz w:val="24"/>
          <w:lang w:eastAsia="ar-SA"/>
        </w:rPr>
        <w:t>2</w:t>
      </w:r>
      <w:r w:rsidR="009040D0">
        <w:rPr>
          <w:rFonts w:ascii="Times New Roman" w:hAnsi="Times New Roman" w:cs="Times New Roman"/>
          <w:sz w:val="24"/>
          <w:lang w:val="en-US" w:eastAsia="ar-SA"/>
        </w:rPr>
        <w:t>7</w:t>
      </w:r>
      <w:r w:rsidR="008A0F62" w:rsidRPr="00CE36B7">
        <w:rPr>
          <w:rFonts w:ascii="Times New Roman" w:hAnsi="Times New Roman" w:cs="Times New Roman"/>
          <w:sz w:val="24"/>
          <w:lang w:eastAsia="ar-SA"/>
        </w:rPr>
        <w:t xml:space="preserve">. </w:t>
      </w:r>
      <w:r w:rsidR="008A0F62" w:rsidRPr="00CE36B7">
        <w:rPr>
          <w:rFonts w:ascii="Times New Roman" w:hAnsi="Times New Roman" w:cs="Times New Roman"/>
          <w:b/>
          <w:sz w:val="24"/>
          <w:lang w:eastAsia="ar-SA"/>
        </w:rPr>
        <w:t>Programos dalyvių atranka.</w:t>
      </w:r>
      <w:r w:rsidR="008A0F62" w:rsidRPr="00CE36B7">
        <w:rPr>
          <w:rFonts w:ascii="Times New Roman" w:hAnsi="Times New Roman" w:cs="Times New Roman"/>
          <w:sz w:val="24"/>
          <w:lang w:eastAsia="ar-SA"/>
        </w:rPr>
        <w:t xml:space="preserve"> Savivaldybė</w:t>
      </w:r>
      <w:r w:rsidR="00F763E4" w:rsidRPr="00CE36B7">
        <w:rPr>
          <w:rFonts w:ascii="Times New Roman" w:hAnsi="Times New Roman" w:cs="Times New Roman"/>
          <w:sz w:val="24"/>
          <w:lang w:eastAsia="ar-SA"/>
        </w:rPr>
        <w:t>s</w:t>
      </w:r>
      <w:r w:rsidR="008A0F62" w:rsidRPr="00CE36B7">
        <w:rPr>
          <w:rFonts w:ascii="Times New Roman" w:hAnsi="Times New Roman" w:cs="Times New Roman"/>
          <w:sz w:val="24"/>
          <w:lang w:eastAsia="ar-SA"/>
        </w:rPr>
        <w:t xml:space="preserve"> internetiniame tinklalapyje skelbia</w:t>
      </w:r>
      <w:r w:rsidR="00F763E4" w:rsidRPr="00CE36B7">
        <w:rPr>
          <w:rFonts w:ascii="Times New Roman" w:hAnsi="Times New Roman" w:cs="Times New Roman"/>
          <w:sz w:val="24"/>
          <w:lang w:eastAsia="ar-SA"/>
        </w:rPr>
        <w:t>ma</w:t>
      </w:r>
      <w:r w:rsidR="008A0F62" w:rsidRPr="00CE36B7">
        <w:rPr>
          <w:rFonts w:ascii="Times New Roman" w:hAnsi="Times New Roman" w:cs="Times New Roman"/>
          <w:sz w:val="24"/>
          <w:lang w:eastAsia="ar-SA"/>
        </w:rPr>
        <w:t xml:space="preserve"> informaciją apie galimybę dalyvauti </w:t>
      </w:r>
      <w:r w:rsidR="00F06F02" w:rsidRPr="00CE36B7">
        <w:rPr>
          <w:rFonts w:ascii="Times New Roman" w:hAnsi="Times New Roman" w:cs="Times New Roman"/>
          <w:sz w:val="24"/>
          <w:lang w:eastAsia="ar-SA"/>
        </w:rPr>
        <w:t>P</w:t>
      </w:r>
      <w:r w:rsidR="008A0F62" w:rsidRPr="00CE36B7">
        <w:rPr>
          <w:rFonts w:ascii="Times New Roman" w:hAnsi="Times New Roman" w:cs="Times New Roman"/>
          <w:sz w:val="24"/>
          <w:lang w:eastAsia="ar-SA"/>
        </w:rPr>
        <w:t>rogramoje. Darbdaviai, pageidaujantys dalyvauti Programoje</w:t>
      </w:r>
      <w:r w:rsidR="006B7541" w:rsidRPr="00CE36B7">
        <w:rPr>
          <w:rFonts w:ascii="Times New Roman" w:hAnsi="Times New Roman" w:cs="Times New Roman"/>
          <w:sz w:val="24"/>
          <w:lang w:eastAsia="ar-SA"/>
        </w:rPr>
        <w:t xml:space="preserve"> ir</w:t>
      </w:r>
      <w:r w:rsidR="00533489" w:rsidRPr="00CE36B7">
        <w:rPr>
          <w:rFonts w:ascii="Times New Roman" w:hAnsi="Times New Roman" w:cs="Times New Roman"/>
          <w:sz w:val="24"/>
          <w:lang w:eastAsia="ar-SA"/>
        </w:rPr>
        <w:t xml:space="preserve"> </w:t>
      </w:r>
      <w:r w:rsidR="006B7541" w:rsidRPr="00CE36B7">
        <w:rPr>
          <w:rFonts w:ascii="Times New Roman" w:hAnsi="Times New Roman" w:cs="Times New Roman"/>
          <w:sz w:val="24"/>
          <w:lang w:eastAsia="ar-SA"/>
        </w:rPr>
        <w:t>įgyvendinti nenuolatinio pobūdžio darbus</w:t>
      </w:r>
      <w:r w:rsidR="008A0F62" w:rsidRPr="00CE36B7">
        <w:rPr>
          <w:rFonts w:ascii="Times New Roman" w:hAnsi="Times New Roman" w:cs="Times New Roman"/>
          <w:sz w:val="24"/>
          <w:lang w:eastAsia="ar-SA"/>
        </w:rPr>
        <w:t>, užpildo</w:t>
      </w:r>
      <w:r w:rsidR="00BF7AB5" w:rsidRPr="00CE36B7">
        <w:rPr>
          <w:rFonts w:ascii="Times New Roman" w:hAnsi="Times New Roman" w:cs="Times New Roman"/>
          <w:sz w:val="24"/>
          <w:lang w:eastAsia="ar-SA"/>
        </w:rPr>
        <w:t xml:space="preserve"> ir pateikia</w:t>
      </w:r>
      <w:r w:rsidR="008A0F62" w:rsidRPr="00CE36B7">
        <w:rPr>
          <w:rFonts w:ascii="Times New Roman" w:hAnsi="Times New Roman" w:cs="Times New Roman"/>
          <w:sz w:val="24"/>
          <w:lang w:eastAsia="ar-SA"/>
        </w:rPr>
        <w:t xml:space="preserve"> </w:t>
      </w:r>
      <w:r w:rsidR="00BF7AB5" w:rsidRPr="00CE36B7">
        <w:rPr>
          <w:rFonts w:ascii="Times New Roman" w:hAnsi="Times New Roman" w:cs="Times New Roman"/>
          <w:sz w:val="24"/>
          <w:lang w:eastAsia="ar-SA"/>
        </w:rPr>
        <w:t>pasiūlymus</w:t>
      </w:r>
      <w:r w:rsidR="008A0F62" w:rsidRPr="00CE36B7">
        <w:rPr>
          <w:rFonts w:ascii="Times New Roman" w:hAnsi="Times New Roman" w:cs="Times New Roman"/>
          <w:sz w:val="24"/>
          <w:lang w:eastAsia="ar-SA"/>
        </w:rPr>
        <w:t xml:space="preserve"> Savivald</w:t>
      </w:r>
      <w:r w:rsidR="00BF7AB5" w:rsidRPr="00CE36B7">
        <w:rPr>
          <w:rFonts w:ascii="Times New Roman" w:hAnsi="Times New Roman" w:cs="Times New Roman"/>
          <w:sz w:val="24"/>
          <w:lang w:eastAsia="ar-SA"/>
        </w:rPr>
        <w:t>ybės administracijai. Pasiūlymuose</w:t>
      </w:r>
      <w:r w:rsidR="008A0F62" w:rsidRPr="00CE36B7">
        <w:rPr>
          <w:rFonts w:ascii="Times New Roman" w:hAnsi="Times New Roman" w:cs="Times New Roman"/>
          <w:sz w:val="24"/>
          <w:lang w:eastAsia="ar-SA"/>
        </w:rPr>
        <w:t xml:space="preserve"> darbdaviai nurodo planuojamų vykdyti darbų pobūdį, numatomų sukurti laikinų darbo vietų ir į jas įdarbinti asmenų skaičių, reikalavimus jų kvalifikacijai ar kompetencijai, lėšų </w:t>
      </w:r>
      <w:r w:rsidR="0043567B" w:rsidRPr="00CE36B7">
        <w:rPr>
          <w:rFonts w:ascii="Times New Roman" w:hAnsi="Times New Roman" w:cs="Times New Roman"/>
          <w:sz w:val="24"/>
          <w:lang w:eastAsia="ar-SA"/>
        </w:rPr>
        <w:t>poreikį, darbų apimtis,</w:t>
      </w:r>
      <w:r w:rsidR="008A0F62" w:rsidRPr="00CE36B7">
        <w:rPr>
          <w:rFonts w:ascii="Times New Roman" w:hAnsi="Times New Roman" w:cs="Times New Roman"/>
          <w:sz w:val="24"/>
          <w:lang w:eastAsia="ar-SA"/>
        </w:rPr>
        <w:t xml:space="preserve"> darbo apmokėjimo sąlygas, įgyvendinimo terminą.</w:t>
      </w:r>
      <w:r w:rsidR="004F7F7E" w:rsidRPr="00CE36B7">
        <w:rPr>
          <w:rFonts w:ascii="Times New Roman" w:hAnsi="Times New Roman" w:cs="Times New Roman"/>
          <w:sz w:val="24"/>
          <w:lang w:eastAsia="ar-SA"/>
        </w:rPr>
        <w:t xml:space="preserve"> </w:t>
      </w:r>
    </w:p>
    <w:p w:rsidR="00000344" w:rsidRPr="00CE36B7" w:rsidRDefault="008A0F62" w:rsidP="008A0F62">
      <w:pPr>
        <w:spacing w:after="0" w:line="360" w:lineRule="auto"/>
        <w:ind w:firstLine="624"/>
        <w:jc w:val="both"/>
        <w:rPr>
          <w:rFonts w:ascii="Times New Roman" w:hAnsi="Times New Roman" w:cs="Times New Roman"/>
          <w:sz w:val="24"/>
          <w:lang w:eastAsia="ar-SA"/>
        </w:rPr>
      </w:pPr>
      <w:r w:rsidRPr="00CE36B7">
        <w:rPr>
          <w:rFonts w:ascii="Times New Roman" w:hAnsi="Times New Roman" w:cs="Times New Roman"/>
          <w:sz w:val="24"/>
          <w:lang w:eastAsia="ar-SA"/>
        </w:rPr>
        <w:t>Programos vykdytojus</w:t>
      </w:r>
      <w:r w:rsidR="00000344" w:rsidRPr="00CE36B7">
        <w:rPr>
          <w:rFonts w:ascii="Times New Roman" w:hAnsi="Times New Roman" w:cs="Times New Roman"/>
          <w:sz w:val="24"/>
          <w:lang w:eastAsia="ar-SA"/>
        </w:rPr>
        <w:t>, kurie įgyvendins nenuolatinio pobūdžio darbus,</w:t>
      </w:r>
      <w:r w:rsidRPr="00CE36B7">
        <w:rPr>
          <w:rFonts w:ascii="Times New Roman" w:hAnsi="Times New Roman" w:cs="Times New Roman"/>
          <w:sz w:val="24"/>
          <w:lang w:eastAsia="ar-SA"/>
        </w:rPr>
        <w:t xml:space="preserve"> atrenka Savivaldybės administracijos </w:t>
      </w:r>
      <w:r w:rsidR="00533489" w:rsidRPr="00CE36B7">
        <w:rPr>
          <w:rFonts w:ascii="Times New Roman" w:hAnsi="Times New Roman" w:cs="Times New Roman"/>
          <w:sz w:val="24"/>
          <w:lang w:eastAsia="ar-SA"/>
        </w:rPr>
        <w:t xml:space="preserve">Nenuolatinio pobūdžio darbų įgyvendinimo ir </w:t>
      </w:r>
      <w:r w:rsidRPr="00CE36B7">
        <w:rPr>
          <w:rFonts w:ascii="Times New Roman" w:hAnsi="Times New Roman" w:cs="Times New Roman"/>
          <w:sz w:val="24"/>
          <w:lang w:eastAsia="ar-SA"/>
        </w:rPr>
        <w:t>darbdavių atrankos komisija.</w:t>
      </w:r>
    </w:p>
    <w:p w:rsidR="008A0F62" w:rsidRPr="00CE36B7" w:rsidRDefault="008A0F62" w:rsidP="008A0F62">
      <w:pPr>
        <w:spacing w:after="0" w:line="360" w:lineRule="auto"/>
        <w:ind w:firstLine="624"/>
        <w:jc w:val="both"/>
        <w:rPr>
          <w:rFonts w:ascii="Times New Roman" w:hAnsi="Times New Roman" w:cs="Times New Roman"/>
          <w:sz w:val="24"/>
          <w:lang w:eastAsia="ar-SA"/>
        </w:rPr>
      </w:pPr>
      <w:r w:rsidRPr="00CE36B7">
        <w:rPr>
          <w:rFonts w:ascii="Times New Roman" w:hAnsi="Times New Roman" w:cs="Times New Roman"/>
          <w:sz w:val="24"/>
          <w:lang w:eastAsia="ar-SA"/>
        </w:rPr>
        <w:t xml:space="preserve"> Bedarbius dalyvauti Programoje siunčia </w:t>
      </w:r>
      <w:r w:rsidR="00821E37" w:rsidRPr="00CE36B7">
        <w:rPr>
          <w:rFonts w:ascii="Times New Roman" w:hAnsi="Times New Roman" w:cs="Times New Roman"/>
          <w:sz w:val="24"/>
          <w:lang w:eastAsia="ar-SA"/>
        </w:rPr>
        <w:t>Užimtumo tarnybos Panevėžio klientų aptarnavimo departamento Pasvalio skyrius</w:t>
      </w:r>
      <w:r w:rsidRPr="00CE36B7">
        <w:rPr>
          <w:rFonts w:ascii="Times New Roman" w:hAnsi="Times New Roman" w:cs="Times New Roman"/>
          <w:sz w:val="24"/>
          <w:lang w:eastAsia="ar-SA"/>
        </w:rPr>
        <w:t xml:space="preserve">, atsižvelgdamas į jų galimybes šiuos darbus dirbti (profesinį pasirengimą, sveikatos būklę, kelionės į darbą ir atgal trukmę). </w:t>
      </w:r>
    </w:p>
    <w:p w:rsidR="008A0F62" w:rsidRPr="00CE36B7" w:rsidRDefault="008A0F62" w:rsidP="008A0F62">
      <w:pPr>
        <w:spacing w:after="0" w:line="360" w:lineRule="auto"/>
        <w:ind w:firstLine="624"/>
        <w:jc w:val="both"/>
        <w:rPr>
          <w:rFonts w:ascii="Times New Roman" w:hAnsi="Times New Roman" w:cs="Times New Roman"/>
          <w:sz w:val="24"/>
          <w:lang w:eastAsia="ar-SA"/>
        </w:rPr>
      </w:pPr>
      <w:r w:rsidRPr="00CE36B7">
        <w:rPr>
          <w:rFonts w:ascii="Times New Roman" w:hAnsi="Times New Roman" w:cs="Times New Roman"/>
          <w:sz w:val="24"/>
          <w:lang w:eastAsia="ar-SA"/>
        </w:rPr>
        <w:t>Siunčiant dalyvauti Programoje asmenis iki 18 metų, turi būti atsižvelgta į Lietuvos Respublikos Darbo kodekso ir kitų norminių teisės aktų nustatytas šių asmenų darbo sąlygas ir jų įdarbinimo tvarką.</w:t>
      </w:r>
    </w:p>
    <w:p w:rsidR="008A0F62" w:rsidRPr="00CE36B7" w:rsidRDefault="008A0F62" w:rsidP="008A0F62">
      <w:pPr>
        <w:spacing w:after="0" w:line="360" w:lineRule="auto"/>
        <w:ind w:firstLine="624"/>
        <w:jc w:val="both"/>
        <w:rPr>
          <w:rFonts w:ascii="Times New Roman" w:hAnsi="Times New Roman" w:cs="Times New Roman"/>
          <w:sz w:val="24"/>
          <w:lang w:eastAsia="ar-SA"/>
        </w:rPr>
      </w:pPr>
      <w:r w:rsidRPr="00CE36B7">
        <w:rPr>
          <w:rFonts w:ascii="Times New Roman" w:hAnsi="Times New Roman" w:cs="Times New Roman"/>
          <w:sz w:val="24"/>
          <w:lang w:eastAsia="ar-SA"/>
        </w:rPr>
        <w:t xml:space="preserve">Darbdaviai su </w:t>
      </w:r>
      <w:r w:rsidR="00821E37" w:rsidRPr="00CE36B7">
        <w:rPr>
          <w:rFonts w:ascii="Times New Roman" w:hAnsi="Times New Roman" w:cs="Times New Roman"/>
          <w:sz w:val="24"/>
          <w:lang w:eastAsia="ar-SA"/>
        </w:rPr>
        <w:t>Užimtumo tarnybos Panevėžio klientų aptarnavimo departamento Pasvalio skyriaus</w:t>
      </w:r>
      <w:r w:rsidRPr="00CE36B7">
        <w:rPr>
          <w:rFonts w:ascii="Times New Roman" w:hAnsi="Times New Roman" w:cs="Times New Roman"/>
          <w:sz w:val="24"/>
          <w:lang w:eastAsia="ar-SA"/>
        </w:rPr>
        <w:t xml:space="preserve"> atsiųstais ieškančiais darbo asmenimis sudaro terminuotas darbo sutartis.</w:t>
      </w:r>
    </w:p>
    <w:p w:rsidR="0081387C" w:rsidRPr="00F90EF5" w:rsidRDefault="009040D0" w:rsidP="00F90EF5">
      <w:pPr>
        <w:spacing w:after="0" w:line="360" w:lineRule="auto"/>
        <w:ind w:firstLine="624"/>
        <w:jc w:val="both"/>
        <w:rPr>
          <w:rFonts w:ascii="Times New Roman" w:hAnsi="Times New Roman" w:cs="Times New Roman"/>
          <w:sz w:val="24"/>
          <w:szCs w:val="24"/>
          <w:lang w:eastAsia="ar-SA"/>
        </w:rPr>
      </w:pPr>
      <w:r w:rsidRPr="00F90EF5">
        <w:rPr>
          <w:rFonts w:ascii="Times New Roman" w:hAnsi="Times New Roman" w:cs="Times New Roman"/>
          <w:sz w:val="24"/>
          <w:szCs w:val="24"/>
          <w:lang w:eastAsia="ar-SA"/>
        </w:rPr>
        <w:t>28</w:t>
      </w:r>
      <w:r w:rsidR="0081387C" w:rsidRPr="00F90EF5">
        <w:rPr>
          <w:rFonts w:ascii="Times New Roman" w:hAnsi="Times New Roman" w:cs="Times New Roman"/>
          <w:sz w:val="24"/>
          <w:szCs w:val="24"/>
          <w:lang w:eastAsia="ar-SA"/>
        </w:rPr>
        <w:t xml:space="preserve">. </w:t>
      </w:r>
      <w:r w:rsidR="0081387C" w:rsidRPr="00F90EF5">
        <w:rPr>
          <w:rFonts w:ascii="Times New Roman" w:hAnsi="Times New Roman" w:cs="Times New Roman"/>
          <w:b/>
          <w:sz w:val="24"/>
          <w:szCs w:val="24"/>
          <w:lang w:eastAsia="ar-SA"/>
        </w:rPr>
        <w:t>Sankcijos darbdaviams, nesilaikantiems Programos reikalavimų</w:t>
      </w:r>
      <w:r w:rsidR="0081387C" w:rsidRPr="00F90EF5">
        <w:rPr>
          <w:rFonts w:ascii="Times New Roman" w:hAnsi="Times New Roman" w:cs="Times New Roman"/>
          <w:sz w:val="24"/>
          <w:szCs w:val="24"/>
          <w:lang w:eastAsia="ar-SA"/>
        </w:rPr>
        <w:t>.</w:t>
      </w:r>
      <w:r w:rsidR="00DB2C40" w:rsidRPr="00F90EF5">
        <w:rPr>
          <w:rFonts w:ascii="Times New Roman" w:hAnsi="Times New Roman" w:cs="Times New Roman"/>
          <w:sz w:val="24"/>
          <w:szCs w:val="24"/>
          <w:lang w:eastAsia="ar-SA"/>
        </w:rPr>
        <w:t xml:space="preserve"> </w:t>
      </w:r>
      <w:r w:rsidR="0081387C" w:rsidRPr="00F90EF5">
        <w:rPr>
          <w:rFonts w:ascii="Times New Roman" w:hAnsi="Times New Roman" w:cs="Times New Roman"/>
          <w:sz w:val="24"/>
          <w:szCs w:val="24"/>
          <w:lang w:eastAsia="ar-SA"/>
        </w:rPr>
        <w:t xml:space="preserve">Jeigu </w:t>
      </w:r>
      <w:r w:rsidR="008D45BF" w:rsidRPr="00F90EF5">
        <w:rPr>
          <w:rFonts w:ascii="Times New Roman" w:hAnsi="Times New Roman" w:cs="Times New Roman"/>
          <w:sz w:val="24"/>
          <w:szCs w:val="24"/>
          <w:lang w:eastAsia="ar-SA"/>
        </w:rPr>
        <w:t>D</w:t>
      </w:r>
      <w:r w:rsidR="0081387C" w:rsidRPr="00F90EF5">
        <w:rPr>
          <w:rFonts w:ascii="Times New Roman" w:hAnsi="Times New Roman" w:cs="Times New Roman"/>
          <w:sz w:val="24"/>
          <w:szCs w:val="24"/>
          <w:lang w:eastAsia="ar-SA"/>
        </w:rPr>
        <w:t>arbdav</w:t>
      </w:r>
      <w:r w:rsidR="008D45BF" w:rsidRPr="00F90EF5">
        <w:rPr>
          <w:rFonts w:ascii="Times New Roman" w:hAnsi="Times New Roman" w:cs="Times New Roman"/>
          <w:sz w:val="24"/>
          <w:szCs w:val="24"/>
          <w:lang w:eastAsia="ar-SA"/>
        </w:rPr>
        <w:t>ys</w:t>
      </w:r>
      <w:r w:rsidR="0081387C" w:rsidRPr="00F90EF5">
        <w:rPr>
          <w:rFonts w:ascii="Times New Roman" w:hAnsi="Times New Roman" w:cs="Times New Roman"/>
          <w:sz w:val="24"/>
          <w:szCs w:val="24"/>
          <w:lang w:eastAsia="ar-SA"/>
        </w:rPr>
        <w:t xml:space="preserve"> </w:t>
      </w:r>
      <w:r w:rsidR="00F90EF5" w:rsidRPr="00F90EF5">
        <w:rPr>
          <w:rFonts w:ascii="Times New Roman" w:hAnsi="Times New Roman" w:cs="Times New Roman"/>
          <w:sz w:val="24"/>
          <w:szCs w:val="24"/>
          <w:lang w:eastAsia="lt-LT"/>
        </w:rPr>
        <w:t>netinkamai panaudos jam skirtas lėšas ir netinkamai vykdys Programos veiklas</w:t>
      </w:r>
      <w:r w:rsidR="008D45BF" w:rsidRPr="00F90EF5">
        <w:rPr>
          <w:rFonts w:ascii="Times New Roman" w:hAnsi="Times New Roman" w:cs="Times New Roman"/>
          <w:sz w:val="24"/>
          <w:szCs w:val="24"/>
          <w:lang w:eastAsia="ar-SA"/>
        </w:rPr>
        <w:t xml:space="preserve">, privalės grąžinti visas jam Programos įgyvendinimo metu skirtas lėšas. </w:t>
      </w:r>
    </w:p>
    <w:p w:rsidR="00000344" w:rsidRPr="00CE36B7" w:rsidRDefault="0053703A" w:rsidP="0017763F">
      <w:pPr>
        <w:spacing w:after="0" w:line="360" w:lineRule="auto"/>
        <w:ind w:firstLine="680"/>
        <w:jc w:val="both"/>
        <w:rPr>
          <w:rFonts w:ascii="Times New Roman" w:hAnsi="Times New Roman" w:cs="Times New Roman"/>
          <w:sz w:val="24"/>
        </w:rPr>
      </w:pPr>
      <w:r>
        <w:rPr>
          <w:rFonts w:ascii="Times New Roman" w:hAnsi="Times New Roman" w:cs="Times New Roman"/>
          <w:sz w:val="24"/>
        </w:rPr>
        <w:t>29</w:t>
      </w:r>
      <w:r w:rsidR="00BE6426" w:rsidRPr="00CE36B7">
        <w:rPr>
          <w:rFonts w:ascii="Times New Roman" w:hAnsi="Times New Roman" w:cs="Times New Roman"/>
          <w:sz w:val="24"/>
        </w:rPr>
        <w:t xml:space="preserve">. </w:t>
      </w:r>
      <w:r w:rsidR="00BE6426" w:rsidRPr="00CE36B7">
        <w:rPr>
          <w:rFonts w:ascii="Times New Roman" w:hAnsi="Times New Roman" w:cs="Times New Roman"/>
          <w:b/>
          <w:sz w:val="24"/>
        </w:rPr>
        <w:t>Laukiami Programos rezultatai</w:t>
      </w:r>
      <w:r w:rsidR="00BE6426" w:rsidRPr="00CE36B7">
        <w:rPr>
          <w:rFonts w:ascii="Times New Roman" w:hAnsi="Times New Roman" w:cs="Times New Roman"/>
          <w:sz w:val="24"/>
        </w:rPr>
        <w:t>. Įgyvendinus Programoje išsikeltą tikslą, iš viso bus įdarbint</w:t>
      </w:r>
      <w:r w:rsidR="00F90EF5">
        <w:rPr>
          <w:rFonts w:ascii="Times New Roman" w:hAnsi="Times New Roman" w:cs="Times New Roman"/>
          <w:sz w:val="24"/>
        </w:rPr>
        <w:t>i</w:t>
      </w:r>
      <w:r w:rsidR="009D1F98" w:rsidRPr="00CE36B7">
        <w:rPr>
          <w:rFonts w:ascii="Times New Roman" w:hAnsi="Times New Roman" w:cs="Times New Roman"/>
          <w:sz w:val="24"/>
        </w:rPr>
        <w:t xml:space="preserve"> </w:t>
      </w:r>
      <w:r w:rsidR="009040D0">
        <w:rPr>
          <w:rFonts w:ascii="Times New Roman" w:hAnsi="Times New Roman" w:cs="Times New Roman"/>
          <w:sz w:val="24"/>
        </w:rPr>
        <w:t>bent</w:t>
      </w:r>
      <w:r w:rsidR="004F3C37" w:rsidRPr="00CE36B7">
        <w:rPr>
          <w:rFonts w:ascii="Times New Roman" w:hAnsi="Times New Roman" w:cs="Times New Roman"/>
          <w:sz w:val="24"/>
        </w:rPr>
        <w:t xml:space="preserve"> </w:t>
      </w:r>
      <w:r w:rsidR="009040D0">
        <w:rPr>
          <w:rFonts w:ascii="Times New Roman" w:hAnsi="Times New Roman" w:cs="Times New Roman"/>
          <w:sz w:val="24"/>
          <w:lang w:val="en-US"/>
        </w:rPr>
        <w:t>42</w:t>
      </w:r>
      <w:r w:rsidR="00BE6426" w:rsidRPr="00CE36B7">
        <w:rPr>
          <w:rFonts w:ascii="Times New Roman" w:hAnsi="Times New Roman" w:cs="Times New Roman"/>
          <w:sz w:val="24"/>
        </w:rPr>
        <w:t xml:space="preserve"> bedarbi</w:t>
      </w:r>
      <w:r w:rsidR="009040D0">
        <w:rPr>
          <w:rFonts w:ascii="Times New Roman" w:hAnsi="Times New Roman" w:cs="Times New Roman"/>
          <w:sz w:val="24"/>
        </w:rPr>
        <w:t>ai</w:t>
      </w:r>
      <w:r w:rsidR="00BE6426" w:rsidRPr="00CE36B7">
        <w:rPr>
          <w:rFonts w:ascii="Times New Roman" w:hAnsi="Times New Roman" w:cs="Times New Roman"/>
          <w:sz w:val="24"/>
        </w:rPr>
        <w:t xml:space="preserve"> vidutiniškai 4 mėnesių laikotarpiui. Socialiai pažeidžiami ir ekonomiškai neaktyvūs asmenys bus sugrąžinti į darbo rinką, kas padės atstatyti jų darbinius ir socialinius įgūdžius, užsidirbti pragyvenimui būtinas lėšas, sumažės socialinė atskirtis. Planuojama, kad Programos metu ir po jos įgyvendinimo iki </w:t>
      </w:r>
      <w:r w:rsidR="009040D0">
        <w:rPr>
          <w:rFonts w:ascii="Times New Roman" w:hAnsi="Times New Roman" w:cs="Times New Roman"/>
          <w:sz w:val="24"/>
          <w:lang w:val="en-US"/>
        </w:rPr>
        <w:t>3</w:t>
      </w:r>
      <w:r w:rsidR="00BE6426" w:rsidRPr="00CE36B7">
        <w:rPr>
          <w:rFonts w:ascii="Times New Roman" w:hAnsi="Times New Roman" w:cs="Times New Roman"/>
          <w:sz w:val="24"/>
        </w:rPr>
        <w:t xml:space="preserve"> asmenų susiras nuolatinį darbą. Programos metu įgyta patirtis ir atnaujinti darbiniai bei socialiniai įgūdžiai, stiprinama motyvacija taip pat sudarys geresnes sąlygas Programos dalyviams savarankiškai ieškotis darbo.</w:t>
      </w:r>
      <w:r w:rsidR="00CB0035" w:rsidRPr="00CE36B7">
        <w:rPr>
          <w:rFonts w:ascii="Times New Roman" w:hAnsi="Times New Roman" w:cs="Times New Roman"/>
          <w:sz w:val="24"/>
        </w:rPr>
        <w:t xml:space="preserve"> </w:t>
      </w:r>
    </w:p>
    <w:p w:rsidR="008A0F62" w:rsidRDefault="008A0F62" w:rsidP="009D1F98">
      <w:pPr>
        <w:spacing w:after="0" w:line="360" w:lineRule="auto"/>
        <w:jc w:val="both"/>
        <w:rPr>
          <w:rFonts w:ascii="Times New Roman" w:hAnsi="Times New Roman" w:cs="Times New Roman"/>
          <w:sz w:val="24"/>
        </w:rPr>
      </w:pPr>
    </w:p>
    <w:p w:rsidR="009040D0" w:rsidRPr="00CE36B7" w:rsidRDefault="009040D0" w:rsidP="009D1F98">
      <w:pPr>
        <w:spacing w:after="0" w:line="360" w:lineRule="auto"/>
        <w:jc w:val="both"/>
        <w:rPr>
          <w:rFonts w:ascii="Times New Roman" w:hAnsi="Times New Roman" w:cs="Times New Roman"/>
          <w:sz w:val="24"/>
        </w:rPr>
      </w:pPr>
    </w:p>
    <w:p w:rsidR="00A577D7" w:rsidRPr="00CE36B7" w:rsidRDefault="008C147B" w:rsidP="008C147B">
      <w:pPr>
        <w:jc w:val="center"/>
        <w:rPr>
          <w:rFonts w:ascii="Times New Roman" w:hAnsi="Times New Roman" w:cs="Times New Roman"/>
          <w:b/>
          <w:sz w:val="24"/>
        </w:rPr>
      </w:pPr>
      <w:r w:rsidRPr="00CE36B7">
        <w:rPr>
          <w:rFonts w:ascii="Times New Roman" w:hAnsi="Times New Roman" w:cs="Times New Roman"/>
          <w:b/>
          <w:sz w:val="24"/>
        </w:rPr>
        <w:lastRenderedPageBreak/>
        <w:t>IV SKYRIUS</w:t>
      </w:r>
    </w:p>
    <w:p w:rsidR="008C147B" w:rsidRPr="00CE36B7" w:rsidRDefault="008C147B" w:rsidP="00405187">
      <w:pPr>
        <w:spacing w:line="360" w:lineRule="auto"/>
        <w:jc w:val="center"/>
        <w:rPr>
          <w:rFonts w:ascii="Times New Roman" w:hAnsi="Times New Roman" w:cs="Times New Roman"/>
          <w:b/>
          <w:sz w:val="24"/>
        </w:rPr>
      </w:pPr>
      <w:r w:rsidRPr="00CE36B7">
        <w:rPr>
          <w:rFonts w:ascii="Times New Roman" w:hAnsi="Times New Roman" w:cs="Times New Roman"/>
          <w:b/>
          <w:sz w:val="24"/>
        </w:rPr>
        <w:t>FINANSAVIMO PLANAS</w:t>
      </w:r>
    </w:p>
    <w:p w:rsidR="00B44FE1" w:rsidRPr="00CE36B7" w:rsidRDefault="00853418" w:rsidP="00405187">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3</w:t>
      </w:r>
      <w:r w:rsidR="0053703A">
        <w:rPr>
          <w:rFonts w:ascii="Times New Roman" w:hAnsi="Times New Roman" w:cs="Times New Roman"/>
          <w:sz w:val="24"/>
        </w:rPr>
        <w:t>0</w:t>
      </w:r>
      <w:r w:rsidR="007D306E" w:rsidRPr="00CE36B7">
        <w:rPr>
          <w:rFonts w:ascii="Times New Roman" w:hAnsi="Times New Roman" w:cs="Times New Roman"/>
          <w:sz w:val="24"/>
        </w:rPr>
        <w:t>.</w:t>
      </w:r>
      <w:r w:rsidR="007957ED" w:rsidRPr="00CE36B7">
        <w:rPr>
          <w:rFonts w:ascii="Times New Roman" w:hAnsi="Times New Roman" w:cs="Times New Roman"/>
          <w:sz w:val="24"/>
        </w:rPr>
        <w:t xml:space="preserve"> </w:t>
      </w:r>
      <w:r w:rsidR="00F06F02" w:rsidRPr="00CE36B7">
        <w:rPr>
          <w:rFonts w:ascii="Times New Roman" w:hAnsi="Times New Roman" w:cs="Times New Roman"/>
          <w:sz w:val="24"/>
        </w:rPr>
        <w:t>P</w:t>
      </w:r>
      <w:r w:rsidR="00B44FE1" w:rsidRPr="00CE36B7">
        <w:rPr>
          <w:rFonts w:ascii="Times New Roman" w:hAnsi="Times New Roman" w:cs="Times New Roman"/>
          <w:sz w:val="24"/>
        </w:rPr>
        <w:t>rograma finansuojama iš Lietuvos Respublikos valstybės biudžeto specialiųjų tikslinių dotacijų savivaldybių biudžetams lėšų.</w:t>
      </w:r>
    </w:p>
    <w:p w:rsidR="00B44FE1" w:rsidRPr="00CE36B7" w:rsidRDefault="00853418" w:rsidP="008F12CE">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3</w:t>
      </w:r>
      <w:r w:rsidR="0053703A">
        <w:rPr>
          <w:rFonts w:ascii="Times New Roman" w:hAnsi="Times New Roman" w:cs="Times New Roman"/>
          <w:sz w:val="24"/>
        </w:rPr>
        <w:t>1</w:t>
      </w:r>
      <w:r w:rsidR="007957ED" w:rsidRPr="00CE36B7">
        <w:rPr>
          <w:rFonts w:ascii="Times New Roman" w:hAnsi="Times New Roman" w:cs="Times New Roman"/>
          <w:sz w:val="24"/>
        </w:rPr>
        <w:t xml:space="preserve">. </w:t>
      </w:r>
      <w:r w:rsidR="00AA0FA5" w:rsidRPr="00CE36B7">
        <w:rPr>
          <w:rFonts w:ascii="Times New Roman" w:hAnsi="Times New Roman" w:cs="Times New Roman"/>
          <w:sz w:val="24"/>
        </w:rPr>
        <w:t xml:space="preserve">Darbdaviui, įdarbinusiam pagal darbo sutartį nenuolatinio pobūdžio darbams atlikti </w:t>
      </w:r>
      <w:r w:rsidR="00821E37" w:rsidRPr="00CE36B7">
        <w:rPr>
          <w:rFonts w:ascii="Times New Roman" w:hAnsi="Times New Roman" w:cs="Times New Roman"/>
          <w:sz w:val="24"/>
        </w:rPr>
        <w:t>Užimtumo tarnybos Panevėžio klientų aptarnavimo departamento Pasvalio skyriaus</w:t>
      </w:r>
      <w:r w:rsidR="00AA0FA5" w:rsidRPr="00CE36B7">
        <w:rPr>
          <w:rFonts w:ascii="Times New Roman" w:hAnsi="Times New Roman" w:cs="Times New Roman"/>
          <w:sz w:val="24"/>
        </w:rPr>
        <w:t xml:space="preserve"> siųstus asmenis, už kiekvieną įdarbintą asmenį mokamos subsidijos darbo užmokesčiui, skirtos apmokėti šias išlaidas:</w:t>
      </w:r>
    </w:p>
    <w:p w:rsidR="00AA0FA5" w:rsidRPr="00CE36B7" w:rsidRDefault="00853418" w:rsidP="0011498B">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3</w:t>
      </w:r>
      <w:r w:rsidR="0053703A">
        <w:rPr>
          <w:rFonts w:ascii="Times New Roman" w:hAnsi="Times New Roman" w:cs="Times New Roman"/>
          <w:sz w:val="24"/>
        </w:rPr>
        <w:t>1</w:t>
      </w:r>
      <w:r w:rsidR="007957ED" w:rsidRPr="00CE36B7">
        <w:rPr>
          <w:rFonts w:ascii="Times New Roman" w:hAnsi="Times New Roman" w:cs="Times New Roman"/>
          <w:sz w:val="24"/>
        </w:rPr>
        <w:t>.</w:t>
      </w:r>
      <w:r w:rsidR="00747CAB" w:rsidRPr="00CE36B7">
        <w:rPr>
          <w:rFonts w:ascii="Times New Roman" w:hAnsi="Times New Roman" w:cs="Times New Roman"/>
          <w:sz w:val="24"/>
        </w:rPr>
        <w:t>1. darbo užmokesčio už įdarbinto asmens faktiškai išdirbtą laiką, apskaičiuoto pagal tą mėnesį galiojantį Vyriausybės patvirtintą minimalų valandinį atlygį;</w:t>
      </w:r>
    </w:p>
    <w:p w:rsidR="00747CAB" w:rsidRPr="00CE36B7" w:rsidRDefault="00853418" w:rsidP="0011498B">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3</w:t>
      </w:r>
      <w:r w:rsidR="0053703A">
        <w:rPr>
          <w:rFonts w:ascii="Times New Roman" w:hAnsi="Times New Roman" w:cs="Times New Roman"/>
          <w:sz w:val="24"/>
        </w:rPr>
        <w:t>1</w:t>
      </w:r>
      <w:r w:rsidR="007957ED" w:rsidRPr="00CE36B7">
        <w:rPr>
          <w:rFonts w:ascii="Times New Roman" w:hAnsi="Times New Roman" w:cs="Times New Roman"/>
          <w:sz w:val="24"/>
        </w:rPr>
        <w:t>.</w:t>
      </w:r>
      <w:r w:rsidR="00747CAB" w:rsidRPr="00CE36B7">
        <w:rPr>
          <w:rFonts w:ascii="Times New Roman" w:hAnsi="Times New Roman" w:cs="Times New Roman"/>
          <w:sz w:val="24"/>
        </w:rPr>
        <w:t>2. draudėjo privalomojo valstybinio socialinio draudimo įmokoms;</w:t>
      </w:r>
    </w:p>
    <w:p w:rsidR="00747CAB" w:rsidRPr="00CE36B7" w:rsidRDefault="00853418" w:rsidP="0011498B">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3</w:t>
      </w:r>
      <w:r w:rsidR="0053703A">
        <w:rPr>
          <w:rFonts w:ascii="Times New Roman" w:hAnsi="Times New Roman" w:cs="Times New Roman"/>
          <w:sz w:val="24"/>
        </w:rPr>
        <w:t>1</w:t>
      </w:r>
      <w:r w:rsidR="007957ED" w:rsidRPr="00CE36B7">
        <w:rPr>
          <w:rFonts w:ascii="Times New Roman" w:hAnsi="Times New Roman" w:cs="Times New Roman"/>
          <w:sz w:val="24"/>
        </w:rPr>
        <w:t>.</w:t>
      </w:r>
      <w:r w:rsidR="00747CAB" w:rsidRPr="00CE36B7">
        <w:rPr>
          <w:rFonts w:ascii="Times New Roman" w:hAnsi="Times New Roman" w:cs="Times New Roman"/>
          <w:sz w:val="24"/>
        </w:rPr>
        <w:t>3. piniginei kompensacijai už išmokėtą nenuolatinio pobūdžio darbus dirbusiam asmeniui kompensaciją už nepanaudotas atostogas, įskaitant draudėjo privalomojo valstybinio socialinio draudimo įmokų sumą.</w:t>
      </w:r>
    </w:p>
    <w:p w:rsidR="007D306E" w:rsidRPr="00CE36B7" w:rsidRDefault="00853418" w:rsidP="007D306E">
      <w:pPr>
        <w:spacing w:after="0" w:line="360" w:lineRule="auto"/>
        <w:ind w:firstLine="680"/>
        <w:jc w:val="both"/>
        <w:rPr>
          <w:rFonts w:ascii="Times New Roman" w:hAnsi="Times New Roman" w:cs="Times New Roman"/>
          <w:sz w:val="24"/>
        </w:rPr>
      </w:pPr>
      <w:r w:rsidRPr="00CE36B7">
        <w:rPr>
          <w:rFonts w:ascii="Times New Roman" w:hAnsi="Times New Roman" w:cs="Times New Roman"/>
          <w:sz w:val="24"/>
        </w:rPr>
        <w:t>3</w:t>
      </w:r>
      <w:r w:rsidR="0053703A">
        <w:rPr>
          <w:rFonts w:ascii="Times New Roman" w:hAnsi="Times New Roman" w:cs="Times New Roman"/>
          <w:sz w:val="24"/>
        </w:rPr>
        <w:t>2</w:t>
      </w:r>
      <w:r w:rsidR="007957ED" w:rsidRPr="00CE36B7">
        <w:rPr>
          <w:rFonts w:ascii="Times New Roman" w:hAnsi="Times New Roman" w:cs="Times New Roman"/>
          <w:sz w:val="24"/>
        </w:rPr>
        <w:t xml:space="preserve">. </w:t>
      </w:r>
      <w:r w:rsidR="001E1BE3" w:rsidRPr="00CE36B7">
        <w:rPr>
          <w:rFonts w:ascii="Times New Roman" w:hAnsi="Times New Roman" w:cs="Times New Roman"/>
          <w:sz w:val="24"/>
        </w:rPr>
        <w:t>201</w:t>
      </w:r>
      <w:r w:rsidR="00935E96" w:rsidRPr="00CE36B7">
        <w:rPr>
          <w:rFonts w:ascii="Times New Roman" w:hAnsi="Times New Roman" w:cs="Times New Roman"/>
          <w:sz w:val="24"/>
        </w:rPr>
        <w:t>9</w:t>
      </w:r>
      <w:r w:rsidR="0082767C" w:rsidRPr="00CE36B7">
        <w:rPr>
          <w:rFonts w:ascii="Times New Roman" w:hAnsi="Times New Roman" w:cs="Times New Roman"/>
          <w:sz w:val="24"/>
        </w:rPr>
        <w:t xml:space="preserve"> m. </w:t>
      </w:r>
      <w:r w:rsidR="00B17F23" w:rsidRPr="00CE36B7">
        <w:rPr>
          <w:rFonts w:ascii="Times New Roman" w:hAnsi="Times New Roman" w:cs="Times New Roman"/>
          <w:sz w:val="24"/>
        </w:rPr>
        <w:t>P</w:t>
      </w:r>
      <w:r w:rsidR="0082767C" w:rsidRPr="00CE36B7">
        <w:rPr>
          <w:rFonts w:ascii="Times New Roman" w:hAnsi="Times New Roman" w:cs="Times New Roman"/>
          <w:sz w:val="24"/>
        </w:rPr>
        <w:t>rogramos įgyvendinimui Savivaldyb</w:t>
      </w:r>
      <w:r w:rsidR="00A26ACE">
        <w:rPr>
          <w:rFonts w:ascii="Times New Roman" w:hAnsi="Times New Roman" w:cs="Times New Roman"/>
          <w:sz w:val="24"/>
        </w:rPr>
        <w:t>ei skirta</w:t>
      </w:r>
      <w:r w:rsidR="00935E96" w:rsidRPr="00CE36B7">
        <w:rPr>
          <w:rFonts w:ascii="Times New Roman" w:hAnsi="Times New Roman" w:cs="Times New Roman"/>
          <w:sz w:val="24"/>
        </w:rPr>
        <w:t xml:space="preserve"> – </w:t>
      </w:r>
      <w:r w:rsidR="00A26ACE">
        <w:rPr>
          <w:rFonts w:ascii="Times New Roman" w:hAnsi="Times New Roman" w:cs="Times New Roman"/>
          <w:sz w:val="24"/>
        </w:rPr>
        <w:t>105</w:t>
      </w:r>
      <w:r w:rsidR="00935E96" w:rsidRPr="00CE36B7">
        <w:rPr>
          <w:rFonts w:ascii="Times New Roman" w:hAnsi="Times New Roman" w:cs="Times New Roman"/>
          <w:sz w:val="24"/>
        </w:rPr>
        <w:t>,</w:t>
      </w:r>
      <w:r w:rsidR="00A26ACE">
        <w:rPr>
          <w:rFonts w:ascii="Times New Roman" w:hAnsi="Times New Roman" w:cs="Times New Roman"/>
          <w:sz w:val="24"/>
        </w:rPr>
        <w:t>3</w:t>
      </w:r>
      <w:r w:rsidR="00AE4CAD" w:rsidRPr="00CE36B7">
        <w:rPr>
          <w:rFonts w:ascii="Times New Roman" w:hAnsi="Times New Roman" w:cs="Times New Roman"/>
          <w:sz w:val="24"/>
        </w:rPr>
        <w:t xml:space="preserve"> tūkst. Eur</w:t>
      </w:r>
      <w:r w:rsidR="007D306E" w:rsidRPr="00CE36B7">
        <w:rPr>
          <w:rFonts w:ascii="Times New Roman" w:hAnsi="Times New Roman" w:cs="Times New Roman"/>
          <w:sz w:val="24"/>
        </w:rPr>
        <w:t xml:space="preserve">, iš jų iš jų administravimo išlaidoms – </w:t>
      </w:r>
      <w:r w:rsidR="00A26ACE">
        <w:rPr>
          <w:rFonts w:ascii="Times New Roman" w:hAnsi="Times New Roman" w:cs="Times New Roman"/>
          <w:sz w:val="24"/>
        </w:rPr>
        <w:t>4,2</w:t>
      </w:r>
      <w:r w:rsidR="007D306E" w:rsidRPr="00CE36B7">
        <w:rPr>
          <w:rFonts w:ascii="Times New Roman" w:hAnsi="Times New Roman" w:cs="Times New Roman"/>
          <w:sz w:val="24"/>
        </w:rPr>
        <w:t xml:space="preserve"> tūkst. Eur (4 proc.).</w:t>
      </w:r>
    </w:p>
    <w:p w:rsidR="0082767C" w:rsidRPr="00CE36B7" w:rsidRDefault="0082767C" w:rsidP="0011498B">
      <w:pPr>
        <w:spacing w:after="0" w:line="360" w:lineRule="auto"/>
        <w:ind w:firstLine="680"/>
        <w:jc w:val="both"/>
        <w:rPr>
          <w:rFonts w:ascii="Times New Roman" w:hAnsi="Times New Roman" w:cs="Times New Roman"/>
          <w:sz w:val="24"/>
        </w:rPr>
      </w:pPr>
    </w:p>
    <w:p w:rsidR="00610A12" w:rsidRPr="00CE36B7" w:rsidRDefault="00610A12" w:rsidP="0011498B">
      <w:pPr>
        <w:spacing w:after="0" w:line="360" w:lineRule="auto"/>
        <w:ind w:firstLine="680"/>
        <w:jc w:val="both"/>
        <w:rPr>
          <w:rFonts w:ascii="Times New Roman" w:hAnsi="Times New Roman" w:cs="Times New Roman"/>
          <w:sz w:val="24"/>
        </w:rPr>
      </w:pPr>
    </w:p>
    <w:tbl>
      <w:tblPr>
        <w:tblStyle w:val="Lentelstinklelis"/>
        <w:tblW w:w="0" w:type="auto"/>
        <w:tblInd w:w="-289" w:type="dxa"/>
        <w:tblLook w:val="04A0" w:firstRow="1" w:lastRow="0" w:firstColumn="1" w:lastColumn="0" w:noHBand="0" w:noVBand="1"/>
      </w:tblPr>
      <w:tblGrid>
        <w:gridCol w:w="2176"/>
        <w:gridCol w:w="1351"/>
        <w:gridCol w:w="1804"/>
        <w:gridCol w:w="2223"/>
        <w:gridCol w:w="2363"/>
      </w:tblGrid>
      <w:tr w:rsidR="00CE36B7" w:rsidRPr="00CE36B7" w:rsidTr="007623E6">
        <w:tc>
          <w:tcPr>
            <w:tcW w:w="2176" w:type="dxa"/>
          </w:tcPr>
          <w:p w:rsidR="00610A12" w:rsidRPr="00CE36B7" w:rsidRDefault="00610A12" w:rsidP="00610A12">
            <w:pPr>
              <w:spacing w:line="360" w:lineRule="auto"/>
              <w:jc w:val="center"/>
              <w:rPr>
                <w:rFonts w:ascii="Times New Roman" w:hAnsi="Times New Roman" w:cs="Times New Roman"/>
                <w:b/>
                <w:sz w:val="24"/>
              </w:rPr>
            </w:pPr>
            <w:r w:rsidRPr="00CE36B7">
              <w:rPr>
                <w:rFonts w:ascii="Times New Roman" w:hAnsi="Times New Roman" w:cs="Times New Roman"/>
                <w:b/>
                <w:sz w:val="24"/>
              </w:rPr>
              <w:t>Paslauga/priemonė</w:t>
            </w:r>
          </w:p>
        </w:tc>
        <w:tc>
          <w:tcPr>
            <w:tcW w:w="1351" w:type="dxa"/>
          </w:tcPr>
          <w:p w:rsidR="00610A12" w:rsidRPr="00CE36B7" w:rsidRDefault="00610A12" w:rsidP="00610A12">
            <w:pPr>
              <w:spacing w:line="360" w:lineRule="auto"/>
              <w:jc w:val="center"/>
              <w:rPr>
                <w:rFonts w:ascii="Times New Roman" w:hAnsi="Times New Roman" w:cs="Times New Roman"/>
                <w:b/>
                <w:sz w:val="24"/>
              </w:rPr>
            </w:pPr>
            <w:r w:rsidRPr="00CE36B7">
              <w:rPr>
                <w:rFonts w:ascii="Times New Roman" w:hAnsi="Times New Roman" w:cs="Times New Roman"/>
                <w:b/>
                <w:sz w:val="24"/>
              </w:rPr>
              <w:t>Numatytos lėšos, tūkst. Eur</w:t>
            </w:r>
          </w:p>
        </w:tc>
        <w:tc>
          <w:tcPr>
            <w:tcW w:w="1804" w:type="dxa"/>
          </w:tcPr>
          <w:p w:rsidR="00610A12" w:rsidRPr="00CE36B7" w:rsidRDefault="00610A12" w:rsidP="00610A12">
            <w:pPr>
              <w:spacing w:line="360" w:lineRule="auto"/>
              <w:jc w:val="center"/>
              <w:rPr>
                <w:rFonts w:ascii="Times New Roman" w:hAnsi="Times New Roman" w:cs="Times New Roman"/>
                <w:b/>
                <w:sz w:val="24"/>
              </w:rPr>
            </w:pPr>
            <w:r w:rsidRPr="00CE36B7">
              <w:rPr>
                <w:rFonts w:ascii="Times New Roman" w:hAnsi="Times New Roman" w:cs="Times New Roman"/>
                <w:b/>
                <w:sz w:val="24"/>
              </w:rPr>
              <w:t>Vidutinė kaina vienam asmeniui, tūkst. Eur</w:t>
            </w:r>
          </w:p>
        </w:tc>
        <w:tc>
          <w:tcPr>
            <w:tcW w:w="2223" w:type="dxa"/>
          </w:tcPr>
          <w:p w:rsidR="00610A12" w:rsidRPr="00CE36B7" w:rsidRDefault="00610A12" w:rsidP="00610A12">
            <w:pPr>
              <w:spacing w:line="360" w:lineRule="auto"/>
              <w:jc w:val="center"/>
              <w:rPr>
                <w:rFonts w:ascii="Times New Roman" w:hAnsi="Times New Roman" w:cs="Times New Roman"/>
                <w:b/>
                <w:sz w:val="24"/>
              </w:rPr>
            </w:pPr>
            <w:r w:rsidRPr="00CE36B7">
              <w:rPr>
                <w:rFonts w:ascii="Times New Roman" w:hAnsi="Times New Roman" w:cs="Times New Roman"/>
                <w:b/>
                <w:sz w:val="24"/>
              </w:rPr>
              <w:t>Asmenų, kuriems bus suteikta paslauga/priemonė, skaičius</w:t>
            </w:r>
          </w:p>
        </w:tc>
        <w:tc>
          <w:tcPr>
            <w:tcW w:w="2363" w:type="dxa"/>
          </w:tcPr>
          <w:p w:rsidR="00610A12" w:rsidRPr="00CE36B7" w:rsidRDefault="00610A12" w:rsidP="00610A12">
            <w:pPr>
              <w:spacing w:line="360" w:lineRule="auto"/>
              <w:jc w:val="center"/>
              <w:rPr>
                <w:rFonts w:ascii="Times New Roman" w:hAnsi="Times New Roman" w:cs="Times New Roman"/>
                <w:b/>
                <w:sz w:val="24"/>
              </w:rPr>
            </w:pPr>
            <w:r w:rsidRPr="00CE36B7">
              <w:rPr>
                <w:rFonts w:ascii="Times New Roman" w:hAnsi="Times New Roman" w:cs="Times New Roman"/>
                <w:b/>
                <w:sz w:val="24"/>
              </w:rPr>
              <w:t>Paslaugos/priemonės finansavimo būdai</w:t>
            </w:r>
          </w:p>
        </w:tc>
      </w:tr>
      <w:tr w:rsidR="00CE36B7" w:rsidRPr="00CE36B7" w:rsidTr="007623E6">
        <w:tc>
          <w:tcPr>
            <w:tcW w:w="2176" w:type="dxa"/>
          </w:tcPr>
          <w:p w:rsidR="00610A12" w:rsidRPr="00CE36B7" w:rsidRDefault="00610A12" w:rsidP="0011498B">
            <w:pPr>
              <w:spacing w:line="360" w:lineRule="auto"/>
              <w:jc w:val="both"/>
              <w:rPr>
                <w:rFonts w:ascii="Times New Roman" w:hAnsi="Times New Roman" w:cs="Times New Roman"/>
                <w:b/>
                <w:sz w:val="24"/>
              </w:rPr>
            </w:pPr>
            <w:r w:rsidRPr="00CE36B7">
              <w:rPr>
                <w:rFonts w:ascii="Times New Roman" w:hAnsi="Times New Roman" w:cs="Times New Roman"/>
                <w:b/>
                <w:sz w:val="24"/>
              </w:rPr>
              <w:t>Nenuolatinio pobūdžio darbai</w:t>
            </w:r>
          </w:p>
        </w:tc>
        <w:tc>
          <w:tcPr>
            <w:tcW w:w="1351" w:type="dxa"/>
          </w:tcPr>
          <w:p w:rsidR="00D75F64" w:rsidRPr="009040D0" w:rsidRDefault="009040D0" w:rsidP="00D75F64">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101,1</w:t>
            </w:r>
          </w:p>
        </w:tc>
        <w:tc>
          <w:tcPr>
            <w:tcW w:w="1804" w:type="dxa"/>
          </w:tcPr>
          <w:p w:rsidR="00610A12" w:rsidRPr="00CE36B7" w:rsidRDefault="00131194" w:rsidP="007623E6">
            <w:pPr>
              <w:spacing w:line="360" w:lineRule="auto"/>
              <w:jc w:val="center"/>
              <w:rPr>
                <w:rFonts w:ascii="Times New Roman" w:hAnsi="Times New Roman" w:cs="Times New Roman"/>
                <w:b/>
                <w:sz w:val="24"/>
              </w:rPr>
            </w:pPr>
            <w:r w:rsidRPr="00CE36B7">
              <w:rPr>
                <w:rFonts w:ascii="Times New Roman" w:hAnsi="Times New Roman" w:cs="Times New Roman"/>
                <w:b/>
                <w:sz w:val="24"/>
              </w:rPr>
              <w:t>2,</w:t>
            </w:r>
            <w:r w:rsidR="009040D0">
              <w:rPr>
                <w:rFonts w:ascii="Times New Roman" w:hAnsi="Times New Roman" w:cs="Times New Roman"/>
                <w:b/>
                <w:sz w:val="24"/>
              </w:rPr>
              <w:t>4</w:t>
            </w:r>
          </w:p>
        </w:tc>
        <w:tc>
          <w:tcPr>
            <w:tcW w:w="2223" w:type="dxa"/>
          </w:tcPr>
          <w:p w:rsidR="00610A12" w:rsidRPr="00CE36B7" w:rsidRDefault="009040D0" w:rsidP="007623E6">
            <w:pPr>
              <w:spacing w:line="360" w:lineRule="auto"/>
              <w:jc w:val="center"/>
              <w:rPr>
                <w:rFonts w:ascii="Times New Roman" w:hAnsi="Times New Roman" w:cs="Times New Roman"/>
                <w:b/>
                <w:sz w:val="24"/>
              </w:rPr>
            </w:pPr>
            <w:r>
              <w:rPr>
                <w:rFonts w:ascii="Times New Roman" w:hAnsi="Times New Roman" w:cs="Times New Roman"/>
                <w:b/>
                <w:sz w:val="24"/>
              </w:rPr>
              <w:t>42</w:t>
            </w:r>
          </w:p>
        </w:tc>
        <w:tc>
          <w:tcPr>
            <w:tcW w:w="2363" w:type="dxa"/>
          </w:tcPr>
          <w:p w:rsidR="00610A12" w:rsidRPr="00CE36B7" w:rsidRDefault="00C96983" w:rsidP="00B30162">
            <w:pPr>
              <w:spacing w:line="360" w:lineRule="auto"/>
              <w:jc w:val="center"/>
              <w:rPr>
                <w:rFonts w:ascii="Times New Roman" w:hAnsi="Times New Roman" w:cs="Times New Roman"/>
                <w:b/>
                <w:sz w:val="24"/>
              </w:rPr>
            </w:pPr>
            <w:r w:rsidRPr="00CE36B7">
              <w:rPr>
                <w:rFonts w:ascii="Times New Roman" w:hAnsi="Times New Roman" w:cs="Times New Roman"/>
                <w:b/>
                <w:sz w:val="24"/>
              </w:rPr>
              <w:t>Pagalbiniai darbai</w:t>
            </w:r>
          </w:p>
        </w:tc>
      </w:tr>
      <w:tr w:rsidR="00CE36B7" w:rsidRPr="00CE36B7" w:rsidTr="007623E6">
        <w:tc>
          <w:tcPr>
            <w:tcW w:w="2176" w:type="dxa"/>
          </w:tcPr>
          <w:p w:rsidR="00610A12" w:rsidRPr="00CE36B7" w:rsidRDefault="00CD570D" w:rsidP="0011498B">
            <w:pPr>
              <w:spacing w:line="360" w:lineRule="auto"/>
              <w:jc w:val="both"/>
              <w:rPr>
                <w:rFonts w:ascii="Times New Roman" w:hAnsi="Times New Roman" w:cs="Times New Roman"/>
                <w:b/>
                <w:sz w:val="24"/>
              </w:rPr>
            </w:pPr>
            <w:r w:rsidRPr="00CE36B7">
              <w:rPr>
                <w:rFonts w:ascii="Times New Roman" w:hAnsi="Times New Roman" w:cs="Times New Roman"/>
                <w:b/>
                <w:sz w:val="24"/>
              </w:rPr>
              <w:t>Iš viso tūkst. Eur</w:t>
            </w:r>
          </w:p>
        </w:tc>
        <w:tc>
          <w:tcPr>
            <w:tcW w:w="1351" w:type="dxa"/>
          </w:tcPr>
          <w:p w:rsidR="00610A12" w:rsidRPr="00CE36B7" w:rsidRDefault="009040D0" w:rsidP="007623E6">
            <w:pPr>
              <w:spacing w:line="360" w:lineRule="auto"/>
              <w:jc w:val="center"/>
              <w:rPr>
                <w:rFonts w:ascii="Times New Roman" w:hAnsi="Times New Roman" w:cs="Times New Roman"/>
                <w:b/>
                <w:sz w:val="24"/>
              </w:rPr>
            </w:pPr>
            <w:r>
              <w:rPr>
                <w:rFonts w:ascii="Times New Roman" w:hAnsi="Times New Roman" w:cs="Times New Roman"/>
                <w:b/>
                <w:sz w:val="24"/>
              </w:rPr>
              <w:t>101,1</w:t>
            </w:r>
          </w:p>
        </w:tc>
        <w:tc>
          <w:tcPr>
            <w:tcW w:w="1804" w:type="dxa"/>
          </w:tcPr>
          <w:p w:rsidR="00610A12" w:rsidRPr="00CE36B7" w:rsidRDefault="00F763E4" w:rsidP="007623E6">
            <w:pPr>
              <w:spacing w:line="360" w:lineRule="auto"/>
              <w:jc w:val="center"/>
              <w:rPr>
                <w:rFonts w:ascii="Times New Roman" w:hAnsi="Times New Roman" w:cs="Times New Roman"/>
                <w:b/>
                <w:sz w:val="24"/>
              </w:rPr>
            </w:pPr>
            <w:r w:rsidRPr="00CE36B7">
              <w:rPr>
                <w:rFonts w:ascii="Times New Roman" w:hAnsi="Times New Roman" w:cs="Times New Roman"/>
                <w:b/>
                <w:sz w:val="24"/>
              </w:rPr>
              <w:t>2,</w:t>
            </w:r>
            <w:r w:rsidR="009040D0">
              <w:rPr>
                <w:rFonts w:ascii="Times New Roman" w:hAnsi="Times New Roman" w:cs="Times New Roman"/>
                <w:b/>
                <w:sz w:val="24"/>
              </w:rPr>
              <w:t>4</w:t>
            </w:r>
          </w:p>
        </w:tc>
        <w:tc>
          <w:tcPr>
            <w:tcW w:w="2223" w:type="dxa"/>
          </w:tcPr>
          <w:p w:rsidR="00610A12" w:rsidRPr="00CE36B7" w:rsidRDefault="00610A12" w:rsidP="0011498B">
            <w:pPr>
              <w:spacing w:line="360" w:lineRule="auto"/>
              <w:jc w:val="both"/>
              <w:rPr>
                <w:rFonts w:ascii="Times New Roman" w:hAnsi="Times New Roman" w:cs="Times New Roman"/>
                <w:sz w:val="24"/>
              </w:rPr>
            </w:pPr>
          </w:p>
        </w:tc>
        <w:tc>
          <w:tcPr>
            <w:tcW w:w="2363" w:type="dxa"/>
          </w:tcPr>
          <w:p w:rsidR="00610A12" w:rsidRPr="00CE36B7" w:rsidRDefault="00610A12" w:rsidP="0011498B">
            <w:pPr>
              <w:spacing w:line="360" w:lineRule="auto"/>
              <w:jc w:val="both"/>
              <w:rPr>
                <w:rFonts w:ascii="Times New Roman" w:hAnsi="Times New Roman" w:cs="Times New Roman"/>
                <w:sz w:val="24"/>
              </w:rPr>
            </w:pPr>
          </w:p>
        </w:tc>
      </w:tr>
    </w:tbl>
    <w:p w:rsidR="004F3C37" w:rsidRPr="00CE36B7" w:rsidRDefault="004F3C37" w:rsidP="00853418">
      <w:pPr>
        <w:rPr>
          <w:rFonts w:ascii="Times New Roman" w:hAnsi="Times New Roman" w:cs="Times New Roman"/>
          <w:b/>
          <w:sz w:val="24"/>
          <w:szCs w:val="24"/>
        </w:rPr>
      </w:pPr>
    </w:p>
    <w:p w:rsidR="00620D9A" w:rsidRPr="00CE36B7" w:rsidRDefault="00BD56A6" w:rsidP="007936FF">
      <w:pPr>
        <w:jc w:val="center"/>
        <w:rPr>
          <w:rFonts w:ascii="Times New Roman" w:hAnsi="Times New Roman" w:cs="Times New Roman"/>
          <w:b/>
          <w:sz w:val="24"/>
          <w:szCs w:val="24"/>
        </w:rPr>
      </w:pPr>
      <w:r w:rsidRPr="00CE36B7">
        <w:rPr>
          <w:rFonts w:ascii="Times New Roman" w:hAnsi="Times New Roman" w:cs="Times New Roman"/>
          <w:b/>
          <w:sz w:val="24"/>
          <w:szCs w:val="24"/>
        </w:rPr>
        <w:t>V SKYRIUS</w:t>
      </w:r>
    </w:p>
    <w:p w:rsidR="00BD56A6" w:rsidRPr="00CE36B7" w:rsidRDefault="00BD56A6" w:rsidP="00BD56A6">
      <w:pPr>
        <w:spacing w:before="240" w:after="240" w:line="360" w:lineRule="auto"/>
        <w:jc w:val="center"/>
        <w:rPr>
          <w:rFonts w:ascii="Times New Roman" w:hAnsi="Times New Roman" w:cs="Times New Roman"/>
          <w:b/>
          <w:sz w:val="24"/>
          <w:szCs w:val="24"/>
          <w:lang w:eastAsia="ar-SA"/>
        </w:rPr>
      </w:pPr>
      <w:r w:rsidRPr="00CE36B7">
        <w:rPr>
          <w:rFonts w:ascii="Times New Roman" w:hAnsi="Times New Roman" w:cs="Times New Roman"/>
          <w:b/>
          <w:sz w:val="24"/>
          <w:szCs w:val="24"/>
          <w:lang w:eastAsia="ar-SA"/>
        </w:rPr>
        <w:t>TĘSTINUMAS IR PROGNOZĖ</w:t>
      </w:r>
    </w:p>
    <w:p w:rsidR="00A71C83" w:rsidRPr="00CE36B7" w:rsidRDefault="007D306E" w:rsidP="00B67FA0">
      <w:pPr>
        <w:spacing w:after="0" w:line="360" w:lineRule="auto"/>
        <w:ind w:firstLine="624"/>
        <w:jc w:val="both"/>
        <w:rPr>
          <w:rFonts w:ascii="Times New Roman" w:hAnsi="Times New Roman" w:cs="Times New Roman"/>
          <w:sz w:val="24"/>
          <w:szCs w:val="24"/>
          <w:lang w:eastAsia="ar-SA"/>
        </w:rPr>
      </w:pPr>
      <w:r w:rsidRPr="00CE36B7">
        <w:rPr>
          <w:rFonts w:ascii="Times New Roman" w:hAnsi="Times New Roman" w:cs="Times New Roman"/>
          <w:sz w:val="24"/>
          <w:szCs w:val="24"/>
          <w:lang w:eastAsia="ar-SA"/>
        </w:rPr>
        <w:t>3</w:t>
      </w:r>
      <w:r w:rsidR="0053703A">
        <w:rPr>
          <w:rFonts w:ascii="Times New Roman" w:hAnsi="Times New Roman" w:cs="Times New Roman"/>
          <w:sz w:val="24"/>
          <w:szCs w:val="24"/>
          <w:lang w:eastAsia="ar-SA"/>
        </w:rPr>
        <w:t>3</w:t>
      </w:r>
      <w:r w:rsidR="00B67FA0" w:rsidRPr="00CE36B7">
        <w:rPr>
          <w:rFonts w:ascii="Times New Roman" w:hAnsi="Times New Roman" w:cs="Times New Roman"/>
          <w:sz w:val="24"/>
          <w:szCs w:val="24"/>
          <w:lang w:eastAsia="ar-SA"/>
        </w:rPr>
        <w:t xml:space="preserve">. </w:t>
      </w:r>
      <w:r w:rsidR="00B67FA0" w:rsidRPr="00CE36B7">
        <w:rPr>
          <w:rFonts w:ascii="Times New Roman" w:hAnsi="Times New Roman" w:cs="Times New Roman"/>
          <w:b/>
          <w:sz w:val="24"/>
          <w:szCs w:val="24"/>
          <w:lang w:eastAsia="ar-SA"/>
        </w:rPr>
        <w:t>Užimtumo didinimo programos vizija</w:t>
      </w:r>
      <w:r w:rsidR="00B67FA0" w:rsidRPr="00CE36B7">
        <w:rPr>
          <w:rFonts w:ascii="Times New Roman" w:hAnsi="Times New Roman" w:cs="Times New Roman"/>
          <w:sz w:val="24"/>
          <w:szCs w:val="24"/>
          <w:lang w:eastAsia="ar-SA"/>
        </w:rPr>
        <w:t xml:space="preserve">. </w:t>
      </w:r>
      <w:r w:rsidR="00BD56A6" w:rsidRPr="00CE36B7">
        <w:rPr>
          <w:rFonts w:ascii="Times New Roman" w:hAnsi="Times New Roman" w:cs="Times New Roman"/>
          <w:sz w:val="24"/>
          <w:szCs w:val="24"/>
          <w:lang w:eastAsia="ar-SA"/>
        </w:rPr>
        <w:t>Atsižvelgiant į tai, k</w:t>
      </w:r>
      <w:r w:rsidR="00B67FA0" w:rsidRPr="00CE36B7">
        <w:rPr>
          <w:rFonts w:ascii="Times New Roman" w:hAnsi="Times New Roman" w:cs="Times New Roman"/>
          <w:sz w:val="24"/>
          <w:szCs w:val="24"/>
          <w:lang w:eastAsia="ar-SA"/>
        </w:rPr>
        <w:t xml:space="preserve">ad </w:t>
      </w:r>
      <w:r w:rsidR="00F06F02" w:rsidRPr="00CE36B7">
        <w:rPr>
          <w:rFonts w:ascii="Times New Roman" w:hAnsi="Times New Roman" w:cs="Times New Roman"/>
          <w:sz w:val="24"/>
          <w:szCs w:val="24"/>
          <w:lang w:eastAsia="ar-SA"/>
        </w:rPr>
        <w:t>201</w:t>
      </w:r>
      <w:r w:rsidR="00821E37" w:rsidRPr="00CE36B7">
        <w:rPr>
          <w:rFonts w:ascii="Times New Roman" w:hAnsi="Times New Roman" w:cs="Times New Roman"/>
          <w:sz w:val="24"/>
          <w:szCs w:val="24"/>
          <w:lang w:eastAsia="ar-SA"/>
        </w:rPr>
        <w:t>9</w:t>
      </w:r>
      <w:r w:rsidR="00F06F02" w:rsidRPr="00CE36B7">
        <w:rPr>
          <w:rFonts w:ascii="Times New Roman" w:hAnsi="Times New Roman" w:cs="Times New Roman"/>
          <w:sz w:val="24"/>
          <w:szCs w:val="24"/>
          <w:lang w:eastAsia="ar-SA"/>
        </w:rPr>
        <w:t xml:space="preserve"> m. P</w:t>
      </w:r>
      <w:r w:rsidR="00B67FA0" w:rsidRPr="00CE36B7">
        <w:rPr>
          <w:rFonts w:ascii="Times New Roman" w:hAnsi="Times New Roman" w:cs="Times New Roman"/>
          <w:sz w:val="24"/>
          <w:szCs w:val="24"/>
          <w:lang w:eastAsia="ar-SA"/>
        </w:rPr>
        <w:t>rograma yra nukreipta į</w:t>
      </w:r>
      <w:r w:rsidR="00BD56A6" w:rsidRPr="00CE36B7">
        <w:rPr>
          <w:rFonts w:ascii="Times New Roman" w:hAnsi="Times New Roman" w:cs="Times New Roman"/>
          <w:sz w:val="24"/>
          <w:szCs w:val="24"/>
          <w:lang w:eastAsia="ar-SA"/>
        </w:rPr>
        <w:t xml:space="preserve"> pini</w:t>
      </w:r>
      <w:r w:rsidR="00B67FA0" w:rsidRPr="00CE36B7">
        <w:rPr>
          <w:rFonts w:ascii="Times New Roman" w:hAnsi="Times New Roman" w:cs="Times New Roman"/>
          <w:sz w:val="24"/>
          <w:szCs w:val="24"/>
          <w:lang w:eastAsia="ar-SA"/>
        </w:rPr>
        <w:t>ginės socialinės paramos gavėjus, asmeni</w:t>
      </w:r>
      <w:r w:rsidR="00BD56A6" w:rsidRPr="00CE36B7">
        <w:rPr>
          <w:rFonts w:ascii="Times New Roman" w:hAnsi="Times New Roman" w:cs="Times New Roman"/>
          <w:sz w:val="24"/>
          <w:szCs w:val="24"/>
          <w:lang w:eastAsia="ar-SA"/>
        </w:rPr>
        <w:t>s</w:t>
      </w:r>
      <w:r w:rsidR="00B67FA0" w:rsidRPr="00CE36B7">
        <w:rPr>
          <w:rFonts w:ascii="Times New Roman" w:hAnsi="Times New Roman" w:cs="Times New Roman"/>
          <w:sz w:val="24"/>
          <w:szCs w:val="24"/>
          <w:lang w:eastAsia="ar-SA"/>
        </w:rPr>
        <w:t>,</w:t>
      </w:r>
      <w:r w:rsidR="00BD56A6" w:rsidRPr="00CE36B7">
        <w:rPr>
          <w:rFonts w:ascii="Times New Roman" w:hAnsi="Times New Roman" w:cs="Times New Roman"/>
          <w:sz w:val="24"/>
          <w:szCs w:val="24"/>
          <w:lang w:eastAsia="ar-SA"/>
        </w:rPr>
        <w:t xml:space="preserve"> vyresni</w:t>
      </w:r>
      <w:r w:rsidR="00B67FA0" w:rsidRPr="00CE36B7">
        <w:rPr>
          <w:rFonts w:ascii="Times New Roman" w:hAnsi="Times New Roman" w:cs="Times New Roman"/>
          <w:sz w:val="24"/>
          <w:szCs w:val="24"/>
          <w:lang w:eastAsia="ar-SA"/>
        </w:rPr>
        <w:t>us</w:t>
      </w:r>
      <w:r w:rsidR="00BD56A6" w:rsidRPr="00CE36B7">
        <w:rPr>
          <w:rFonts w:ascii="Times New Roman" w:hAnsi="Times New Roman" w:cs="Times New Roman"/>
          <w:sz w:val="24"/>
          <w:szCs w:val="24"/>
          <w:lang w:eastAsia="ar-SA"/>
        </w:rPr>
        <w:t xml:space="preserve"> kaip 40 metų</w:t>
      </w:r>
      <w:r w:rsidR="00405187" w:rsidRPr="00CE36B7">
        <w:rPr>
          <w:rFonts w:ascii="Times New Roman" w:hAnsi="Times New Roman" w:cs="Times New Roman"/>
          <w:sz w:val="24"/>
          <w:szCs w:val="24"/>
          <w:lang w:eastAsia="ar-SA"/>
        </w:rPr>
        <w:t>, ir asmeni</w:t>
      </w:r>
      <w:r w:rsidR="00B67FA0" w:rsidRPr="00CE36B7">
        <w:rPr>
          <w:rFonts w:ascii="Times New Roman" w:hAnsi="Times New Roman" w:cs="Times New Roman"/>
          <w:sz w:val="24"/>
          <w:szCs w:val="24"/>
          <w:lang w:eastAsia="ar-SA"/>
        </w:rPr>
        <w:t>s, patiriančius socialinę riziką</w:t>
      </w:r>
      <w:r w:rsidR="00DF10F1" w:rsidRPr="00CE36B7">
        <w:rPr>
          <w:rFonts w:ascii="Times New Roman" w:hAnsi="Times New Roman" w:cs="Times New Roman"/>
          <w:sz w:val="24"/>
          <w:szCs w:val="24"/>
          <w:lang w:eastAsia="ar-SA"/>
        </w:rPr>
        <w:t>, ateityje</w:t>
      </w:r>
      <w:r w:rsidR="00BD56A6" w:rsidRPr="00CE36B7">
        <w:rPr>
          <w:rFonts w:ascii="Times New Roman" w:hAnsi="Times New Roman" w:cs="Times New Roman"/>
          <w:sz w:val="24"/>
          <w:szCs w:val="24"/>
          <w:lang w:eastAsia="ar-SA"/>
        </w:rPr>
        <w:t xml:space="preserve"> numatoma toliau tęsti šių tikslinių grupių užimtumo didinimą</w:t>
      </w:r>
      <w:r w:rsidR="00A469B7" w:rsidRPr="00CE36B7">
        <w:rPr>
          <w:rFonts w:ascii="Times New Roman" w:hAnsi="Times New Roman" w:cs="Times New Roman"/>
          <w:sz w:val="24"/>
          <w:szCs w:val="24"/>
          <w:lang w:eastAsia="ar-SA"/>
        </w:rPr>
        <w:t>.</w:t>
      </w:r>
      <w:r w:rsidR="00BD56A6" w:rsidRPr="00CE36B7">
        <w:rPr>
          <w:rFonts w:ascii="Times New Roman" w:hAnsi="Times New Roman" w:cs="Times New Roman"/>
          <w:sz w:val="24"/>
          <w:szCs w:val="24"/>
          <w:lang w:eastAsia="ar-SA"/>
        </w:rPr>
        <w:t xml:space="preserve"> </w:t>
      </w:r>
      <w:r w:rsidR="00927628" w:rsidRPr="00CE36B7">
        <w:rPr>
          <w:rFonts w:ascii="Times New Roman" w:hAnsi="Times New Roman" w:cs="Times New Roman"/>
          <w:sz w:val="24"/>
          <w:szCs w:val="24"/>
          <w:lang w:eastAsia="ar-SA"/>
        </w:rPr>
        <w:t xml:space="preserve">Atsižvelgiant į tai, kad Pasvalio rajono savivaldybėje nemaža dalis registruotų bedarbių </w:t>
      </w:r>
      <w:r w:rsidR="00821E37" w:rsidRPr="00CE36B7">
        <w:rPr>
          <w:rFonts w:ascii="Times New Roman" w:hAnsi="Times New Roman" w:cs="Times New Roman"/>
          <w:sz w:val="24"/>
          <w:szCs w:val="24"/>
          <w:lang w:eastAsia="ar-SA"/>
        </w:rPr>
        <w:t>Užimtumo tarnyboje</w:t>
      </w:r>
      <w:r w:rsidR="00927628" w:rsidRPr="00CE36B7">
        <w:rPr>
          <w:rFonts w:ascii="Times New Roman" w:hAnsi="Times New Roman" w:cs="Times New Roman"/>
          <w:sz w:val="24"/>
          <w:szCs w:val="24"/>
          <w:lang w:eastAsia="ar-SA"/>
        </w:rPr>
        <w:t xml:space="preserve"> yra ilgalaikiai bedarbiai, o tokios atskiros tikslinės grupės, </w:t>
      </w:r>
      <w:r w:rsidR="00BC021A" w:rsidRPr="00CE36B7">
        <w:rPr>
          <w:rFonts w:ascii="Times New Roman" w:hAnsi="Times New Roman" w:cs="Times New Roman"/>
          <w:sz w:val="24"/>
          <w:szCs w:val="24"/>
          <w:lang w:eastAsia="ar-SA"/>
        </w:rPr>
        <w:t>tinkamos</w:t>
      </w:r>
      <w:r w:rsidR="00927628" w:rsidRPr="00CE36B7">
        <w:rPr>
          <w:rFonts w:ascii="Times New Roman" w:hAnsi="Times New Roman" w:cs="Times New Roman"/>
          <w:sz w:val="24"/>
          <w:szCs w:val="24"/>
          <w:lang w:eastAsia="ar-SA"/>
        </w:rPr>
        <w:t xml:space="preserve"> dalyvauti </w:t>
      </w:r>
      <w:r w:rsidR="00F06F02" w:rsidRPr="00CE36B7">
        <w:rPr>
          <w:rFonts w:ascii="Times New Roman" w:hAnsi="Times New Roman" w:cs="Times New Roman"/>
          <w:sz w:val="24"/>
          <w:szCs w:val="24"/>
          <w:lang w:eastAsia="ar-SA"/>
        </w:rPr>
        <w:t>P</w:t>
      </w:r>
      <w:r w:rsidR="00927628" w:rsidRPr="00CE36B7">
        <w:rPr>
          <w:rFonts w:ascii="Times New Roman" w:hAnsi="Times New Roman" w:cs="Times New Roman"/>
          <w:sz w:val="24"/>
          <w:szCs w:val="24"/>
          <w:lang w:eastAsia="ar-SA"/>
        </w:rPr>
        <w:t>rogramoje</w:t>
      </w:r>
      <w:r w:rsidR="00E67891" w:rsidRPr="00CE36B7">
        <w:rPr>
          <w:rFonts w:ascii="Times New Roman" w:hAnsi="Times New Roman" w:cs="Times New Roman"/>
          <w:sz w:val="24"/>
          <w:szCs w:val="24"/>
          <w:lang w:eastAsia="ar-SA"/>
        </w:rPr>
        <w:t>,</w:t>
      </w:r>
      <w:r w:rsidR="00927628" w:rsidRPr="00CE36B7">
        <w:rPr>
          <w:rFonts w:ascii="Times New Roman" w:hAnsi="Times New Roman" w:cs="Times New Roman"/>
          <w:sz w:val="24"/>
          <w:szCs w:val="24"/>
          <w:lang w:eastAsia="ar-SA"/>
        </w:rPr>
        <w:t xml:space="preserve"> </w:t>
      </w:r>
      <w:r w:rsidR="00927628" w:rsidRPr="00CE36B7">
        <w:rPr>
          <w:rFonts w:ascii="Times New Roman" w:hAnsi="Times New Roman" w:cs="Times New Roman"/>
          <w:sz w:val="24"/>
          <w:szCs w:val="24"/>
          <w:lang w:eastAsia="ar-SA"/>
        </w:rPr>
        <w:lastRenderedPageBreak/>
        <w:t xml:space="preserve">Užimtumo </w:t>
      </w:r>
      <w:r w:rsidR="00F06F02" w:rsidRPr="00CE36B7">
        <w:rPr>
          <w:rFonts w:ascii="Times New Roman" w:hAnsi="Times New Roman" w:cs="Times New Roman"/>
          <w:sz w:val="24"/>
          <w:szCs w:val="24"/>
          <w:lang w:eastAsia="ar-SA"/>
        </w:rPr>
        <w:t xml:space="preserve">įstatymo </w:t>
      </w:r>
      <w:r w:rsidR="00927628" w:rsidRPr="00CE36B7">
        <w:rPr>
          <w:rFonts w:ascii="Times New Roman" w:hAnsi="Times New Roman" w:cs="Times New Roman"/>
          <w:sz w:val="24"/>
          <w:szCs w:val="24"/>
          <w:lang w:eastAsia="ar-SA"/>
        </w:rPr>
        <w:t>48 straipsnyje</w:t>
      </w:r>
      <w:r w:rsidR="001011A4" w:rsidRPr="00CE36B7">
        <w:rPr>
          <w:rFonts w:ascii="Times New Roman" w:hAnsi="Times New Roman" w:cs="Times New Roman"/>
          <w:sz w:val="24"/>
          <w:szCs w:val="24"/>
          <w:lang w:eastAsia="ar-SA"/>
        </w:rPr>
        <w:t>,</w:t>
      </w:r>
      <w:r w:rsidR="00927628" w:rsidRPr="00CE36B7">
        <w:rPr>
          <w:rFonts w:ascii="Times New Roman" w:hAnsi="Times New Roman" w:cs="Times New Roman"/>
          <w:sz w:val="24"/>
          <w:szCs w:val="24"/>
          <w:lang w:eastAsia="ar-SA"/>
        </w:rPr>
        <w:t xml:space="preserve"> nėra, tikimasi, </w:t>
      </w:r>
      <w:r w:rsidR="005C2F1F" w:rsidRPr="00CE36B7">
        <w:rPr>
          <w:rFonts w:ascii="Times New Roman" w:hAnsi="Times New Roman" w:cs="Times New Roman"/>
          <w:sz w:val="24"/>
          <w:szCs w:val="24"/>
          <w:lang w:eastAsia="ar-SA"/>
        </w:rPr>
        <w:t xml:space="preserve">jog per kitas tikslines grupes, kurios </w:t>
      </w:r>
      <w:r w:rsidR="00B67FA0" w:rsidRPr="00CE36B7">
        <w:rPr>
          <w:rFonts w:ascii="Times New Roman" w:hAnsi="Times New Roman" w:cs="Times New Roman"/>
          <w:sz w:val="24"/>
          <w:szCs w:val="24"/>
          <w:lang w:eastAsia="ar-SA"/>
        </w:rPr>
        <w:t>gali</w:t>
      </w:r>
      <w:r w:rsidR="005C2F1F" w:rsidRPr="00CE36B7">
        <w:rPr>
          <w:rFonts w:ascii="Times New Roman" w:hAnsi="Times New Roman" w:cs="Times New Roman"/>
          <w:sz w:val="24"/>
          <w:szCs w:val="24"/>
          <w:lang w:eastAsia="ar-SA"/>
        </w:rPr>
        <w:t xml:space="preserve"> dalyvauti </w:t>
      </w:r>
      <w:r w:rsidR="00E67891" w:rsidRPr="00CE36B7">
        <w:rPr>
          <w:rFonts w:ascii="Times New Roman" w:hAnsi="Times New Roman" w:cs="Times New Roman"/>
          <w:sz w:val="24"/>
          <w:szCs w:val="24"/>
          <w:lang w:eastAsia="ar-SA"/>
        </w:rPr>
        <w:t>P</w:t>
      </w:r>
      <w:r w:rsidR="005C2F1F" w:rsidRPr="00CE36B7">
        <w:rPr>
          <w:rFonts w:ascii="Times New Roman" w:hAnsi="Times New Roman" w:cs="Times New Roman"/>
          <w:sz w:val="24"/>
          <w:szCs w:val="24"/>
          <w:lang w:eastAsia="ar-SA"/>
        </w:rPr>
        <w:t xml:space="preserve">rogramoje, </w:t>
      </w:r>
      <w:r w:rsidR="007D1638" w:rsidRPr="00CE36B7">
        <w:rPr>
          <w:rFonts w:ascii="Times New Roman" w:hAnsi="Times New Roman" w:cs="Times New Roman"/>
          <w:sz w:val="24"/>
          <w:szCs w:val="24"/>
          <w:lang w:eastAsia="ar-SA"/>
        </w:rPr>
        <w:t xml:space="preserve">pavyks į </w:t>
      </w:r>
      <w:r w:rsidR="00E67891" w:rsidRPr="00CE36B7">
        <w:rPr>
          <w:rFonts w:ascii="Times New Roman" w:hAnsi="Times New Roman" w:cs="Times New Roman"/>
          <w:sz w:val="24"/>
          <w:szCs w:val="24"/>
          <w:lang w:eastAsia="ar-SA"/>
        </w:rPr>
        <w:t>P</w:t>
      </w:r>
      <w:r w:rsidR="007D1638" w:rsidRPr="00CE36B7">
        <w:rPr>
          <w:rFonts w:ascii="Times New Roman" w:hAnsi="Times New Roman" w:cs="Times New Roman"/>
          <w:sz w:val="24"/>
          <w:szCs w:val="24"/>
          <w:lang w:eastAsia="ar-SA"/>
        </w:rPr>
        <w:t>rogramą integruoti ir ilgalaikių bedarbių (pavyzdžiui, asmuo yra piniginės socialinės paramos gavėjas, tad jis yra tinkamas dalyvauti Programoje, tačiau kartu</w:t>
      </w:r>
      <w:r w:rsidR="00C74C97" w:rsidRPr="00CE36B7">
        <w:rPr>
          <w:rFonts w:ascii="Times New Roman" w:hAnsi="Times New Roman" w:cs="Times New Roman"/>
          <w:sz w:val="24"/>
          <w:szCs w:val="24"/>
          <w:lang w:eastAsia="ar-SA"/>
        </w:rPr>
        <w:t xml:space="preserve"> jis</w:t>
      </w:r>
      <w:r w:rsidR="007D1638" w:rsidRPr="00CE36B7">
        <w:rPr>
          <w:rFonts w:ascii="Times New Roman" w:hAnsi="Times New Roman" w:cs="Times New Roman"/>
          <w:sz w:val="24"/>
          <w:szCs w:val="24"/>
          <w:lang w:eastAsia="ar-SA"/>
        </w:rPr>
        <w:t xml:space="preserve"> yra ir ilgalaikis bedarbis).</w:t>
      </w:r>
      <w:r w:rsidR="00541000" w:rsidRPr="00CE36B7">
        <w:rPr>
          <w:rFonts w:ascii="Times New Roman" w:hAnsi="Times New Roman" w:cs="Times New Roman"/>
          <w:sz w:val="24"/>
          <w:szCs w:val="24"/>
          <w:lang w:eastAsia="ar-SA"/>
        </w:rPr>
        <w:t xml:space="preserve"> </w:t>
      </w:r>
    </w:p>
    <w:p w:rsidR="00BD56A6" w:rsidRPr="00CE36B7" w:rsidRDefault="004F7F7E" w:rsidP="00B67FA0">
      <w:pPr>
        <w:spacing w:after="0" w:line="360" w:lineRule="auto"/>
        <w:ind w:firstLine="624"/>
        <w:jc w:val="both"/>
        <w:rPr>
          <w:rFonts w:ascii="Times New Roman" w:hAnsi="Times New Roman" w:cs="Times New Roman"/>
          <w:sz w:val="24"/>
          <w:szCs w:val="24"/>
          <w:lang w:eastAsia="ar-SA"/>
        </w:rPr>
      </w:pPr>
      <w:r w:rsidRPr="00CE36B7">
        <w:rPr>
          <w:rFonts w:ascii="Times New Roman" w:hAnsi="Times New Roman" w:cs="Times New Roman"/>
          <w:sz w:val="24"/>
          <w:szCs w:val="24"/>
          <w:lang w:eastAsia="ar-SA"/>
        </w:rPr>
        <w:t>3</w:t>
      </w:r>
      <w:r w:rsidR="0053703A">
        <w:rPr>
          <w:rFonts w:ascii="Times New Roman" w:hAnsi="Times New Roman" w:cs="Times New Roman"/>
          <w:sz w:val="24"/>
          <w:szCs w:val="24"/>
          <w:lang w:eastAsia="ar-SA"/>
        </w:rPr>
        <w:t>4</w:t>
      </w:r>
      <w:r w:rsidR="00B67FA0" w:rsidRPr="00CE36B7">
        <w:rPr>
          <w:rFonts w:ascii="Times New Roman" w:hAnsi="Times New Roman" w:cs="Times New Roman"/>
          <w:sz w:val="24"/>
          <w:szCs w:val="24"/>
          <w:lang w:eastAsia="ar-SA"/>
        </w:rPr>
        <w:t xml:space="preserve">. </w:t>
      </w:r>
      <w:r w:rsidR="00B67FA0" w:rsidRPr="00CE36B7">
        <w:rPr>
          <w:rFonts w:ascii="Times New Roman" w:hAnsi="Times New Roman" w:cs="Times New Roman"/>
          <w:b/>
          <w:sz w:val="24"/>
          <w:szCs w:val="24"/>
          <w:lang w:eastAsia="ar-SA"/>
        </w:rPr>
        <w:t>Prognozuojamos tikslinės grupės</w:t>
      </w:r>
      <w:r w:rsidR="00B67FA0" w:rsidRPr="00CE36B7">
        <w:rPr>
          <w:rFonts w:ascii="Times New Roman" w:hAnsi="Times New Roman" w:cs="Times New Roman"/>
          <w:sz w:val="24"/>
          <w:szCs w:val="24"/>
          <w:lang w:eastAsia="ar-SA"/>
        </w:rPr>
        <w:t xml:space="preserve">. </w:t>
      </w:r>
      <w:r w:rsidR="00BD56A6" w:rsidRPr="00CE36B7">
        <w:rPr>
          <w:rFonts w:ascii="Times New Roman" w:hAnsi="Times New Roman" w:cs="Times New Roman"/>
          <w:sz w:val="24"/>
          <w:szCs w:val="24"/>
          <w:lang w:eastAsia="ar-SA"/>
        </w:rPr>
        <w:t>Teikiant priemones ir paslaugas užimtu</w:t>
      </w:r>
      <w:r w:rsidR="001011A4" w:rsidRPr="00CE36B7">
        <w:rPr>
          <w:rFonts w:ascii="Times New Roman" w:hAnsi="Times New Roman" w:cs="Times New Roman"/>
          <w:sz w:val="24"/>
          <w:szCs w:val="24"/>
          <w:lang w:eastAsia="ar-SA"/>
        </w:rPr>
        <w:t>mui didinti, planuojant jų mastą</w:t>
      </w:r>
      <w:r w:rsidR="00BD56A6" w:rsidRPr="00CE36B7">
        <w:rPr>
          <w:rFonts w:ascii="Times New Roman" w:hAnsi="Times New Roman" w:cs="Times New Roman"/>
          <w:sz w:val="24"/>
          <w:szCs w:val="24"/>
          <w:lang w:eastAsia="ar-SA"/>
        </w:rPr>
        <w:t xml:space="preserve"> ateinantiems 3 metams, ir toliau bus orientuojamasi į pagrindines tikslines grupes, kurios susiduria su užimtumo problema Pasvalio rajono savivaldybėje: vyresni kaip 40 metų, piniginės socialinės paramos gavėjai, asmenys, patiriantys socialinę riziką. Ateityje taip pat tikimasi įtraukti nėščias moteris, vaikų motinas (įmotes) arba tėvus (įtėvius), globėjus, rūpintojus ir asmenis, faktiškai auginančius vaikus (įvaikius) iki 8 metų arba neįgalius vaikus (įvaikius) iki 18  metų, bei asmenis, prižiūrinčius sergančius ar neįgalius šeimos narius ir kt.</w:t>
      </w:r>
    </w:p>
    <w:p w:rsidR="00340306" w:rsidRPr="00CE36B7" w:rsidRDefault="004F7F7E" w:rsidP="00340306">
      <w:pPr>
        <w:spacing w:after="0" w:line="360" w:lineRule="auto"/>
        <w:ind w:firstLine="624"/>
        <w:jc w:val="both"/>
        <w:rPr>
          <w:rFonts w:ascii="Times New Roman" w:hAnsi="Times New Roman" w:cs="Times New Roman"/>
          <w:sz w:val="24"/>
          <w:szCs w:val="24"/>
          <w:lang w:eastAsia="ar-SA"/>
        </w:rPr>
      </w:pPr>
      <w:r w:rsidRPr="00CE36B7">
        <w:rPr>
          <w:rFonts w:ascii="Times New Roman" w:hAnsi="Times New Roman" w:cs="Times New Roman"/>
          <w:sz w:val="24"/>
          <w:szCs w:val="24"/>
          <w:lang w:eastAsia="ar-SA"/>
        </w:rPr>
        <w:t>3</w:t>
      </w:r>
      <w:r w:rsidR="0053703A">
        <w:rPr>
          <w:rFonts w:ascii="Times New Roman" w:hAnsi="Times New Roman" w:cs="Times New Roman"/>
          <w:sz w:val="24"/>
          <w:szCs w:val="24"/>
          <w:lang w:eastAsia="ar-SA"/>
        </w:rPr>
        <w:t>5</w:t>
      </w:r>
      <w:r w:rsidR="00B67FA0" w:rsidRPr="00CE36B7">
        <w:rPr>
          <w:rFonts w:ascii="Times New Roman" w:hAnsi="Times New Roman" w:cs="Times New Roman"/>
          <w:sz w:val="24"/>
          <w:szCs w:val="24"/>
          <w:lang w:eastAsia="ar-SA"/>
        </w:rPr>
        <w:t xml:space="preserve">. </w:t>
      </w:r>
      <w:r w:rsidR="00B67FA0" w:rsidRPr="00CE36B7">
        <w:rPr>
          <w:rFonts w:ascii="Times New Roman" w:hAnsi="Times New Roman" w:cs="Times New Roman"/>
          <w:b/>
          <w:sz w:val="24"/>
          <w:szCs w:val="24"/>
          <w:lang w:eastAsia="ar-SA"/>
        </w:rPr>
        <w:t>Prognozuojamos priemonės ir paslaugos</w:t>
      </w:r>
      <w:r w:rsidR="00B67FA0" w:rsidRPr="00CE36B7">
        <w:rPr>
          <w:rFonts w:ascii="Times New Roman" w:hAnsi="Times New Roman" w:cs="Times New Roman"/>
          <w:sz w:val="24"/>
          <w:szCs w:val="24"/>
          <w:lang w:eastAsia="ar-SA"/>
        </w:rPr>
        <w:t xml:space="preserve">. </w:t>
      </w:r>
      <w:r w:rsidR="00FF067F" w:rsidRPr="00CE36B7">
        <w:rPr>
          <w:rFonts w:ascii="Times New Roman" w:hAnsi="Times New Roman" w:cs="Times New Roman"/>
          <w:sz w:val="24"/>
          <w:szCs w:val="24"/>
          <w:lang w:eastAsia="ar-SA"/>
        </w:rPr>
        <w:t>Poreikis naudotis laikino įdarbinimo priemonėmis asmenims, kurie dėl įvairių priežasčių negali sėkmingai integruotis į darbo rinką kitomis priemonėmis, išliks ir ateinančiais metais.</w:t>
      </w:r>
      <w:r w:rsidR="005308F0" w:rsidRPr="00CE36B7">
        <w:rPr>
          <w:rFonts w:ascii="Times New Roman" w:hAnsi="Times New Roman" w:cs="Times New Roman"/>
          <w:sz w:val="24"/>
          <w:szCs w:val="24"/>
          <w:lang w:eastAsia="ar-SA"/>
        </w:rPr>
        <w:t xml:space="preserve"> Atsižvelgiant į socialiai pažeidžiamų asmenų motyvacijos integruotis į darbo rinką stoką, motyvacijos stiprinimas taip pat išliks Programose.</w:t>
      </w:r>
      <w:r w:rsidR="00246C06" w:rsidRPr="00CE36B7">
        <w:rPr>
          <w:rFonts w:ascii="Times New Roman" w:hAnsi="Times New Roman" w:cs="Times New Roman"/>
          <w:sz w:val="24"/>
          <w:szCs w:val="24"/>
          <w:lang w:eastAsia="ar-SA"/>
        </w:rPr>
        <w:t xml:space="preserve"> Tačiau tik įvertinus 2019 m. Užimtumo didinimo programos pasiektus rodiklius, įgyvendinimo problemas ir pateiktus pasiūlymus, bus galima planuoti priemones kitiems metams. </w:t>
      </w:r>
    </w:p>
    <w:p w:rsidR="00BD56A6" w:rsidRPr="00CE36B7" w:rsidRDefault="004F7F7E" w:rsidP="00405187">
      <w:pPr>
        <w:spacing w:after="0" w:line="360" w:lineRule="auto"/>
        <w:ind w:firstLine="624"/>
        <w:jc w:val="both"/>
        <w:rPr>
          <w:rFonts w:ascii="Times New Roman" w:hAnsi="Times New Roman" w:cs="Times New Roman"/>
          <w:b/>
          <w:sz w:val="24"/>
          <w:szCs w:val="24"/>
          <w:lang w:eastAsia="ar-SA"/>
        </w:rPr>
      </w:pPr>
      <w:r w:rsidRPr="00CE36B7">
        <w:rPr>
          <w:rFonts w:ascii="Times New Roman" w:hAnsi="Times New Roman" w:cs="Times New Roman"/>
          <w:sz w:val="24"/>
          <w:szCs w:val="24"/>
          <w:lang w:eastAsia="ar-SA"/>
        </w:rPr>
        <w:t>3</w:t>
      </w:r>
      <w:r w:rsidR="0053703A">
        <w:rPr>
          <w:rFonts w:ascii="Times New Roman" w:hAnsi="Times New Roman" w:cs="Times New Roman"/>
          <w:sz w:val="24"/>
          <w:szCs w:val="24"/>
          <w:lang w:eastAsia="ar-SA"/>
        </w:rPr>
        <w:t>6</w:t>
      </w:r>
      <w:r w:rsidR="00340306" w:rsidRPr="00CE36B7">
        <w:rPr>
          <w:rFonts w:ascii="Times New Roman" w:hAnsi="Times New Roman" w:cs="Times New Roman"/>
          <w:sz w:val="24"/>
          <w:szCs w:val="24"/>
          <w:lang w:eastAsia="ar-SA"/>
        </w:rPr>
        <w:t>.</w:t>
      </w:r>
      <w:r w:rsidR="00340306" w:rsidRPr="00CE36B7">
        <w:rPr>
          <w:rFonts w:ascii="Times New Roman" w:hAnsi="Times New Roman" w:cs="Times New Roman"/>
          <w:b/>
          <w:sz w:val="24"/>
          <w:szCs w:val="24"/>
          <w:lang w:eastAsia="ar-SA"/>
        </w:rPr>
        <w:t xml:space="preserve"> </w:t>
      </w:r>
      <w:r w:rsidR="00BD56A6" w:rsidRPr="00CE36B7">
        <w:rPr>
          <w:rFonts w:ascii="Times New Roman" w:hAnsi="Times New Roman" w:cs="Times New Roman"/>
          <w:b/>
          <w:sz w:val="24"/>
          <w:szCs w:val="24"/>
          <w:lang w:eastAsia="ar-SA"/>
        </w:rPr>
        <w:t>Savivaldybės finansinių galimybių palyginimas su numatytų priemonių ir paslaugų finansavimu</w:t>
      </w:r>
      <w:r w:rsidR="00340306" w:rsidRPr="00CE36B7">
        <w:rPr>
          <w:rFonts w:ascii="Times New Roman" w:hAnsi="Times New Roman" w:cs="Times New Roman"/>
          <w:b/>
          <w:sz w:val="24"/>
          <w:szCs w:val="24"/>
          <w:lang w:eastAsia="ar-SA"/>
        </w:rPr>
        <w:t xml:space="preserve">. </w:t>
      </w:r>
      <w:r w:rsidR="00BD56A6" w:rsidRPr="00CE36B7">
        <w:rPr>
          <w:rFonts w:ascii="Times New Roman" w:hAnsi="Times New Roman" w:cs="Times New Roman"/>
          <w:sz w:val="24"/>
          <w:szCs w:val="24"/>
          <w:lang w:eastAsia="ar-SA"/>
        </w:rPr>
        <w:t>Pasvalio rajono savivaldybėje yra santykinai aukštas nedarbo</w:t>
      </w:r>
      <w:r w:rsidR="001011A4" w:rsidRPr="00CE36B7">
        <w:rPr>
          <w:rFonts w:ascii="Times New Roman" w:hAnsi="Times New Roman" w:cs="Times New Roman"/>
          <w:sz w:val="24"/>
          <w:szCs w:val="24"/>
          <w:lang w:eastAsia="ar-SA"/>
        </w:rPr>
        <w:t xml:space="preserve"> lygis, todėl didelei gyventojų daliai</w:t>
      </w:r>
      <w:r w:rsidR="00BD56A6" w:rsidRPr="00CE36B7">
        <w:rPr>
          <w:rFonts w:ascii="Times New Roman" w:hAnsi="Times New Roman" w:cs="Times New Roman"/>
          <w:sz w:val="24"/>
          <w:szCs w:val="24"/>
          <w:lang w:eastAsia="ar-SA"/>
        </w:rPr>
        <w:t xml:space="preserve"> reikalingas ilgalaikio užimtumo didinimas, tačiau Savivaldybė neturi finansinių išteklių, kad galėtų visus, neužimtus ir neaktyvius darbo rinkoje asmenis įtraukti į</w:t>
      </w:r>
      <w:r w:rsidR="00166D58" w:rsidRPr="00CE36B7">
        <w:rPr>
          <w:rFonts w:ascii="Times New Roman" w:hAnsi="Times New Roman" w:cs="Times New Roman"/>
          <w:sz w:val="24"/>
          <w:szCs w:val="24"/>
          <w:lang w:eastAsia="ar-SA"/>
        </w:rPr>
        <w:t xml:space="preserve"> Programą. Atsižvelgiant į tai, bus laikinai įdarbinami</w:t>
      </w:r>
      <w:r w:rsidR="00C74C97" w:rsidRPr="00CE36B7">
        <w:rPr>
          <w:rFonts w:ascii="Times New Roman" w:hAnsi="Times New Roman" w:cs="Times New Roman"/>
          <w:sz w:val="24"/>
          <w:szCs w:val="24"/>
          <w:lang w:eastAsia="ar-SA"/>
        </w:rPr>
        <w:t xml:space="preserve"> labiausiai socialiai pažeidžiami asmenys</w:t>
      </w:r>
      <w:r w:rsidR="00166D58" w:rsidRPr="00CE36B7">
        <w:rPr>
          <w:rFonts w:ascii="Times New Roman" w:hAnsi="Times New Roman" w:cs="Times New Roman"/>
          <w:sz w:val="24"/>
          <w:szCs w:val="24"/>
          <w:lang w:eastAsia="ar-SA"/>
        </w:rPr>
        <w:t xml:space="preserve">, kurie ne tik užsidirbs pragyvenimui būtinas lėšas, bet ir atstatys darbinius ir socialinius įgūdžius. Taip pat sumažės </w:t>
      </w:r>
      <w:r w:rsidR="00DB7AE2" w:rsidRPr="00CE36B7">
        <w:rPr>
          <w:rFonts w:ascii="Times New Roman" w:hAnsi="Times New Roman" w:cs="Times New Roman"/>
          <w:sz w:val="24"/>
          <w:szCs w:val="24"/>
          <w:lang w:eastAsia="ar-SA"/>
        </w:rPr>
        <w:t>socialinių pašalpų mokėjimas Savivaldybėje, nes piniginės socialinės paramos gavėjai išlieka viena didžiausių prioritetinių tikslinių grupių</w:t>
      </w:r>
      <w:r w:rsidR="005F04C0" w:rsidRPr="00CE36B7">
        <w:rPr>
          <w:rFonts w:ascii="Times New Roman" w:hAnsi="Times New Roman" w:cs="Times New Roman"/>
          <w:sz w:val="24"/>
          <w:szCs w:val="24"/>
          <w:lang w:eastAsia="ar-SA"/>
        </w:rPr>
        <w:t xml:space="preserve"> užimtumui didinti. </w:t>
      </w:r>
    </w:p>
    <w:p w:rsidR="00033016" w:rsidRDefault="0053703A" w:rsidP="00A71C83">
      <w:pPr>
        <w:spacing w:after="0" w:line="360" w:lineRule="auto"/>
        <w:ind w:firstLine="624"/>
        <w:jc w:val="both"/>
        <w:rPr>
          <w:rFonts w:ascii="Times New Roman" w:hAnsi="Times New Roman" w:cs="Times New Roman"/>
          <w:sz w:val="24"/>
          <w:szCs w:val="24"/>
          <w:lang w:eastAsia="ar-SA"/>
        </w:rPr>
      </w:pPr>
      <w:r>
        <w:rPr>
          <w:rFonts w:ascii="Times New Roman" w:hAnsi="Times New Roman" w:cs="Times New Roman"/>
          <w:sz w:val="24"/>
          <w:szCs w:val="24"/>
          <w:lang w:eastAsia="ar-SA"/>
        </w:rPr>
        <w:t>37</w:t>
      </w:r>
      <w:r w:rsidR="00405187" w:rsidRPr="00CE36B7">
        <w:rPr>
          <w:rFonts w:ascii="Times New Roman" w:hAnsi="Times New Roman" w:cs="Times New Roman"/>
          <w:sz w:val="24"/>
          <w:szCs w:val="24"/>
          <w:lang w:eastAsia="ar-SA"/>
        </w:rPr>
        <w:t>.</w:t>
      </w:r>
      <w:r w:rsidR="00405187" w:rsidRPr="00CE36B7">
        <w:rPr>
          <w:rFonts w:ascii="Times New Roman" w:hAnsi="Times New Roman" w:cs="Times New Roman"/>
          <w:b/>
          <w:sz w:val="24"/>
          <w:szCs w:val="24"/>
          <w:lang w:eastAsia="ar-SA"/>
        </w:rPr>
        <w:t xml:space="preserve"> </w:t>
      </w:r>
      <w:r w:rsidR="00BD56A6" w:rsidRPr="00CE36B7">
        <w:rPr>
          <w:rFonts w:ascii="Times New Roman" w:hAnsi="Times New Roman" w:cs="Times New Roman"/>
          <w:b/>
          <w:sz w:val="24"/>
          <w:szCs w:val="24"/>
          <w:lang w:eastAsia="ar-SA"/>
        </w:rPr>
        <w:t>Išteklių prognozė ateinantiems 3 metams</w:t>
      </w:r>
      <w:r w:rsidR="00405187" w:rsidRPr="00CE36B7">
        <w:rPr>
          <w:rFonts w:ascii="Times New Roman" w:hAnsi="Times New Roman" w:cs="Times New Roman"/>
          <w:b/>
          <w:sz w:val="24"/>
          <w:szCs w:val="24"/>
          <w:lang w:eastAsia="ar-SA"/>
        </w:rPr>
        <w:t xml:space="preserve">. </w:t>
      </w:r>
      <w:r w:rsidR="00BD56A6" w:rsidRPr="00CE36B7">
        <w:rPr>
          <w:rFonts w:ascii="Times New Roman" w:hAnsi="Times New Roman" w:cs="Times New Roman"/>
          <w:sz w:val="24"/>
          <w:szCs w:val="24"/>
          <w:lang w:eastAsia="ar-SA"/>
        </w:rPr>
        <w:t xml:space="preserve">Atsižvelgiant į esamą nedarbo lygį Pasvalio rajono savivaldybėje, </w:t>
      </w:r>
      <w:r w:rsidR="00232C2C" w:rsidRPr="00CE36B7">
        <w:rPr>
          <w:rFonts w:ascii="Times New Roman" w:hAnsi="Times New Roman" w:cs="Times New Roman"/>
          <w:sz w:val="24"/>
          <w:szCs w:val="24"/>
          <w:lang w:eastAsia="ar-SA"/>
        </w:rPr>
        <w:t>prognozuojama, jog bedarbių skaičius Savivaldybėje 20</w:t>
      </w:r>
      <w:r w:rsidR="00F06BDC" w:rsidRPr="00CE36B7">
        <w:rPr>
          <w:rFonts w:ascii="Times New Roman" w:hAnsi="Times New Roman" w:cs="Times New Roman"/>
          <w:sz w:val="24"/>
          <w:szCs w:val="24"/>
          <w:lang w:eastAsia="ar-SA"/>
        </w:rPr>
        <w:t>20</w:t>
      </w:r>
      <w:r w:rsidR="00232C2C" w:rsidRPr="00CE36B7">
        <w:rPr>
          <w:rFonts w:ascii="Times New Roman" w:hAnsi="Times New Roman" w:cs="Times New Roman"/>
          <w:sz w:val="24"/>
          <w:szCs w:val="24"/>
          <w:lang w:eastAsia="ar-SA"/>
        </w:rPr>
        <w:t>–202</w:t>
      </w:r>
      <w:r w:rsidR="00F06BDC" w:rsidRPr="00CE36B7">
        <w:rPr>
          <w:rFonts w:ascii="Times New Roman" w:hAnsi="Times New Roman" w:cs="Times New Roman"/>
          <w:sz w:val="24"/>
          <w:szCs w:val="24"/>
          <w:lang w:eastAsia="ar-SA"/>
        </w:rPr>
        <w:t>2</w:t>
      </w:r>
      <w:r w:rsidR="00232C2C" w:rsidRPr="00CE36B7">
        <w:rPr>
          <w:rFonts w:ascii="Times New Roman" w:hAnsi="Times New Roman" w:cs="Times New Roman"/>
          <w:sz w:val="24"/>
          <w:szCs w:val="24"/>
          <w:lang w:eastAsia="ar-SA"/>
        </w:rPr>
        <w:t xml:space="preserve"> m. nežymiai mažės ir išlik</w:t>
      </w:r>
      <w:r w:rsidR="009A04A5" w:rsidRPr="00CE36B7">
        <w:rPr>
          <w:rFonts w:ascii="Times New Roman" w:hAnsi="Times New Roman" w:cs="Times New Roman"/>
          <w:sz w:val="24"/>
          <w:szCs w:val="24"/>
          <w:lang w:eastAsia="ar-SA"/>
        </w:rPr>
        <w:t>s didesnis už</w:t>
      </w:r>
      <w:r w:rsidR="00166D58" w:rsidRPr="00CE36B7">
        <w:rPr>
          <w:rFonts w:ascii="Times New Roman" w:hAnsi="Times New Roman" w:cs="Times New Roman"/>
          <w:sz w:val="24"/>
          <w:szCs w:val="24"/>
          <w:lang w:eastAsia="ar-SA"/>
        </w:rPr>
        <w:t xml:space="preserve"> šalies vidurkį</w:t>
      </w:r>
      <w:r w:rsidR="00BD56A6" w:rsidRPr="00CE36B7">
        <w:rPr>
          <w:rFonts w:ascii="Times New Roman" w:hAnsi="Times New Roman" w:cs="Times New Roman"/>
          <w:sz w:val="24"/>
          <w:szCs w:val="24"/>
          <w:lang w:eastAsia="ar-SA"/>
        </w:rPr>
        <w:t>. Numatyti rajono biudžetą ateinantiems 3 metams yra sudėtinga, todėl planuojant priemones bei paslaugas bus atsi</w:t>
      </w:r>
      <w:r w:rsidR="00232C2C" w:rsidRPr="00CE36B7">
        <w:rPr>
          <w:rFonts w:ascii="Times New Roman" w:hAnsi="Times New Roman" w:cs="Times New Roman"/>
          <w:sz w:val="24"/>
          <w:szCs w:val="24"/>
          <w:lang w:eastAsia="ar-SA"/>
        </w:rPr>
        <w:t>žvelgiama į biudžeto galim</w:t>
      </w:r>
      <w:r w:rsidR="00C74C97" w:rsidRPr="00CE36B7">
        <w:rPr>
          <w:rFonts w:ascii="Times New Roman" w:hAnsi="Times New Roman" w:cs="Times New Roman"/>
          <w:sz w:val="24"/>
          <w:szCs w:val="24"/>
          <w:lang w:eastAsia="ar-SA"/>
        </w:rPr>
        <w:t>ybes, tačiau vertinant esamą situaciją ir</w:t>
      </w:r>
      <w:r w:rsidR="00232C2C" w:rsidRPr="00CE36B7">
        <w:rPr>
          <w:rFonts w:ascii="Times New Roman" w:hAnsi="Times New Roman" w:cs="Times New Roman"/>
          <w:sz w:val="24"/>
          <w:szCs w:val="24"/>
          <w:lang w:eastAsia="ar-SA"/>
        </w:rPr>
        <w:t xml:space="preserve"> nedarbo lygį Savivaldybėje, prognozuojama, jog priemonių ir paslaugų poreikis</w:t>
      </w:r>
      <w:r w:rsidR="00BD56A6" w:rsidRPr="00CE36B7">
        <w:rPr>
          <w:rFonts w:ascii="Times New Roman" w:hAnsi="Times New Roman" w:cs="Times New Roman"/>
          <w:sz w:val="24"/>
          <w:szCs w:val="24"/>
          <w:lang w:eastAsia="ar-SA"/>
        </w:rPr>
        <w:t xml:space="preserve"> </w:t>
      </w:r>
      <w:r w:rsidR="00166D58" w:rsidRPr="00CE36B7">
        <w:rPr>
          <w:rFonts w:ascii="Times New Roman" w:hAnsi="Times New Roman" w:cs="Times New Roman"/>
          <w:sz w:val="24"/>
          <w:szCs w:val="24"/>
          <w:lang w:eastAsia="ar-SA"/>
        </w:rPr>
        <w:t xml:space="preserve">nesumažės. </w:t>
      </w:r>
      <w:r w:rsidR="00BD56A6" w:rsidRPr="00CE36B7">
        <w:rPr>
          <w:rFonts w:ascii="Times New Roman" w:hAnsi="Times New Roman" w:cs="Times New Roman"/>
          <w:sz w:val="24"/>
          <w:szCs w:val="24"/>
          <w:lang w:eastAsia="ar-SA"/>
        </w:rPr>
        <w:t xml:space="preserve">Numatoma, kad pagrindinis finansavimo šaltinis priemonėms ir paslaugoms įgyvendinti bus valstybės specialiosios tikslinės dotacijos lėšos savivaldybių biudžetams. </w:t>
      </w:r>
    </w:p>
    <w:p w:rsidR="0053703A" w:rsidRPr="00CE36B7" w:rsidRDefault="0053703A" w:rsidP="00A71C83">
      <w:pPr>
        <w:spacing w:after="0" w:line="360" w:lineRule="auto"/>
        <w:ind w:firstLine="624"/>
        <w:jc w:val="both"/>
        <w:rPr>
          <w:rFonts w:ascii="Times New Roman" w:hAnsi="Times New Roman" w:cs="Times New Roman"/>
          <w:b/>
          <w:sz w:val="24"/>
          <w:szCs w:val="24"/>
          <w:lang w:eastAsia="ar-SA"/>
        </w:rPr>
      </w:pPr>
    </w:p>
    <w:p w:rsidR="00ED6FBF" w:rsidRPr="00CE36B7" w:rsidRDefault="00ED6FBF" w:rsidP="00ED6FBF">
      <w:pPr>
        <w:spacing w:before="240" w:after="240" w:line="360" w:lineRule="auto"/>
        <w:ind w:firstLine="624"/>
        <w:jc w:val="center"/>
        <w:rPr>
          <w:rFonts w:ascii="Times New Roman" w:hAnsi="Times New Roman" w:cs="Times New Roman"/>
          <w:b/>
          <w:sz w:val="24"/>
          <w:szCs w:val="24"/>
          <w:lang w:eastAsia="ar-SA"/>
        </w:rPr>
      </w:pPr>
      <w:r w:rsidRPr="00CE36B7">
        <w:rPr>
          <w:rFonts w:ascii="Times New Roman" w:hAnsi="Times New Roman" w:cs="Times New Roman"/>
          <w:b/>
          <w:sz w:val="24"/>
          <w:szCs w:val="24"/>
          <w:lang w:eastAsia="ar-SA"/>
        </w:rPr>
        <w:lastRenderedPageBreak/>
        <w:t>VI SKYRIUS</w:t>
      </w:r>
    </w:p>
    <w:p w:rsidR="00BD56A6" w:rsidRPr="00CE36B7" w:rsidRDefault="00BD56A6" w:rsidP="00BD56A6">
      <w:pPr>
        <w:spacing w:before="240" w:after="240" w:line="360" w:lineRule="auto"/>
        <w:jc w:val="center"/>
        <w:rPr>
          <w:rFonts w:ascii="Times New Roman" w:hAnsi="Times New Roman" w:cs="Times New Roman"/>
          <w:b/>
          <w:sz w:val="24"/>
          <w:szCs w:val="24"/>
          <w:lang w:eastAsia="ar-SA"/>
        </w:rPr>
      </w:pPr>
      <w:r w:rsidRPr="00CE36B7">
        <w:rPr>
          <w:rFonts w:ascii="Times New Roman" w:hAnsi="Times New Roman" w:cs="Times New Roman"/>
          <w:b/>
          <w:sz w:val="24"/>
          <w:szCs w:val="24"/>
          <w:lang w:eastAsia="ar-SA"/>
        </w:rPr>
        <w:t>UŽIMTUMO DIDINIMO PROGRAMOS ĮGYVENDINIMO PRIEŽIŪRA</w:t>
      </w:r>
    </w:p>
    <w:p w:rsidR="006C0545" w:rsidRPr="00CE36B7" w:rsidRDefault="0053703A" w:rsidP="006C0545">
      <w:pPr>
        <w:spacing w:after="0" w:line="360" w:lineRule="auto"/>
        <w:ind w:firstLine="624"/>
        <w:jc w:val="both"/>
        <w:rPr>
          <w:rFonts w:ascii="Times New Roman" w:hAnsi="Times New Roman" w:cs="Times New Roman"/>
          <w:sz w:val="24"/>
          <w:szCs w:val="24"/>
          <w:lang w:eastAsia="ar-SA"/>
        </w:rPr>
      </w:pPr>
      <w:r>
        <w:rPr>
          <w:rFonts w:ascii="Times New Roman" w:hAnsi="Times New Roman" w:cs="Times New Roman"/>
          <w:sz w:val="24"/>
          <w:szCs w:val="24"/>
          <w:lang w:eastAsia="ar-SA"/>
        </w:rPr>
        <w:t>38</w:t>
      </w:r>
      <w:r w:rsidR="006C0545" w:rsidRPr="00CE36B7">
        <w:rPr>
          <w:rFonts w:ascii="Times New Roman" w:hAnsi="Times New Roman" w:cs="Times New Roman"/>
          <w:sz w:val="24"/>
          <w:szCs w:val="24"/>
          <w:lang w:eastAsia="ar-SA"/>
        </w:rPr>
        <w:t xml:space="preserve">. </w:t>
      </w:r>
      <w:r w:rsidR="005308F0" w:rsidRPr="00CE36B7">
        <w:rPr>
          <w:rFonts w:ascii="Times New Roman" w:hAnsi="Times New Roman" w:cs="Times New Roman"/>
          <w:sz w:val="24"/>
          <w:szCs w:val="24"/>
          <w:lang w:eastAsia="ar-SA"/>
        </w:rPr>
        <w:t xml:space="preserve">Pasvalio rajono savivaldybė ateinančių metų užimtumo didinimo programos projektą pateikia svarstyti Trišalei komisijai prie </w:t>
      </w:r>
      <w:r w:rsidR="00DC7C73" w:rsidRPr="00CE36B7">
        <w:rPr>
          <w:rFonts w:ascii="Times New Roman" w:hAnsi="Times New Roman" w:cs="Times New Roman"/>
          <w:sz w:val="24"/>
          <w:szCs w:val="24"/>
          <w:lang w:eastAsia="ar-SA"/>
        </w:rPr>
        <w:t>Užimtumo tarnybos Panevėžio klientų aptarnavimo departamento</w:t>
      </w:r>
      <w:r w:rsidR="005308F0" w:rsidRPr="00CE36B7">
        <w:rPr>
          <w:rFonts w:ascii="Times New Roman" w:hAnsi="Times New Roman" w:cs="Times New Roman"/>
          <w:sz w:val="24"/>
          <w:szCs w:val="24"/>
          <w:lang w:eastAsia="ar-SA"/>
        </w:rPr>
        <w:t xml:space="preserve"> iki einamųjų metų spalio 1 d.</w:t>
      </w:r>
    </w:p>
    <w:p w:rsidR="00405187" w:rsidRPr="00CE36B7" w:rsidRDefault="0053703A" w:rsidP="006C0545">
      <w:pPr>
        <w:spacing w:after="0" w:line="360" w:lineRule="auto"/>
        <w:ind w:firstLine="624"/>
        <w:jc w:val="both"/>
        <w:rPr>
          <w:rFonts w:ascii="Times New Roman" w:hAnsi="Times New Roman" w:cs="Times New Roman"/>
          <w:sz w:val="24"/>
          <w:szCs w:val="24"/>
          <w:lang w:eastAsia="ar-SA"/>
        </w:rPr>
      </w:pPr>
      <w:r>
        <w:rPr>
          <w:rFonts w:ascii="Times New Roman" w:hAnsi="Times New Roman" w:cs="Times New Roman"/>
          <w:sz w:val="24"/>
          <w:szCs w:val="24"/>
          <w:lang w:eastAsia="ar-SA"/>
        </w:rPr>
        <w:t>39</w:t>
      </w:r>
      <w:r w:rsidR="00405187" w:rsidRPr="00CE36B7">
        <w:rPr>
          <w:rFonts w:ascii="Times New Roman" w:hAnsi="Times New Roman" w:cs="Times New Roman"/>
          <w:sz w:val="24"/>
          <w:szCs w:val="24"/>
          <w:lang w:eastAsia="ar-SA"/>
        </w:rPr>
        <w:t>.</w:t>
      </w:r>
      <w:r w:rsidR="00405187" w:rsidRPr="00CE36B7">
        <w:rPr>
          <w:rFonts w:ascii="Times New Roman" w:hAnsi="Times New Roman" w:cs="Times New Roman"/>
          <w:b/>
          <w:sz w:val="24"/>
          <w:szCs w:val="24"/>
          <w:lang w:eastAsia="ar-SA"/>
        </w:rPr>
        <w:t xml:space="preserve"> </w:t>
      </w:r>
      <w:r w:rsidR="00BD56A6" w:rsidRPr="00CE36B7">
        <w:rPr>
          <w:rFonts w:ascii="Times New Roman" w:hAnsi="Times New Roman" w:cs="Times New Roman"/>
          <w:sz w:val="24"/>
          <w:szCs w:val="24"/>
          <w:lang w:eastAsia="ar-SA"/>
        </w:rPr>
        <w:t xml:space="preserve">Už </w:t>
      </w:r>
      <w:r w:rsidR="00E67891" w:rsidRPr="00CE36B7">
        <w:rPr>
          <w:rFonts w:ascii="Times New Roman" w:hAnsi="Times New Roman" w:cs="Times New Roman"/>
          <w:sz w:val="24"/>
          <w:szCs w:val="24"/>
          <w:lang w:eastAsia="ar-SA"/>
        </w:rPr>
        <w:t>P</w:t>
      </w:r>
      <w:r w:rsidR="00BD56A6" w:rsidRPr="00CE36B7">
        <w:rPr>
          <w:rFonts w:ascii="Times New Roman" w:hAnsi="Times New Roman" w:cs="Times New Roman"/>
          <w:sz w:val="24"/>
          <w:szCs w:val="24"/>
          <w:lang w:eastAsia="ar-SA"/>
        </w:rPr>
        <w:t>rogramos įgyvendinim</w:t>
      </w:r>
      <w:r w:rsidR="0017763F" w:rsidRPr="00CE36B7">
        <w:rPr>
          <w:rFonts w:ascii="Times New Roman" w:hAnsi="Times New Roman" w:cs="Times New Roman"/>
          <w:sz w:val="24"/>
          <w:szCs w:val="24"/>
          <w:lang w:eastAsia="ar-SA"/>
        </w:rPr>
        <w:t>o koordinavimą</w:t>
      </w:r>
      <w:r w:rsidR="00BD56A6" w:rsidRPr="00CE36B7">
        <w:rPr>
          <w:rFonts w:ascii="Times New Roman" w:hAnsi="Times New Roman" w:cs="Times New Roman"/>
          <w:sz w:val="24"/>
          <w:szCs w:val="24"/>
          <w:lang w:eastAsia="ar-SA"/>
        </w:rPr>
        <w:t xml:space="preserve"> atsakingi Pasvalio rajono savivaldybės administracijos Strateginio p</w:t>
      </w:r>
      <w:r w:rsidR="008E3E12" w:rsidRPr="00CE36B7">
        <w:rPr>
          <w:rFonts w:ascii="Times New Roman" w:hAnsi="Times New Roman" w:cs="Times New Roman"/>
          <w:sz w:val="24"/>
          <w:szCs w:val="24"/>
          <w:lang w:eastAsia="ar-SA"/>
        </w:rPr>
        <w:t>la</w:t>
      </w:r>
      <w:r w:rsidR="001011A4" w:rsidRPr="00CE36B7">
        <w:rPr>
          <w:rFonts w:ascii="Times New Roman" w:hAnsi="Times New Roman" w:cs="Times New Roman"/>
          <w:sz w:val="24"/>
          <w:szCs w:val="24"/>
          <w:lang w:eastAsia="ar-SA"/>
        </w:rPr>
        <w:t>navimo ir investicijų skyrius bei</w:t>
      </w:r>
      <w:r w:rsidR="00BD56A6" w:rsidRPr="00CE36B7">
        <w:rPr>
          <w:rFonts w:ascii="Times New Roman" w:hAnsi="Times New Roman" w:cs="Times New Roman"/>
          <w:sz w:val="24"/>
          <w:szCs w:val="24"/>
          <w:lang w:eastAsia="ar-SA"/>
        </w:rPr>
        <w:t xml:space="preserve"> Finansų skyri</w:t>
      </w:r>
      <w:r w:rsidR="008E3E12" w:rsidRPr="00CE36B7">
        <w:rPr>
          <w:rFonts w:ascii="Times New Roman" w:hAnsi="Times New Roman" w:cs="Times New Roman"/>
          <w:sz w:val="24"/>
          <w:szCs w:val="24"/>
          <w:lang w:eastAsia="ar-SA"/>
        </w:rPr>
        <w:t>us</w:t>
      </w:r>
      <w:r w:rsidR="00BD56A6" w:rsidRPr="00CE36B7">
        <w:rPr>
          <w:rFonts w:ascii="Times New Roman" w:hAnsi="Times New Roman" w:cs="Times New Roman"/>
          <w:sz w:val="24"/>
          <w:szCs w:val="24"/>
          <w:lang w:eastAsia="ar-SA"/>
        </w:rPr>
        <w:t xml:space="preserve">. </w:t>
      </w:r>
    </w:p>
    <w:p w:rsidR="00BD56A6" w:rsidRPr="00CE36B7" w:rsidRDefault="00853418" w:rsidP="00405187">
      <w:pPr>
        <w:spacing w:after="0" w:line="360" w:lineRule="auto"/>
        <w:ind w:firstLine="624"/>
        <w:jc w:val="both"/>
        <w:rPr>
          <w:rFonts w:ascii="Times New Roman" w:hAnsi="Times New Roman" w:cs="Times New Roman"/>
          <w:sz w:val="24"/>
          <w:szCs w:val="24"/>
          <w:lang w:eastAsia="ar-SA"/>
        </w:rPr>
      </w:pPr>
      <w:r w:rsidRPr="00CE36B7">
        <w:rPr>
          <w:rFonts w:ascii="Times New Roman" w:hAnsi="Times New Roman" w:cs="Times New Roman"/>
          <w:sz w:val="24"/>
          <w:szCs w:val="24"/>
          <w:lang w:eastAsia="ar-SA"/>
        </w:rPr>
        <w:t>4</w:t>
      </w:r>
      <w:r w:rsidR="0053703A">
        <w:rPr>
          <w:rFonts w:ascii="Times New Roman" w:hAnsi="Times New Roman" w:cs="Times New Roman"/>
          <w:sz w:val="24"/>
          <w:szCs w:val="24"/>
          <w:lang w:eastAsia="ar-SA"/>
        </w:rPr>
        <w:t>0</w:t>
      </w:r>
      <w:r w:rsidR="00405187" w:rsidRPr="00CE36B7">
        <w:rPr>
          <w:rFonts w:ascii="Times New Roman" w:hAnsi="Times New Roman" w:cs="Times New Roman"/>
          <w:sz w:val="24"/>
          <w:szCs w:val="24"/>
          <w:lang w:eastAsia="ar-SA"/>
        </w:rPr>
        <w:t xml:space="preserve">. </w:t>
      </w:r>
      <w:r w:rsidR="00BD56A6" w:rsidRPr="00CE36B7">
        <w:rPr>
          <w:rFonts w:ascii="Times New Roman" w:hAnsi="Times New Roman" w:cs="Times New Roman"/>
          <w:sz w:val="24"/>
          <w:szCs w:val="24"/>
        </w:rPr>
        <w:t xml:space="preserve">Pasvalio rajono savivaldybės praėjusių metų Užimtumo didinimo programos įgyvendinimo priežiūra vykdoma parengiant praėjusių metų užimtumo didinimo programos priemonių ir paslaugų įgyvendinimo </w:t>
      </w:r>
      <w:r w:rsidR="001936A9" w:rsidRPr="00CE36B7">
        <w:rPr>
          <w:rFonts w:ascii="Times New Roman" w:hAnsi="Times New Roman" w:cs="Times New Roman"/>
          <w:sz w:val="24"/>
          <w:szCs w:val="24"/>
        </w:rPr>
        <w:t>ataskaitą</w:t>
      </w:r>
      <w:r w:rsidR="00BD56A6" w:rsidRPr="00CE36B7">
        <w:rPr>
          <w:rFonts w:ascii="Times New Roman" w:hAnsi="Times New Roman" w:cs="Times New Roman"/>
          <w:sz w:val="24"/>
          <w:szCs w:val="24"/>
        </w:rPr>
        <w:t>.</w:t>
      </w:r>
      <w:r w:rsidR="00BD56A6" w:rsidRPr="00CE36B7">
        <w:rPr>
          <w:rFonts w:ascii="Times New Roman" w:hAnsi="Times New Roman" w:cs="Times New Roman"/>
          <w:b/>
          <w:bCs/>
          <w:sz w:val="24"/>
          <w:szCs w:val="24"/>
        </w:rPr>
        <w:t xml:space="preserve"> </w:t>
      </w:r>
      <w:r w:rsidR="00BD56A6" w:rsidRPr="00CE36B7">
        <w:rPr>
          <w:rFonts w:ascii="Times New Roman" w:hAnsi="Times New Roman" w:cs="Times New Roman"/>
          <w:sz w:val="24"/>
          <w:szCs w:val="24"/>
        </w:rPr>
        <w:t xml:space="preserve">Ši ataskaita parengiama </w:t>
      </w:r>
      <w:r w:rsidR="001936A9" w:rsidRPr="00CE36B7">
        <w:rPr>
          <w:rFonts w:ascii="Times New Roman" w:hAnsi="Times New Roman" w:cs="Times New Roman"/>
          <w:sz w:val="24"/>
          <w:szCs w:val="24"/>
        </w:rPr>
        <w:t xml:space="preserve">per </w:t>
      </w:r>
      <w:r w:rsidR="00DC7C73" w:rsidRPr="00CE36B7">
        <w:rPr>
          <w:rFonts w:ascii="Times New Roman" w:hAnsi="Times New Roman" w:cs="Times New Roman"/>
          <w:sz w:val="24"/>
          <w:szCs w:val="24"/>
        </w:rPr>
        <w:t>30</w:t>
      </w:r>
      <w:r w:rsidR="001936A9" w:rsidRPr="00CE36B7">
        <w:rPr>
          <w:rFonts w:ascii="Times New Roman" w:hAnsi="Times New Roman" w:cs="Times New Roman"/>
          <w:sz w:val="24"/>
          <w:szCs w:val="24"/>
        </w:rPr>
        <w:t xml:space="preserve"> darbo dienų nuo užimtumo didinimo programos įgyvendinimo laikotarpio pabaigos ir pateikiama Administracijos direktoriui</w:t>
      </w:r>
      <w:r w:rsidR="00BD56A6" w:rsidRPr="00CE36B7">
        <w:rPr>
          <w:rFonts w:ascii="Times New Roman" w:hAnsi="Times New Roman" w:cs="Times New Roman"/>
          <w:sz w:val="24"/>
          <w:szCs w:val="24"/>
        </w:rPr>
        <w:t xml:space="preserve">. Už ataskaitos parengimą atsakingas Savivaldybės administracijos Strateginio planavimo ir investicijų skyrius. </w:t>
      </w:r>
    </w:p>
    <w:p w:rsidR="00405187" w:rsidRPr="00CE36B7" w:rsidRDefault="00853418" w:rsidP="00405187">
      <w:pPr>
        <w:pStyle w:val="HTMLiankstoformatuotas"/>
        <w:shd w:val="clear" w:color="auto" w:fill="FFFFFF"/>
        <w:spacing w:line="360" w:lineRule="auto"/>
        <w:ind w:firstLine="624"/>
        <w:jc w:val="both"/>
        <w:rPr>
          <w:rFonts w:ascii="Times New Roman" w:hAnsi="Times New Roman" w:cs="Times New Roman"/>
          <w:sz w:val="24"/>
          <w:szCs w:val="24"/>
        </w:rPr>
      </w:pPr>
      <w:r w:rsidRPr="00CE36B7">
        <w:rPr>
          <w:rFonts w:ascii="Times New Roman" w:hAnsi="Times New Roman" w:cs="Times New Roman"/>
          <w:sz w:val="24"/>
          <w:szCs w:val="24"/>
        </w:rPr>
        <w:t>4</w:t>
      </w:r>
      <w:r w:rsidR="0053703A">
        <w:rPr>
          <w:rFonts w:ascii="Times New Roman" w:hAnsi="Times New Roman" w:cs="Times New Roman"/>
          <w:sz w:val="24"/>
          <w:szCs w:val="24"/>
        </w:rPr>
        <w:t>1</w:t>
      </w:r>
      <w:r w:rsidR="00405187" w:rsidRPr="00CE36B7">
        <w:rPr>
          <w:rFonts w:ascii="Times New Roman" w:hAnsi="Times New Roman" w:cs="Times New Roman"/>
          <w:sz w:val="24"/>
          <w:szCs w:val="24"/>
        </w:rPr>
        <w:t xml:space="preserve">. </w:t>
      </w:r>
      <w:r w:rsidR="00BD56A6" w:rsidRPr="00CE36B7">
        <w:rPr>
          <w:rFonts w:ascii="Times New Roman" w:hAnsi="Times New Roman" w:cs="Times New Roman"/>
          <w:sz w:val="24"/>
          <w:szCs w:val="24"/>
        </w:rPr>
        <w:t>Savivaldybės praėjusių metų Užimtumo didinimo programos priemonių ir paslaugų įgyvendinimo ataskaitoje faktiškai įvykdytų priemonių rodikliai (paslaugų gavėjų skaičius, panaudoti asignavimai) lyginami su planuotais rodikliais, nustatytu gyventojų užimtumo didinimo poreikiu</w:t>
      </w:r>
      <w:r w:rsidR="00BD56A6" w:rsidRPr="00CE36B7">
        <w:rPr>
          <w:rFonts w:ascii="Times New Roman" w:hAnsi="Times New Roman" w:cs="Times New Roman"/>
          <w:sz w:val="24"/>
          <w:szCs w:val="24"/>
          <w:lang w:eastAsia="ar-SA"/>
        </w:rPr>
        <w:t xml:space="preserve">. Vertinant aptariama Užimtumo didinimo programos įgyvendinimo eiga, iškilusios kliūtys planui įgyvendinti, laukiamiems rezultatams pasiekti, ieškoma alternatyvių sprendimo būdų. </w:t>
      </w:r>
    </w:p>
    <w:p w:rsidR="00BD56A6" w:rsidRPr="00CE36B7" w:rsidRDefault="007D306E" w:rsidP="00405187">
      <w:pPr>
        <w:pStyle w:val="HTMLiankstoformatuotas"/>
        <w:shd w:val="clear" w:color="auto" w:fill="FFFFFF"/>
        <w:spacing w:line="360" w:lineRule="auto"/>
        <w:ind w:firstLine="624"/>
        <w:jc w:val="both"/>
        <w:rPr>
          <w:rFonts w:ascii="Times New Roman" w:hAnsi="Times New Roman" w:cs="Times New Roman"/>
          <w:sz w:val="24"/>
          <w:szCs w:val="24"/>
          <w:lang w:eastAsia="ar-SA"/>
        </w:rPr>
      </w:pPr>
      <w:r w:rsidRPr="00CE36B7">
        <w:rPr>
          <w:rFonts w:ascii="Times New Roman" w:hAnsi="Times New Roman" w:cs="Times New Roman"/>
          <w:sz w:val="24"/>
          <w:szCs w:val="24"/>
        </w:rPr>
        <w:t>4</w:t>
      </w:r>
      <w:r w:rsidR="0053703A">
        <w:rPr>
          <w:rFonts w:ascii="Times New Roman" w:hAnsi="Times New Roman" w:cs="Times New Roman"/>
          <w:sz w:val="24"/>
          <w:szCs w:val="24"/>
        </w:rPr>
        <w:t>2</w:t>
      </w:r>
      <w:r w:rsidR="00405187" w:rsidRPr="00CE36B7">
        <w:rPr>
          <w:rFonts w:ascii="Times New Roman" w:hAnsi="Times New Roman" w:cs="Times New Roman"/>
          <w:sz w:val="24"/>
          <w:szCs w:val="24"/>
        </w:rPr>
        <w:t xml:space="preserve">. </w:t>
      </w:r>
      <w:r w:rsidR="00BD56A6" w:rsidRPr="00CE36B7">
        <w:rPr>
          <w:rFonts w:ascii="Times New Roman" w:hAnsi="Times New Roman" w:cs="Times New Roman"/>
          <w:sz w:val="24"/>
          <w:szCs w:val="24"/>
          <w:lang w:eastAsia="ar-SA"/>
        </w:rPr>
        <w:t xml:space="preserve">Vertinant </w:t>
      </w:r>
      <w:r w:rsidR="00E67891" w:rsidRPr="00CE36B7">
        <w:rPr>
          <w:rFonts w:ascii="Times New Roman" w:hAnsi="Times New Roman" w:cs="Times New Roman"/>
          <w:sz w:val="24"/>
          <w:szCs w:val="24"/>
          <w:lang w:eastAsia="ar-SA"/>
        </w:rPr>
        <w:t>P</w:t>
      </w:r>
      <w:r w:rsidR="00BD56A6" w:rsidRPr="00CE36B7">
        <w:rPr>
          <w:rFonts w:ascii="Times New Roman" w:hAnsi="Times New Roman" w:cs="Times New Roman"/>
          <w:sz w:val="24"/>
          <w:szCs w:val="24"/>
          <w:lang w:eastAsia="ar-SA"/>
        </w:rPr>
        <w:t xml:space="preserve">rogramą, žiūrima, ar pasiekti rezultatai, tikslai ir uždaviniai, vertinamas panaudotų lėšų efektyvumas, Programos priemonių bei paslaugų tikslingumas, atsižvelgiant į kintančias aplinkybes ir veiksnius, turinčius ar galinčius turėti įtakos šiai programai įgyvendinti ir tikslui pasiekti. Jeigu jie nepasiekti, analizuojami veiksniai, turintys įtakos rezultatams, numatomos priemonės šiems veiksniams pašalinti ar sumažinti. </w:t>
      </w:r>
      <w:r w:rsidR="00E67891" w:rsidRPr="00CE36B7">
        <w:rPr>
          <w:rFonts w:ascii="Times New Roman" w:hAnsi="Times New Roman" w:cs="Times New Roman"/>
          <w:sz w:val="24"/>
          <w:szCs w:val="24"/>
          <w:lang w:eastAsia="ar-SA"/>
        </w:rPr>
        <w:t>P</w:t>
      </w:r>
      <w:r w:rsidR="00BD56A6" w:rsidRPr="00CE36B7">
        <w:rPr>
          <w:rFonts w:ascii="Times New Roman" w:hAnsi="Times New Roman" w:cs="Times New Roman"/>
          <w:sz w:val="24"/>
          <w:szCs w:val="24"/>
          <w:lang w:eastAsia="ar-SA"/>
        </w:rPr>
        <w:t xml:space="preserve">rograma tikslinama pagal kintančias aplinkybes ir veiksnius, turinčius ar galinčius turėti įtakos jai įgyvendinti ir tikslui pasiekti. </w:t>
      </w:r>
    </w:p>
    <w:p w:rsidR="009A04A5" w:rsidRPr="00CE36B7" w:rsidRDefault="004F7F7E" w:rsidP="00405187">
      <w:pPr>
        <w:pStyle w:val="HTMLiankstoformatuotas"/>
        <w:shd w:val="clear" w:color="auto" w:fill="FFFFFF"/>
        <w:spacing w:line="360" w:lineRule="auto"/>
        <w:ind w:firstLine="624"/>
        <w:jc w:val="both"/>
        <w:rPr>
          <w:rFonts w:ascii="Times New Roman" w:hAnsi="Times New Roman" w:cs="Times New Roman"/>
          <w:sz w:val="24"/>
          <w:szCs w:val="24"/>
          <w:lang w:eastAsia="ar-SA"/>
        </w:rPr>
      </w:pPr>
      <w:r w:rsidRPr="00CE36B7">
        <w:rPr>
          <w:rFonts w:ascii="Times New Roman" w:hAnsi="Times New Roman" w:cs="Times New Roman"/>
          <w:sz w:val="24"/>
          <w:szCs w:val="24"/>
          <w:lang w:eastAsia="ar-SA"/>
        </w:rPr>
        <w:t>4</w:t>
      </w:r>
      <w:r w:rsidR="0053703A">
        <w:rPr>
          <w:rFonts w:ascii="Times New Roman" w:hAnsi="Times New Roman" w:cs="Times New Roman"/>
          <w:sz w:val="24"/>
          <w:szCs w:val="24"/>
          <w:lang w:eastAsia="ar-SA"/>
        </w:rPr>
        <w:t>3</w:t>
      </w:r>
      <w:r w:rsidR="009A04A5" w:rsidRPr="00CE36B7">
        <w:rPr>
          <w:rFonts w:ascii="Times New Roman" w:hAnsi="Times New Roman" w:cs="Times New Roman"/>
          <w:sz w:val="24"/>
          <w:szCs w:val="24"/>
          <w:lang w:eastAsia="ar-SA"/>
        </w:rPr>
        <w:t>. Programos vertinimo kriterijai:</w:t>
      </w:r>
    </w:p>
    <w:p w:rsidR="009A04A5" w:rsidRPr="00CE36B7" w:rsidRDefault="004F7F7E" w:rsidP="00405187">
      <w:pPr>
        <w:pStyle w:val="HTMLiankstoformatuotas"/>
        <w:shd w:val="clear" w:color="auto" w:fill="FFFFFF"/>
        <w:spacing w:line="360" w:lineRule="auto"/>
        <w:ind w:firstLine="624"/>
        <w:jc w:val="both"/>
        <w:rPr>
          <w:rFonts w:ascii="Times New Roman" w:hAnsi="Times New Roman" w:cs="Times New Roman"/>
          <w:sz w:val="24"/>
          <w:szCs w:val="24"/>
          <w:lang w:eastAsia="ar-SA"/>
        </w:rPr>
      </w:pPr>
      <w:r w:rsidRPr="00CE36B7">
        <w:rPr>
          <w:rFonts w:ascii="Times New Roman" w:hAnsi="Times New Roman" w:cs="Times New Roman"/>
          <w:sz w:val="24"/>
          <w:szCs w:val="24"/>
          <w:lang w:eastAsia="ar-SA"/>
        </w:rPr>
        <w:t>4</w:t>
      </w:r>
      <w:r w:rsidR="0053703A">
        <w:rPr>
          <w:rFonts w:ascii="Times New Roman" w:hAnsi="Times New Roman" w:cs="Times New Roman"/>
          <w:sz w:val="24"/>
          <w:szCs w:val="24"/>
          <w:lang w:eastAsia="ar-SA"/>
        </w:rPr>
        <w:t>3</w:t>
      </w:r>
      <w:r w:rsidR="007768E0" w:rsidRPr="00CE36B7">
        <w:rPr>
          <w:rFonts w:ascii="Times New Roman" w:hAnsi="Times New Roman" w:cs="Times New Roman"/>
          <w:sz w:val="24"/>
          <w:szCs w:val="24"/>
          <w:lang w:eastAsia="ar-SA"/>
        </w:rPr>
        <w:t>.1. į</w:t>
      </w:r>
      <w:r w:rsidR="009A04A5" w:rsidRPr="00CE36B7">
        <w:rPr>
          <w:rFonts w:ascii="Times New Roman" w:hAnsi="Times New Roman" w:cs="Times New Roman"/>
          <w:sz w:val="24"/>
          <w:szCs w:val="24"/>
          <w:lang w:eastAsia="ar-SA"/>
        </w:rPr>
        <w:t>sisavintos lėšos pinigine ir procentine išraiška;</w:t>
      </w:r>
    </w:p>
    <w:p w:rsidR="009A04A5" w:rsidRPr="00CE36B7" w:rsidRDefault="004F7F7E" w:rsidP="00405187">
      <w:pPr>
        <w:pStyle w:val="HTMLiankstoformatuotas"/>
        <w:shd w:val="clear" w:color="auto" w:fill="FFFFFF"/>
        <w:spacing w:line="360" w:lineRule="auto"/>
        <w:ind w:firstLine="624"/>
        <w:jc w:val="both"/>
        <w:rPr>
          <w:rFonts w:ascii="Times New Roman" w:hAnsi="Times New Roman" w:cs="Times New Roman"/>
          <w:sz w:val="24"/>
          <w:szCs w:val="24"/>
          <w:lang w:eastAsia="ar-SA"/>
        </w:rPr>
      </w:pPr>
      <w:r w:rsidRPr="00CE36B7">
        <w:rPr>
          <w:rFonts w:ascii="Times New Roman" w:hAnsi="Times New Roman" w:cs="Times New Roman"/>
          <w:sz w:val="24"/>
          <w:szCs w:val="24"/>
          <w:lang w:eastAsia="ar-SA"/>
        </w:rPr>
        <w:t>4</w:t>
      </w:r>
      <w:r w:rsidR="0053703A">
        <w:rPr>
          <w:rFonts w:ascii="Times New Roman" w:hAnsi="Times New Roman" w:cs="Times New Roman"/>
          <w:sz w:val="24"/>
          <w:szCs w:val="24"/>
          <w:lang w:eastAsia="ar-SA"/>
        </w:rPr>
        <w:t>3</w:t>
      </w:r>
      <w:r w:rsidR="007768E0" w:rsidRPr="00CE36B7">
        <w:rPr>
          <w:rFonts w:ascii="Times New Roman" w:hAnsi="Times New Roman" w:cs="Times New Roman"/>
          <w:sz w:val="24"/>
          <w:szCs w:val="24"/>
          <w:lang w:eastAsia="ar-SA"/>
        </w:rPr>
        <w:t>.2. įdarbintų asmenų skaičius;</w:t>
      </w:r>
    </w:p>
    <w:p w:rsidR="009A04A5" w:rsidRPr="00CE36B7" w:rsidRDefault="004F7F7E" w:rsidP="007768E0">
      <w:pPr>
        <w:pStyle w:val="HTMLiankstoformatuotas"/>
        <w:shd w:val="clear" w:color="auto" w:fill="FFFFFF"/>
        <w:spacing w:line="360" w:lineRule="auto"/>
        <w:ind w:firstLine="624"/>
        <w:jc w:val="both"/>
        <w:rPr>
          <w:rFonts w:ascii="Times New Roman" w:hAnsi="Times New Roman" w:cs="Times New Roman"/>
          <w:sz w:val="24"/>
          <w:szCs w:val="24"/>
          <w:lang w:eastAsia="ar-SA"/>
        </w:rPr>
      </w:pPr>
      <w:r w:rsidRPr="00CE36B7">
        <w:rPr>
          <w:rFonts w:ascii="Times New Roman" w:hAnsi="Times New Roman" w:cs="Times New Roman"/>
          <w:sz w:val="24"/>
          <w:szCs w:val="24"/>
          <w:lang w:eastAsia="ar-SA"/>
        </w:rPr>
        <w:t>4</w:t>
      </w:r>
      <w:r w:rsidR="0053703A">
        <w:rPr>
          <w:rFonts w:ascii="Times New Roman" w:hAnsi="Times New Roman" w:cs="Times New Roman"/>
          <w:sz w:val="24"/>
          <w:szCs w:val="24"/>
          <w:lang w:eastAsia="ar-SA"/>
        </w:rPr>
        <w:t>3</w:t>
      </w:r>
      <w:r w:rsidR="007768E0" w:rsidRPr="00CE36B7">
        <w:rPr>
          <w:rFonts w:ascii="Times New Roman" w:hAnsi="Times New Roman" w:cs="Times New Roman"/>
          <w:sz w:val="24"/>
          <w:szCs w:val="24"/>
          <w:lang w:eastAsia="ar-SA"/>
        </w:rPr>
        <w:t>.3. Programos metu ir po jos įgyvendinimo nuolatinį darbą susiradusių asmenų skaičius.</w:t>
      </w:r>
    </w:p>
    <w:p w:rsidR="0013415D" w:rsidRDefault="004F7F7E" w:rsidP="00A469B7">
      <w:pPr>
        <w:spacing w:line="360" w:lineRule="auto"/>
        <w:ind w:firstLine="624"/>
        <w:jc w:val="both"/>
        <w:rPr>
          <w:rFonts w:ascii="Times New Roman" w:hAnsi="Times New Roman" w:cs="Times New Roman"/>
          <w:sz w:val="24"/>
          <w:szCs w:val="24"/>
          <w:lang w:eastAsia="ar-SA"/>
        </w:rPr>
      </w:pPr>
      <w:r w:rsidRPr="00CE36B7">
        <w:rPr>
          <w:rFonts w:ascii="Times New Roman" w:hAnsi="Times New Roman" w:cs="Times New Roman"/>
          <w:sz w:val="24"/>
          <w:szCs w:val="24"/>
          <w:lang w:eastAsia="ar-SA"/>
        </w:rPr>
        <w:t>4</w:t>
      </w:r>
      <w:r w:rsidR="0053703A">
        <w:rPr>
          <w:rFonts w:ascii="Times New Roman" w:hAnsi="Times New Roman" w:cs="Times New Roman"/>
          <w:sz w:val="24"/>
          <w:szCs w:val="24"/>
          <w:lang w:eastAsia="ar-SA"/>
        </w:rPr>
        <w:t>4</w:t>
      </w:r>
      <w:r w:rsidR="00405187" w:rsidRPr="00CE36B7">
        <w:rPr>
          <w:rFonts w:ascii="Times New Roman" w:hAnsi="Times New Roman" w:cs="Times New Roman"/>
          <w:sz w:val="24"/>
          <w:szCs w:val="24"/>
          <w:lang w:eastAsia="ar-SA"/>
        </w:rPr>
        <w:t xml:space="preserve">. </w:t>
      </w:r>
      <w:r w:rsidR="00E67891" w:rsidRPr="00CE36B7">
        <w:rPr>
          <w:rFonts w:ascii="Times New Roman" w:hAnsi="Times New Roman" w:cs="Times New Roman"/>
          <w:sz w:val="24"/>
          <w:szCs w:val="24"/>
          <w:lang w:eastAsia="ar-SA"/>
        </w:rPr>
        <w:t>P</w:t>
      </w:r>
      <w:r w:rsidR="00BD56A6" w:rsidRPr="00CE36B7">
        <w:rPr>
          <w:rFonts w:ascii="Times New Roman" w:hAnsi="Times New Roman" w:cs="Times New Roman"/>
          <w:sz w:val="24"/>
          <w:szCs w:val="24"/>
          <w:lang w:eastAsia="ar-SA"/>
        </w:rPr>
        <w:t xml:space="preserve">rogramos įgyvendinimo priežiūra derinama su bendra strateginio planavimo dokumentų Pasvalio </w:t>
      </w:r>
      <w:r w:rsidRPr="00CE36B7">
        <w:rPr>
          <w:rFonts w:ascii="Times New Roman" w:hAnsi="Times New Roman" w:cs="Times New Roman"/>
          <w:sz w:val="24"/>
          <w:szCs w:val="24"/>
          <w:lang w:eastAsia="ar-SA"/>
        </w:rPr>
        <w:t>rajono savivaldybėje stebėsena.</w:t>
      </w:r>
    </w:p>
    <w:p w:rsidR="0053703A" w:rsidRDefault="0053703A" w:rsidP="00A469B7">
      <w:pPr>
        <w:spacing w:line="360" w:lineRule="auto"/>
        <w:ind w:firstLine="624"/>
        <w:jc w:val="both"/>
        <w:rPr>
          <w:rFonts w:ascii="Times New Roman" w:hAnsi="Times New Roman" w:cs="Times New Roman"/>
          <w:sz w:val="24"/>
          <w:szCs w:val="24"/>
          <w:lang w:eastAsia="ar-SA"/>
        </w:rPr>
      </w:pPr>
    </w:p>
    <w:p w:rsidR="0053703A" w:rsidRPr="00CE36B7" w:rsidRDefault="0053703A" w:rsidP="00A469B7">
      <w:pPr>
        <w:spacing w:line="360" w:lineRule="auto"/>
        <w:ind w:firstLine="624"/>
        <w:jc w:val="both"/>
        <w:rPr>
          <w:rFonts w:ascii="Times New Roman" w:hAnsi="Times New Roman" w:cs="Times New Roman"/>
          <w:sz w:val="24"/>
          <w:szCs w:val="24"/>
          <w:lang w:eastAsia="ar-SA"/>
        </w:rPr>
      </w:pPr>
    </w:p>
    <w:p w:rsidR="00ED6FBF" w:rsidRPr="00CE36B7" w:rsidRDefault="00ED6FBF" w:rsidP="00BD56A6">
      <w:pPr>
        <w:spacing w:before="240" w:line="360" w:lineRule="auto"/>
        <w:jc w:val="center"/>
        <w:rPr>
          <w:rFonts w:ascii="Times New Roman" w:hAnsi="Times New Roman" w:cs="Times New Roman"/>
          <w:b/>
          <w:sz w:val="24"/>
          <w:szCs w:val="24"/>
          <w:lang w:eastAsia="ar-SA"/>
        </w:rPr>
      </w:pPr>
      <w:r w:rsidRPr="00CE36B7">
        <w:rPr>
          <w:rFonts w:ascii="Times New Roman" w:hAnsi="Times New Roman" w:cs="Times New Roman"/>
          <w:b/>
          <w:sz w:val="24"/>
          <w:szCs w:val="24"/>
          <w:lang w:eastAsia="ar-SA"/>
        </w:rPr>
        <w:lastRenderedPageBreak/>
        <w:t>VII SKYRIUS</w:t>
      </w:r>
      <w:r w:rsidR="00BD56A6" w:rsidRPr="00CE36B7">
        <w:rPr>
          <w:rFonts w:ascii="Times New Roman" w:hAnsi="Times New Roman" w:cs="Times New Roman"/>
          <w:b/>
          <w:sz w:val="24"/>
          <w:szCs w:val="24"/>
          <w:lang w:eastAsia="ar-SA"/>
        </w:rPr>
        <w:t xml:space="preserve"> </w:t>
      </w:r>
    </w:p>
    <w:p w:rsidR="00BD56A6" w:rsidRPr="00CE36B7" w:rsidRDefault="00BD56A6" w:rsidP="00BD56A6">
      <w:pPr>
        <w:spacing w:before="240" w:line="360" w:lineRule="auto"/>
        <w:jc w:val="center"/>
        <w:rPr>
          <w:rFonts w:ascii="Times New Roman" w:hAnsi="Times New Roman" w:cs="Times New Roman"/>
          <w:b/>
          <w:sz w:val="24"/>
          <w:szCs w:val="24"/>
          <w:lang w:eastAsia="ar-SA"/>
        </w:rPr>
      </w:pPr>
      <w:r w:rsidRPr="00CE36B7">
        <w:rPr>
          <w:rFonts w:ascii="Times New Roman" w:hAnsi="Times New Roman" w:cs="Times New Roman"/>
          <w:b/>
          <w:sz w:val="24"/>
          <w:szCs w:val="24"/>
          <w:lang w:eastAsia="ar-SA"/>
        </w:rPr>
        <w:t>VIEŠINIMAS</w:t>
      </w:r>
    </w:p>
    <w:p w:rsidR="00A71C83" w:rsidRPr="00CE36B7" w:rsidRDefault="004F7F7E" w:rsidP="007936FF">
      <w:pPr>
        <w:spacing w:line="360" w:lineRule="auto"/>
        <w:ind w:firstLine="624"/>
        <w:jc w:val="both"/>
        <w:rPr>
          <w:rFonts w:ascii="Times New Roman" w:hAnsi="Times New Roman" w:cs="Times New Roman"/>
          <w:sz w:val="24"/>
          <w:szCs w:val="24"/>
          <w:lang w:eastAsia="ar-SA"/>
        </w:rPr>
      </w:pPr>
      <w:r w:rsidRPr="00CE36B7">
        <w:rPr>
          <w:rFonts w:ascii="Times New Roman" w:hAnsi="Times New Roman" w:cs="Times New Roman"/>
          <w:sz w:val="24"/>
          <w:szCs w:val="24"/>
          <w:lang w:eastAsia="ar-SA"/>
        </w:rPr>
        <w:t>4</w:t>
      </w:r>
      <w:r w:rsidR="00CD3150">
        <w:rPr>
          <w:rFonts w:ascii="Times New Roman" w:hAnsi="Times New Roman" w:cs="Times New Roman"/>
          <w:sz w:val="24"/>
          <w:szCs w:val="24"/>
          <w:lang w:eastAsia="ar-SA"/>
        </w:rPr>
        <w:t>5</w:t>
      </w:r>
      <w:r w:rsidR="00405187" w:rsidRPr="00CE36B7">
        <w:rPr>
          <w:rFonts w:ascii="Times New Roman" w:hAnsi="Times New Roman" w:cs="Times New Roman"/>
          <w:sz w:val="24"/>
          <w:szCs w:val="24"/>
          <w:lang w:eastAsia="ar-SA"/>
        </w:rPr>
        <w:t>.</w:t>
      </w:r>
      <w:r w:rsidR="00405187" w:rsidRPr="00CE36B7">
        <w:rPr>
          <w:rFonts w:ascii="Times New Roman" w:hAnsi="Times New Roman" w:cs="Times New Roman"/>
          <w:b/>
          <w:sz w:val="24"/>
          <w:szCs w:val="24"/>
          <w:lang w:eastAsia="ar-SA"/>
        </w:rPr>
        <w:t xml:space="preserve"> </w:t>
      </w:r>
      <w:r w:rsidR="00BD56A6" w:rsidRPr="00CE36B7">
        <w:rPr>
          <w:rFonts w:ascii="Times New Roman" w:hAnsi="Times New Roman" w:cs="Times New Roman"/>
          <w:sz w:val="24"/>
          <w:szCs w:val="24"/>
          <w:lang w:eastAsia="ar-SA"/>
        </w:rPr>
        <w:t xml:space="preserve">Programa, jos įgyvendinimas ir vertinimo rezultatai skelbiami Savivaldybės interneto svetainėje www.pasvalys.lt. </w:t>
      </w:r>
      <w:r w:rsidR="00E67891" w:rsidRPr="00CE36B7">
        <w:rPr>
          <w:rFonts w:ascii="Times New Roman" w:hAnsi="Times New Roman" w:cs="Times New Roman"/>
          <w:sz w:val="24"/>
          <w:szCs w:val="24"/>
          <w:lang w:eastAsia="ar-SA"/>
        </w:rPr>
        <w:t>P</w:t>
      </w:r>
      <w:r w:rsidR="00BD56A6" w:rsidRPr="00CE36B7">
        <w:rPr>
          <w:rFonts w:ascii="Times New Roman" w:hAnsi="Times New Roman" w:cs="Times New Roman"/>
          <w:sz w:val="24"/>
          <w:szCs w:val="24"/>
          <w:lang w:eastAsia="ar-SA"/>
        </w:rPr>
        <w:t>rogramos rezultatai vertinami Trišalėje taryboje</w:t>
      </w:r>
      <w:r w:rsidR="00E7167A" w:rsidRPr="00CE36B7">
        <w:rPr>
          <w:rFonts w:ascii="Times New Roman" w:hAnsi="Times New Roman" w:cs="Times New Roman"/>
          <w:sz w:val="24"/>
          <w:szCs w:val="24"/>
          <w:lang w:eastAsia="ar-SA"/>
        </w:rPr>
        <w:t>.</w:t>
      </w:r>
    </w:p>
    <w:p w:rsidR="00620D9A" w:rsidRPr="00CE36B7" w:rsidRDefault="00ED6FBF" w:rsidP="007936FF">
      <w:pPr>
        <w:spacing w:line="360" w:lineRule="auto"/>
        <w:ind w:firstLine="624"/>
        <w:jc w:val="both"/>
        <w:rPr>
          <w:rFonts w:ascii="Times New Roman" w:hAnsi="Times New Roman" w:cs="Times New Roman"/>
          <w:sz w:val="24"/>
          <w:szCs w:val="24"/>
        </w:rPr>
      </w:pPr>
      <w:r w:rsidRPr="00CE36B7">
        <w:rPr>
          <w:rFonts w:ascii="Times New Roman" w:hAnsi="Times New Roman" w:cs="Times New Roman"/>
          <w:sz w:val="24"/>
          <w:szCs w:val="24"/>
          <w:lang w:eastAsia="ar-SA"/>
        </w:rPr>
        <w:t xml:space="preserve">                                           __________________________</w:t>
      </w:r>
    </w:p>
    <w:p w:rsidR="00620D9A" w:rsidRPr="00CE36B7" w:rsidRDefault="00620D9A">
      <w:pPr>
        <w:rPr>
          <w:rFonts w:ascii="Times New Roman" w:hAnsi="Times New Roman" w:cs="Times New Roman"/>
        </w:rPr>
      </w:pPr>
    </w:p>
    <w:p w:rsidR="00620D9A" w:rsidRPr="00CE36B7" w:rsidRDefault="00620D9A">
      <w:pPr>
        <w:rPr>
          <w:rFonts w:ascii="Times New Roman" w:hAnsi="Times New Roman" w:cs="Times New Roman"/>
        </w:rPr>
      </w:pPr>
    </w:p>
    <w:p w:rsidR="00620D9A" w:rsidRPr="00CE36B7" w:rsidRDefault="00620D9A">
      <w:pPr>
        <w:rPr>
          <w:rFonts w:ascii="Times New Roman" w:hAnsi="Times New Roman" w:cs="Times New Roman"/>
        </w:rPr>
      </w:pPr>
    </w:p>
    <w:p w:rsidR="00620D9A" w:rsidRPr="00CE36B7" w:rsidRDefault="00620D9A">
      <w:pPr>
        <w:rPr>
          <w:rFonts w:ascii="Times New Roman" w:hAnsi="Times New Roman" w:cs="Times New Roman"/>
        </w:rPr>
      </w:pPr>
    </w:p>
    <w:p w:rsidR="00620D9A" w:rsidRPr="00CE36B7" w:rsidRDefault="00620D9A">
      <w:pPr>
        <w:rPr>
          <w:rFonts w:ascii="Times New Roman" w:hAnsi="Times New Roman" w:cs="Times New Roman"/>
        </w:rPr>
      </w:pPr>
    </w:p>
    <w:p w:rsidR="00927612" w:rsidRPr="00CE36B7" w:rsidRDefault="00927612" w:rsidP="00620D9A">
      <w:pPr>
        <w:tabs>
          <w:tab w:val="left" w:pos="1740"/>
        </w:tabs>
        <w:rPr>
          <w:rFonts w:ascii="Times New Roman" w:hAnsi="Times New Roman" w:cs="Times New Roman"/>
        </w:rPr>
      </w:pPr>
    </w:p>
    <w:sectPr w:rsidR="00927612" w:rsidRPr="00CE36B7" w:rsidSect="002618A8">
      <w:footerReference w:type="default" r:id="rId7"/>
      <w:pgSz w:w="11906" w:h="16838"/>
      <w:pgMar w:top="1701"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7B3" w:rsidRDefault="00BE27B3" w:rsidP="00A577D7">
      <w:pPr>
        <w:spacing w:after="0" w:line="240" w:lineRule="auto"/>
      </w:pPr>
      <w:r>
        <w:separator/>
      </w:r>
    </w:p>
  </w:endnote>
  <w:endnote w:type="continuationSeparator" w:id="0">
    <w:p w:rsidR="00BE27B3" w:rsidRDefault="00BE27B3" w:rsidP="00A5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221788"/>
      <w:docPartObj>
        <w:docPartGallery w:val="Page Numbers (Bottom of Page)"/>
        <w:docPartUnique/>
      </w:docPartObj>
    </w:sdtPr>
    <w:sdtEndPr/>
    <w:sdtContent>
      <w:p w:rsidR="00FC193B" w:rsidRDefault="00FC193B">
        <w:pPr>
          <w:pStyle w:val="Porat"/>
          <w:jc w:val="right"/>
        </w:pPr>
        <w:r>
          <w:fldChar w:fldCharType="begin"/>
        </w:r>
        <w:r>
          <w:instrText>PAGE   \* MERGEFORMAT</w:instrText>
        </w:r>
        <w:r>
          <w:fldChar w:fldCharType="separate"/>
        </w:r>
        <w:r>
          <w:rPr>
            <w:noProof/>
          </w:rPr>
          <w:t>15</w:t>
        </w:r>
        <w:r>
          <w:fldChar w:fldCharType="end"/>
        </w:r>
      </w:p>
    </w:sdtContent>
  </w:sdt>
  <w:p w:rsidR="00FC193B" w:rsidRDefault="00FC193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7B3" w:rsidRDefault="00BE27B3" w:rsidP="00A577D7">
      <w:pPr>
        <w:spacing w:after="0" w:line="240" w:lineRule="auto"/>
      </w:pPr>
      <w:r>
        <w:separator/>
      </w:r>
    </w:p>
  </w:footnote>
  <w:footnote w:type="continuationSeparator" w:id="0">
    <w:p w:rsidR="00BE27B3" w:rsidRDefault="00BE27B3" w:rsidP="00A577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D2"/>
    <w:rsid w:val="00000344"/>
    <w:rsid w:val="000046AF"/>
    <w:rsid w:val="00011AF4"/>
    <w:rsid w:val="000163C1"/>
    <w:rsid w:val="00023E84"/>
    <w:rsid w:val="00033016"/>
    <w:rsid w:val="00036797"/>
    <w:rsid w:val="000466A6"/>
    <w:rsid w:val="00054EEF"/>
    <w:rsid w:val="00060D03"/>
    <w:rsid w:val="00062059"/>
    <w:rsid w:val="00064C0B"/>
    <w:rsid w:val="00074117"/>
    <w:rsid w:val="0007763B"/>
    <w:rsid w:val="00077CC5"/>
    <w:rsid w:val="00081E2B"/>
    <w:rsid w:val="000954AF"/>
    <w:rsid w:val="0009681A"/>
    <w:rsid w:val="000A7262"/>
    <w:rsid w:val="000B519B"/>
    <w:rsid w:val="000D0FA6"/>
    <w:rsid w:val="001011A4"/>
    <w:rsid w:val="0011376C"/>
    <w:rsid w:val="0011498B"/>
    <w:rsid w:val="001270CB"/>
    <w:rsid w:val="00130820"/>
    <w:rsid w:val="00131194"/>
    <w:rsid w:val="0013415D"/>
    <w:rsid w:val="00146D49"/>
    <w:rsid w:val="001519F1"/>
    <w:rsid w:val="00153B29"/>
    <w:rsid w:val="00165274"/>
    <w:rsid w:val="001653D2"/>
    <w:rsid w:val="00166D58"/>
    <w:rsid w:val="00175994"/>
    <w:rsid w:val="0017763F"/>
    <w:rsid w:val="00177BC7"/>
    <w:rsid w:val="0018496D"/>
    <w:rsid w:val="001936A9"/>
    <w:rsid w:val="001A210D"/>
    <w:rsid w:val="001A215D"/>
    <w:rsid w:val="001A22AF"/>
    <w:rsid w:val="001C2CE9"/>
    <w:rsid w:val="001D3356"/>
    <w:rsid w:val="001D6435"/>
    <w:rsid w:val="001E1BE3"/>
    <w:rsid w:val="001E57A7"/>
    <w:rsid w:val="001E6E61"/>
    <w:rsid w:val="001E7163"/>
    <w:rsid w:val="001F5248"/>
    <w:rsid w:val="00200824"/>
    <w:rsid w:val="0020458E"/>
    <w:rsid w:val="002059A1"/>
    <w:rsid w:val="00206149"/>
    <w:rsid w:val="00210168"/>
    <w:rsid w:val="002169CC"/>
    <w:rsid w:val="00222C27"/>
    <w:rsid w:val="00224202"/>
    <w:rsid w:val="00224AD9"/>
    <w:rsid w:val="00231BF8"/>
    <w:rsid w:val="00232C2C"/>
    <w:rsid w:val="00236318"/>
    <w:rsid w:val="00240D9D"/>
    <w:rsid w:val="00241594"/>
    <w:rsid w:val="0024186B"/>
    <w:rsid w:val="002440EE"/>
    <w:rsid w:val="00246C06"/>
    <w:rsid w:val="002527CF"/>
    <w:rsid w:val="00254A4A"/>
    <w:rsid w:val="00261066"/>
    <w:rsid w:val="002618A8"/>
    <w:rsid w:val="00284B0C"/>
    <w:rsid w:val="002905FF"/>
    <w:rsid w:val="00293AD1"/>
    <w:rsid w:val="0029781D"/>
    <w:rsid w:val="002A385D"/>
    <w:rsid w:val="002A75C5"/>
    <w:rsid w:val="002C5026"/>
    <w:rsid w:val="002D0E4A"/>
    <w:rsid w:val="002D1431"/>
    <w:rsid w:val="002D2728"/>
    <w:rsid w:val="002D42D9"/>
    <w:rsid w:val="002F371C"/>
    <w:rsid w:val="00304134"/>
    <w:rsid w:val="00305431"/>
    <w:rsid w:val="003104AA"/>
    <w:rsid w:val="00327905"/>
    <w:rsid w:val="0033064B"/>
    <w:rsid w:val="003340BF"/>
    <w:rsid w:val="00335785"/>
    <w:rsid w:val="00340302"/>
    <w:rsid w:val="00340306"/>
    <w:rsid w:val="0035391D"/>
    <w:rsid w:val="00371409"/>
    <w:rsid w:val="00377A4A"/>
    <w:rsid w:val="00380964"/>
    <w:rsid w:val="00381C81"/>
    <w:rsid w:val="00390DB1"/>
    <w:rsid w:val="003A0EC3"/>
    <w:rsid w:val="003A1A82"/>
    <w:rsid w:val="003B7C83"/>
    <w:rsid w:val="003C0A51"/>
    <w:rsid w:val="003C227D"/>
    <w:rsid w:val="003D2727"/>
    <w:rsid w:val="003D65EE"/>
    <w:rsid w:val="003E1C15"/>
    <w:rsid w:val="003E518D"/>
    <w:rsid w:val="003E68C6"/>
    <w:rsid w:val="004000AE"/>
    <w:rsid w:val="00404225"/>
    <w:rsid w:val="00405187"/>
    <w:rsid w:val="00411BF4"/>
    <w:rsid w:val="00416E3A"/>
    <w:rsid w:val="00427B92"/>
    <w:rsid w:val="00432646"/>
    <w:rsid w:val="0043567B"/>
    <w:rsid w:val="004371D0"/>
    <w:rsid w:val="004422E5"/>
    <w:rsid w:val="00447F9A"/>
    <w:rsid w:val="0045186E"/>
    <w:rsid w:val="00454A15"/>
    <w:rsid w:val="00457EE3"/>
    <w:rsid w:val="004602A5"/>
    <w:rsid w:val="00470948"/>
    <w:rsid w:val="00472741"/>
    <w:rsid w:val="00480DF8"/>
    <w:rsid w:val="00481CCE"/>
    <w:rsid w:val="0048620A"/>
    <w:rsid w:val="00493B05"/>
    <w:rsid w:val="00493CEE"/>
    <w:rsid w:val="00496A75"/>
    <w:rsid w:val="00496CE1"/>
    <w:rsid w:val="00497165"/>
    <w:rsid w:val="004B47B7"/>
    <w:rsid w:val="004C041A"/>
    <w:rsid w:val="004D024F"/>
    <w:rsid w:val="004D1B61"/>
    <w:rsid w:val="004E3F4D"/>
    <w:rsid w:val="004E73DC"/>
    <w:rsid w:val="004F3C37"/>
    <w:rsid w:val="004F48A9"/>
    <w:rsid w:val="004F5839"/>
    <w:rsid w:val="004F7F7E"/>
    <w:rsid w:val="00504C96"/>
    <w:rsid w:val="0050632D"/>
    <w:rsid w:val="00513292"/>
    <w:rsid w:val="005150B6"/>
    <w:rsid w:val="00522419"/>
    <w:rsid w:val="005248D7"/>
    <w:rsid w:val="00524E6D"/>
    <w:rsid w:val="005308F0"/>
    <w:rsid w:val="0053317B"/>
    <w:rsid w:val="00533489"/>
    <w:rsid w:val="00536CFF"/>
    <w:rsid w:val="0053703A"/>
    <w:rsid w:val="005372AA"/>
    <w:rsid w:val="00541000"/>
    <w:rsid w:val="00551403"/>
    <w:rsid w:val="00561B00"/>
    <w:rsid w:val="005628A9"/>
    <w:rsid w:val="005A062F"/>
    <w:rsid w:val="005B417E"/>
    <w:rsid w:val="005C2F1F"/>
    <w:rsid w:val="005C537A"/>
    <w:rsid w:val="005E1AFE"/>
    <w:rsid w:val="005E437E"/>
    <w:rsid w:val="005E53BC"/>
    <w:rsid w:val="005F04C0"/>
    <w:rsid w:val="005F24FB"/>
    <w:rsid w:val="006032CD"/>
    <w:rsid w:val="00610A12"/>
    <w:rsid w:val="0061152F"/>
    <w:rsid w:val="00620711"/>
    <w:rsid w:val="00620D9A"/>
    <w:rsid w:val="00626E96"/>
    <w:rsid w:val="00630B3D"/>
    <w:rsid w:val="00645788"/>
    <w:rsid w:val="00656FFD"/>
    <w:rsid w:val="006666AB"/>
    <w:rsid w:val="0067542C"/>
    <w:rsid w:val="00687738"/>
    <w:rsid w:val="006A2E50"/>
    <w:rsid w:val="006A4281"/>
    <w:rsid w:val="006A54F2"/>
    <w:rsid w:val="006A56F4"/>
    <w:rsid w:val="006A6571"/>
    <w:rsid w:val="006B6989"/>
    <w:rsid w:val="006B7541"/>
    <w:rsid w:val="006C0545"/>
    <w:rsid w:val="006C443E"/>
    <w:rsid w:val="006D6DCA"/>
    <w:rsid w:val="006E193F"/>
    <w:rsid w:val="006F0F90"/>
    <w:rsid w:val="006F7068"/>
    <w:rsid w:val="006F721D"/>
    <w:rsid w:val="00700178"/>
    <w:rsid w:val="00703F54"/>
    <w:rsid w:val="00707A0A"/>
    <w:rsid w:val="00714739"/>
    <w:rsid w:val="00720663"/>
    <w:rsid w:val="00721086"/>
    <w:rsid w:val="0072327A"/>
    <w:rsid w:val="00732AFC"/>
    <w:rsid w:val="007365E2"/>
    <w:rsid w:val="007372B2"/>
    <w:rsid w:val="00747CAB"/>
    <w:rsid w:val="00751893"/>
    <w:rsid w:val="0075562F"/>
    <w:rsid w:val="007560DD"/>
    <w:rsid w:val="0076191B"/>
    <w:rsid w:val="007623E6"/>
    <w:rsid w:val="00766BCA"/>
    <w:rsid w:val="007768E0"/>
    <w:rsid w:val="007876AE"/>
    <w:rsid w:val="007936FF"/>
    <w:rsid w:val="007957ED"/>
    <w:rsid w:val="007A0067"/>
    <w:rsid w:val="007B3AD7"/>
    <w:rsid w:val="007C6269"/>
    <w:rsid w:val="007D1638"/>
    <w:rsid w:val="007D306E"/>
    <w:rsid w:val="007D3401"/>
    <w:rsid w:val="007D6A90"/>
    <w:rsid w:val="007E18FC"/>
    <w:rsid w:val="007E5CFC"/>
    <w:rsid w:val="008032C3"/>
    <w:rsid w:val="0081387C"/>
    <w:rsid w:val="00821E37"/>
    <w:rsid w:val="0082767C"/>
    <w:rsid w:val="00836509"/>
    <w:rsid w:val="00837DC5"/>
    <w:rsid w:val="008455D6"/>
    <w:rsid w:val="008466D5"/>
    <w:rsid w:val="00850816"/>
    <w:rsid w:val="00853418"/>
    <w:rsid w:val="0085484C"/>
    <w:rsid w:val="00855208"/>
    <w:rsid w:val="00856D3E"/>
    <w:rsid w:val="008615D1"/>
    <w:rsid w:val="00871D54"/>
    <w:rsid w:val="00872449"/>
    <w:rsid w:val="008740EC"/>
    <w:rsid w:val="0087522F"/>
    <w:rsid w:val="008754F5"/>
    <w:rsid w:val="00876C00"/>
    <w:rsid w:val="00890205"/>
    <w:rsid w:val="00895F27"/>
    <w:rsid w:val="00897A17"/>
    <w:rsid w:val="008A0F62"/>
    <w:rsid w:val="008A46C2"/>
    <w:rsid w:val="008A5715"/>
    <w:rsid w:val="008B3E52"/>
    <w:rsid w:val="008B46E0"/>
    <w:rsid w:val="008B7A59"/>
    <w:rsid w:val="008C043C"/>
    <w:rsid w:val="008C147B"/>
    <w:rsid w:val="008C2EC6"/>
    <w:rsid w:val="008C4B2D"/>
    <w:rsid w:val="008D1A7B"/>
    <w:rsid w:val="008D44F0"/>
    <w:rsid w:val="008D45BF"/>
    <w:rsid w:val="008D59D6"/>
    <w:rsid w:val="008E1739"/>
    <w:rsid w:val="008E3E12"/>
    <w:rsid w:val="008F12CE"/>
    <w:rsid w:val="008F3D40"/>
    <w:rsid w:val="009040D0"/>
    <w:rsid w:val="009077D5"/>
    <w:rsid w:val="00907D23"/>
    <w:rsid w:val="00915CE6"/>
    <w:rsid w:val="00917D7F"/>
    <w:rsid w:val="009270B3"/>
    <w:rsid w:val="00927612"/>
    <w:rsid w:val="00927628"/>
    <w:rsid w:val="00935710"/>
    <w:rsid w:val="00935E96"/>
    <w:rsid w:val="00940274"/>
    <w:rsid w:val="00946F4C"/>
    <w:rsid w:val="0096328B"/>
    <w:rsid w:val="009670D2"/>
    <w:rsid w:val="009A04A5"/>
    <w:rsid w:val="009A22BE"/>
    <w:rsid w:val="009A6746"/>
    <w:rsid w:val="009D1F98"/>
    <w:rsid w:val="009D265D"/>
    <w:rsid w:val="009D7C34"/>
    <w:rsid w:val="009E302E"/>
    <w:rsid w:val="009E3705"/>
    <w:rsid w:val="009F7A5F"/>
    <w:rsid w:val="00A048D9"/>
    <w:rsid w:val="00A10A36"/>
    <w:rsid w:val="00A15950"/>
    <w:rsid w:val="00A22CF8"/>
    <w:rsid w:val="00A26ACE"/>
    <w:rsid w:val="00A31C02"/>
    <w:rsid w:val="00A3484A"/>
    <w:rsid w:val="00A469B7"/>
    <w:rsid w:val="00A570B6"/>
    <w:rsid w:val="00A577D7"/>
    <w:rsid w:val="00A66059"/>
    <w:rsid w:val="00A71C83"/>
    <w:rsid w:val="00A74F49"/>
    <w:rsid w:val="00A94FC9"/>
    <w:rsid w:val="00AA0FA5"/>
    <w:rsid w:val="00AA3A85"/>
    <w:rsid w:val="00AA5745"/>
    <w:rsid w:val="00AB3E17"/>
    <w:rsid w:val="00AC0401"/>
    <w:rsid w:val="00AC0F5C"/>
    <w:rsid w:val="00AE4CAD"/>
    <w:rsid w:val="00AE6416"/>
    <w:rsid w:val="00AF607F"/>
    <w:rsid w:val="00B07491"/>
    <w:rsid w:val="00B135B4"/>
    <w:rsid w:val="00B177D2"/>
    <w:rsid w:val="00B178E8"/>
    <w:rsid w:val="00B17A9C"/>
    <w:rsid w:val="00B17F23"/>
    <w:rsid w:val="00B2133B"/>
    <w:rsid w:val="00B273AF"/>
    <w:rsid w:val="00B2778B"/>
    <w:rsid w:val="00B27E70"/>
    <w:rsid w:val="00B30162"/>
    <w:rsid w:val="00B37534"/>
    <w:rsid w:val="00B41393"/>
    <w:rsid w:val="00B44FE1"/>
    <w:rsid w:val="00B468C6"/>
    <w:rsid w:val="00B504EE"/>
    <w:rsid w:val="00B516A7"/>
    <w:rsid w:val="00B6171C"/>
    <w:rsid w:val="00B656CF"/>
    <w:rsid w:val="00B67FA0"/>
    <w:rsid w:val="00B72D94"/>
    <w:rsid w:val="00B75952"/>
    <w:rsid w:val="00B806D8"/>
    <w:rsid w:val="00B85698"/>
    <w:rsid w:val="00B934AB"/>
    <w:rsid w:val="00B94007"/>
    <w:rsid w:val="00BA0FD6"/>
    <w:rsid w:val="00BA49A2"/>
    <w:rsid w:val="00BA5898"/>
    <w:rsid w:val="00BA5ADD"/>
    <w:rsid w:val="00BB46FF"/>
    <w:rsid w:val="00BB5476"/>
    <w:rsid w:val="00BB7799"/>
    <w:rsid w:val="00BC021A"/>
    <w:rsid w:val="00BC2276"/>
    <w:rsid w:val="00BC35C6"/>
    <w:rsid w:val="00BC41C2"/>
    <w:rsid w:val="00BD26C4"/>
    <w:rsid w:val="00BD56A6"/>
    <w:rsid w:val="00BD764B"/>
    <w:rsid w:val="00BE1BC9"/>
    <w:rsid w:val="00BE27B3"/>
    <w:rsid w:val="00BE4456"/>
    <w:rsid w:val="00BE6426"/>
    <w:rsid w:val="00BF7AB5"/>
    <w:rsid w:val="00C11BF3"/>
    <w:rsid w:val="00C12BF4"/>
    <w:rsid w:val="00C160F2"/>
    <w:rsid w:val="00C2024E"/>
    <w:rsid w:val="00C222C6"/>
    <w:rsid w:val="00C26555"/>
    <w:rsid w:val="00C26A69"/>
    <w:rsid w:val="00C330C6"/>
    <w:rsid w:val="00C364DD"/>
    <w:rsid w:val="00C43AFF"/>
    <w:rsid w:val="00C43DF2"/>
    <w:rsid w:val="00C43F63"/>
    <w:rsid w:val="00C5290F"/>
    <w:rsid w:val="00C53903"/>
    <w:rsid w:val="00C65061"/>
    <w:rsid w:val="00C72503"/>
    <w:rsid w:val="00C74526"/>
    <w:rsid w:val="00C74C97"/>
    <w:rsid w:val="00C92C53"/>
    <w:rsid w:val="00C96983"/>
    <w:rsid w:val="00CB0035"/>
    <w:rsid w:val="00CB1273"/>
    <w:rsid w:val="00CC3BF3"/>
    <w:rsid w:val="00CD3150"/>
    <w:rsid w:val="00CD42C5"/>
    <w:rsid w:val="00CD570D"/>
    <w:rsid w:val="00CE36B7"/>
    <w:rsid w:val="00CE628D"/>
    <w:rsid w:val="00D23A83"/>
    <w:rsid w:val="00D3197A"/>
    <w:rsid w:val="00D32063"/>
    <w:rsid w:val="00D326AE"/>
    <w:rsid w:val="00D32739"/>
    <w:rsid w:val="00D3608F"/>
    <w:rsid w:val="00D455B0"/>
    <w:rsid w:val="00D4622A"/>
    <w:rsid w:val="00D63487"/>
    <w:rsid w:val="00D63A95"/>
    <w:rsid w:val="00D67147"/>
    <w:rsid w:val="00D67E7B"/>
    <w:rsid w:val="00D73E6B"/>
    <w:rsid w:val="00D75F64"/>
    <w:rsid w:val="00D93C60"/>
    <w:rsid w:val="00D977DC"/>
    <w:rsid w:val="00DA6B97"/>
    <w:rsid w:val="00DB0677"/>
    <w:rsid w:val="00DB2C40"/>
    <w:rsid w:val="00DB46CF"/>
    <w:rsid w:val="00DB7AE2"/>
    <w:rsid w:val="00DC74D0"/>
    <w:rsid w:val="00DC7C73"/>
    <w:rsid w:val="00DD1B66"/>
    <w:rsid w:val="00DD2CAC"/>
    <w:rsid w:val="00DE41F9"/>
    <w:rsid w:val="00DE78EE"/>
    <w:rsid w:val="00DF10F1"/>
    <w:rsid w:val="00E0120A"/>
    <w:rsid w:val="00E02AF6"/>
    <w:rsid w:val="00E264A2"/>
    <w:rsid w:val="00E36F04"/>
    <w:rsid w:val="00E44B09"/>
    <w:rsid w:val="00E45A5D"/>
    <w:rsid w:val="00E56864"/>
    <w:rsid w:val="00E67891"/>
    <w:rsid w:val="00E70F77"/>
    <w:rsid w:val="00E7167A"/>
    <w:rsid w:val="00E75B4A"/>
    <w:rsid w:val="00E81E9F"/>
    <w:rsid w:val="00E97737"/>
    <w:rsid w:val="00EA1C02"/>
    <w:rsid w:val="00EB4784"/>
    <w:rsid w:val="00EC0602"/>
    <w:rsid w:val="00ED310B"/>
    <w:rsid w:val="00ED46B8"/>
    <w:rsid w:val="00ED6FBF"/>
    <w:rsid w:val="00F01750"/>
    <w:rsid w:val="00F06BDC"/>
    <w:rsid w:val="00F06F02"/>
    <w:rsid w:val="00F2489F"/>
    <w:rsid w:val="00F265A9"/>
    <w:rsid w:val="00F26BEB"/>
    <w:rsid w:val="00F330CD"/>
    <w:rsid w:val="00F360F9"/>
    <w:rsid w:val="00F51825"/>
    <w:rsid w:val="00F52B20"/>
    <w:rsid w:val="00F53DAE"/>
    <w:rsid w:val="00F61C40"/>
    <w:rsid w:val="00F679C2"/>
    <w:rsid w:val="00F73226"/>
    <w:rsid w:val="00F74186"/>
    <w:rsid w:val="00F7465D"/>
    <w:rsid w:val="00F763E4"/>
    <w:rsid w:val="00F77000"/>
    <w:rsid w:val="00F90EF5"/>
    <w:rsid w:val="00FA2135"/>
    <w:rsid w:val="00FA3107"/>
    <w:rsid w:val="00FA3157"/>
    <w:rsid w:val="00FA567D"/>
    <w:rsid w:val="00FB5B47"/>
    <w:rsid w:val="00FB7338"/>
    <w:rsid w:val="00FC193B"/>
    <w:rsid w:val="00FC7E39"/>
    <w:rsid w:val="00FD3B6A"/>
    <w:rsid w:val="00FE5C49"/>
    <w:rsid w:val="00FF06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BC590-2F41-4986-97C4-CFB102EA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96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577D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577D7"/>
  </w:style>
  <w:style w:type="paragraph" w:styleId="Porat">
    <w:name w:val="footer"/>
    <w:basedOn w:val="prastasis"/>
    <w:link w:val="PoratDiagrama"/>
    <w:uiPriority w:val="99"/>
    <w:unhideWhenUsed/>
    <w:rsid w:val="00A577D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577D7"/>
  </w:style>
  <w:style w:type="paragraph" w:styleId="HTMLiankstoformatuotas">
    <w:name w:val="HTML Preformatted"/>
    <w:basedOn w:val="prastasis"/>
    <w:link w:val="HTMLiankstoformatuotasDiagrama"/>
    <w:uiPriority w:val="99"/>
    <w:unhideWhenUsed/>
    <w:rsid w:val="00BD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BD56A6"/>
    <w:rPr>
      <w:rFonts w:ascii="Courier New" w:eastAsia="Times New Roman" w:hAnsi="Courier New" w:cs="Courier New"/>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01B1-40C5-47F2-9940-2F151482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24568</Words>
  <Characters>14005</Characters>
  <Application>Microsoft Office Word</Application>
  <DocSecurity>4</DocSecurity>
  <Lines>116</Lines>
  <Paragraphs>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Vartotojas</cp:lastModifiedBy>
  <cp:revision>2</cp:revision>
  <cp:lastPrinted>2018-10-01T11:16:00Z</cp:lastPrinted>
  <dcterms:created xsi:type="dcterms:W3CDTF">2019-01-31T08:22:00Z</dcterms:created>
  <dcterms:modified xsi:type="dcterms:W3CDTF">2019-01-31T08:22:00Z</dcterms:modified>
</cp:coreProperties>
</file>