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12B0" w:rsidRDefault="00F54023">
      <w:r>
        <w:rPr>
          <w:noProof/>
          <w:lang w:eastAsia="lt-LT"/>
        </w:rPr>
        <mc:AlternateContent>
          <mc:Choice Requires="wps">
            <w:drawing>
              <wp:anchor distT="0" distB="0" distL="114300" distR="114300" simplePos="0" relativeHeight="251658240" behindDoc="0" locked="0" layoutInCell="1" allowOverlap="1">
                <wp:simplePos x="0" y="0"/>
                <wp:positionH relativeFrom="column">
                  <wp:posOffset>3429000</wp:posOffset>
                </wp:positionH>
                <wp:positionV relativeFrom="paragraph">
                  <wp:posOffset>-617220</wp:posOffset>
                </wp:positionV>
                <wp:extent cx="2446020" cy="6858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112B0" w:rsidRDefault="00A112B0">
                            <w:pPr>
                              <w:rPr>
                                <w:b/>
                              </w:rPr>
                            </w:pPr>
                            <w:r>
                              <w:rPr>
                                <w:b/>
                                <w:bCs/>
                              </w:rPr>
                              <w:t>projektas</w:t>
                            </w:r>
                          </w:p>
                          <w:p w:rsidR="00A112B0" w:rsidRDefault="00A112B0">
                            <w:pPr>
                              <w:rPr>
                                <w:b/>
                              </w:rPr>
                            </w:pPr>
                            <w:proofErr w:type="spellStart"/>
                            <w:r>
                              <w:rPr>
                                <w:b/>
                                <w:bCs/>
                              </w:rPr>
                              <w:t>reg</w:t>
                            </w:r>
                            <w:proofErr w:type="spellEnd"/>
                            <w:r>
                              <w:rPr>
                                <w:b/>
                                <w:bCs/>
                              </w:rPr>
                              <w:t>. Nr. T</w:t>
                            </w:r>
                            <w:r>
                              <w:rPr>
                                <w:b/>
                              </w:rPr>
                              <w:t>-</w:t>
                            </w:r>
                          </w:p>
                          <w:p w:rsidR="00A112B0" w:rsidRDefault="00A112B0">
                            <w:pPr>
                              <w:rPr>
                                <w:b/>
                              </w:rPr>
                            </w:pPr>
                            <w:r>
                              <w:rPr>
                                <w:b/>
                              </w:rPr>
                              <w:t>2.</w:t>
                            </w:r>
                            <w:r w:rsidR="00AD37A3">
                              <w:rPr>
                                <w:b/>
                              </w:rPr>
                              <w:t>2.</w:t>
                            </w:r>
                            <w:r>
                              <w:rPr>
                                <w:b/>
                              </w:rPr>
                              <w:t>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70pt;margin-top:-48.6pt;width:192.6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" stroked="f">
                <v:textbox>
                  <w:txbxContent>
                    <w:p w:rsidR="00A112B0" w:rsidRDefault="00A112B0">
                      <w:pPr>
                        <w:rPr>
                          <w:b/>
                        </w:rPr>
                      </w:pPr>
                      <w:r>
                        <w:rPr>
                          <w:b/>
                          <w:bCs/>
                        </w:rPr>
                        <w:t>projektas</w:t>
                      </w:r>
                    </w:p>
                    <w:p w:rsidR="00A112B0" w:rsidRDefault="00A112B0">
                      <w:pPr>
                        <w:rPr>
                          <w:b/>
                        </w:rPr>
                      </w:pPr>
                      <w:proofErr w:type="spellStart"/>
                      <w:r>
                        <w:rPr>
                          <w:b/>
                          <w:bCs/>
                        </w:rPr>
                        <w:t>reg</w:t>
                      </w:r>
                      <w:proofErr w:type="spellEnd"/>
                      <w:r>
                        <w:rPr>
                          <w:b/>
                          <w:bCs/>
                        </w:rPr>
                        <w:t>. Nr. T</w:t>
                      </w:r>
                      <w:r>
                        <w:rPr>
                          <w:b/>
                        </w:rPr>
                        <w:t>-</w:t>
                      </w:r>
                    </w:p>
                    <w:p w:rsidR="00A112B0" w:rsidRDefault="00A112B0">
                      <w:pPr>
                        <w:rPr>
                          <w:b/>
                        </w:rPr>
                      </w:pPr>
                      <w:r>
                        <w:rPr>
                          <w:b/>
                        </w:rPr>
                        <w:t>2.</w:t>
                      </w:r>
                      <w:r w:rsidR="00AD37A3">
                        <w:rPr>
                          <w:b/>
                        </w:rPr>
                        <w:t>2.</w:t>
                      </w:r>
                      <w:r>
                        <w:rPr>
                          <w:b/>
                        </w:rPr>
                        <w:t>darbotvarkės klausimas</w:t>
                      </w:r>
                    </w:p>
                  </w:txbxContent>
                </v:textbox>
              </v:shape>
            </w:pict>
          </mc:Fallback>
        </mc:AlternateContent>
      </w:r>
    </w:p>
    <w:p w:rsidR="00A112B0" w:rsidRDefault="00A112B0">
      <w:pPr>
        <w:pStyle w:val="Antrats"/>
        <w:jc w:val="center"/>
        <w:rPr>
          <w:b/>
          <w:bCs/>
          <w:caps/>
          <w:sz w:val="26"/>
        </w:rPr>
      </w:pPr>
      <w:bookmarkStart w:id="0" w:name="Institucija"/>
      <w:r>
        <w:rPr>
          <w:b/>
          <w:bCs/>
          <w:caps/>
          <w:sz w:val="26"/>
        </w:rPr>
        <w:t>Pasvalio rajono savivaldybės taryba</w:t>
      </w:r>
      <w:bookmarkEnd w:id="0"/>
    </w:p>
    <w:p w:rsidR="00A112B0" w:rsidRDefault="00A112B0"/>
    <w:p w:rsidR="00A112B0" w:rsidRDefault="00A112B0">
      <w:pPr>
        <w:jc w:val="center"/>
        <w:rPr>
          <w:b/>
          <w:caps/>
        </w:rPr>
      </w:pPr>
      <w:bookmarkStart w:id="1" w:name="Forma"/>
      <w:r>
        <w:rPr>
          <w:b/>
          <w:caps/>
        </w:rPr>
        <w:t>Sprendimas</w:t>
      </w:r>
      <w:bookmarkEnd w:id="1"/>
    </w:p>
    <w:p w:rsidR="00A112B0" w:rsidRDefault="00A112B0">
      <w:pPr>
        <w:jc w:val="center"/>
        <w:rPr>
          <w:b/>
          <w:caps/>
        </w:rPr>
      </w:pPr>
      <w:bookmarkStart w:id="2" w:name="Pavadinimas"/>
      <w:r>
        <w:rPr>
          <w:b/>
          <w:caps/>
        </w:rPr>
        <w:t>Dėl Balsų skaičiavimo komisijos Išrinkimo</w:t>
      </w:r>
    </w:p>
    <w:p w:rsidR="00A112B0" w:rsidRDefault="00A112B0">
      <w:pPr>
        <w:jc w:val="center"/>
      </w:pPr>
      <w:bookmarkStart w:id="3" w:name="_GoBack"/>
      <w:bookmarkEnd w:id="2"/>
      <w:bookmarkEnd w:id="3"/>
    </w:p>
    <w:p w:rsidR="00A112B0" w:rsidRDefault="00A112B0">
      <w:pPr>
        <w:jc w:val="center"/>
      </w:pPr>
      <w:bookmarkStart w:id="4" w:name="Data"/>
      <w:r>
        <w:t xml:space="preserve">2015 m. balandžio 17 d. </w:t>
      </w:r>
      <w:bookmarkEnd w:id="4"/>
      <w:r>
        <w:t xml:space="preserve">Nr. </w:t>
      </w:r>
      <w:bookmarkStart w:id="5" w:name="Nr"/>
      <w:r>
        <w:t>T1-</w:t>
      </w:r>
    </w:p>
    <w:bookmarkEnd w:id="5"/>
    <w:p w:rsidR="00A112B0" w:rsidRDefault="00A112B0">
      <w:pPr>
        <w:jc w:val="center"/>
      </w:pPr>
      <w:r>
        <w:t>Pasvalys</w:t>
      </w:r>
    </w:p>
    <w:p w:rsidR="00A112B0" w:rsidRDefault="00A112B0">
      <w:pPr>
        <w:pStyle w:val="Antrats"/>
        <w:tabs>
          <w:tab w:val="clear" w:pos="4153"/>
          <w:tab w:val="clear" w:pos="8306"/>
        </w:tabs>
      </w:pPr>
    </w:p>
    <w:p w:rsidR="00A112B0" w:rsidRDefault="00A112B0">
      <w:pPr>
        <w:pStyle w:val="Antrats"/>
        <w:tabs>
          <w:tab w:val="clear" w:pos="4153"/>
          <w:tab w:val="clear" w:pos="8306"/>
        </w:tabs>
      </w:pPr>
    </w:p>
    <w:p w:rsidR="00A112B0" w:rsidRDefault="00A112B0">
      <w:pPr>
        <w:pStyle w:val="Antrats"/>
        <w:tabs>
          <w:tab w:val="clear" w:pos="4153"/>
          <w:tab w:val="clear" w:pos="8306"/>
        </w:tabs>
        <w:sectPr w:rsidR="00A112B0">
          <w:headerReference w:type="first" r:id="rId6"/>
          <w:pgSz w:w="11906" w:h="16838" w:code="9"/>
          <w:pgMar w:top="1134" w:right="567" w:bottom="1134" w:left="1701" w:header="964" w:footer="567" w:gutter="0"/>
          <w:cols w:space="1296"/>
          <w:titlePg/>
        </w:sectPr>
      </w:pPr>
    </w:p>
    <w:p w:rsidR="00A112B0" w:rsidRDefault="00A112B0">
      <w:pPr>
        <w:shd w:val="clear" w:color="auto" w:fill="FFFFFF"/>
        <w:ind w:firstLine="720"/>
        <w:jc w:val="both"/>
      </w:pPr>
      <w:r>
        <w:rPr>
          <w:color w:val="000000"/>
          <w:spacing w:val="2"/>
          <w:szCs w:val="24"/>
        </w:rPr>
        <w:t xml:space="preserve">Vadovaudamasi Lietuvos Respublikos vietos savivaldos įstatymo 13 straipsnio 9 dalimi, </w:t>
      </w:r>
      <w:r>
        <w:rPr>
          <w:color w:val="000000"/>
          <w:szCs w:val="24"/>
        </w:rPr>
        <w:t xml:space="preserve">15 straipsnio </w:t>
      </w:r>
      <w:r w:rsidR="00D52CF1">
        <w:rPr>
          <w:color w:val="000000"/>
          <w:szCs w:val="24"/>
        </w:rPr>
        <w:t xml:space="preserve">5 </w:t>
      </w:r>
      <w:r>
        <w:rPr>
          <w:color w:val="000000"/>
          <w:szCs w:val="24"/>
        </w:rPr>
        <w:t xml:space="preserve">dalimi, 16 straipsnio 2 dalies 6 punktu, 20 straipsnio 2 dalies 4 punktu, </w:t>
      </w:r>
      <w:r w:rsidR="00F427AF">
        <w:t>Pasvalio rajono savivaldybės tarybos veiklos reglamento, patvirtinto</w:t>
      </w:r>
      <w:r w:rsidR="00F427AF">
        <w:rPr>
          <w:szCs w:val="24"/>
        </w:rPr>
        <w:t xml:space="preserve"> </w:t>
      </w:r>
      <w:r w:rsidR="00D52CF1">
        <w:rPr>
          <w:szCs w:val="24"/>
        </w:rPr>
        <w:t>Pasvalio rajono s</w:t>
      </w:r>
      <w:r w:rsidR="00F427AF">
        <w:rPr>
          <w:szCs w:val="24"/>
        </w:rPr>
        <w:t xml:space="preserve">avivaldybės tarybos </w:t>
      </w:r>
      <w:r w:rsidR="00F427AF">
        <w:t>2009 m. gegužės 13 d. sprendimu Nr. T1-86 „Dėl Pasvalio rajono savivaldybės tarybos veiklos reglamento patvirtinimo“ (Pasvalio rajono savivaldybės tarybos 2015 m. rugpjūčio 27 d. sprendimo Nr. T1-93 redakcija) (su visais aktualiais pakeitimais)</w:t>
      </w:r>
      <w:r>
        <w:rPr>
          <w:szCs w:val="24"/>
        </w:rPr>
        <w:t>,</w:t>
      </w:r>
      <w:r>
        <w:rPr>
          <w:color w:val="000000"/>
          <w:szCs w:val="24"/>
        </w:rPr>
        <w:t xml:space="preserve"> </w:t>
      </w:r>
      <w:r w:rsidR="00D52CF1">
        <w:rPr>
          <w:color w:val="000000"/>
          <w:szCs w:val="24"/>
        </w:rPr>
        <w:t xml:space="preserve">14, 15, 16 </w:t>
      </w:r>
      <w:r>
        <w:rPr>
          <w:color w:val="000000"/>
          <w:szCs w:val="24"/>
        </w:rPr>
        <w:t>punkt</w:t>
      </w:r>
      <w:r w:rsidR="00D52CF1">
        <w:rPr>
          <w:color w:val="000000"/>
          <w:szCs w:val="24"/>
        </w:rPr>
        <w:t>ais</w:t>
      </w:r>
      <w:r>
        <w:rPr>
          <w:color w:val="000000"/>
          <w:szCs w:val="24"/>
        </w:rPr>
        <w:t xml:space="preserve"> ir atsižvelg</w:t>
      </w:r>
      <w:r w:rsidR="00F54023">
        <w:rPr>
          <w:color w:val="000000"/>
          <w:szCs w:val="24"/>
        </w:rPr>
        <w:t>dama</w:t>
      </w:r>
      <w:r>
        <w:rPr>
          <w:color w:val="000000"/>
          <w:szCs w:val="24"/>
        </w:rPr>
        <w:t xml:space="preserve"> į Savivaldybės mero teikimą</w:t>
      </w:r>
      <w:r>
        <w:rPr>
          <w:color w:val="000000"/>
          <w:spacing w:val="1"/>
          <w:szCs w:val="24"/>
        </w:rPr>
        <w:t xml:space="preserve">, Pasvalio rajono </w:t>
      </w:r>
      <w:r>
        <w:rPr>
          <w:color w:val="000000"/>
          <w:spacing w:val="-3"/>
          <w:szCs w:val="24"/>
        </w:rPr>
        <w:t xml:space="preserve">savivaldybės taryba </w:t>
      </w:r>
      <w:r>
        <w:rPr>
          <w:color w:val="000000"/>
          <w:spacing w:val="59"/>
          <w:szCs w:val="24"/>
        </w:rPr>
        <w:t>nusprendžia:</w:t>
      </w:r>
    </w:p>
    <w:p w:rsidR="00A112B0" w:rsidRDefault="00A112B0">
      <w:pPr>
        <w:pStyle w:val="Antrats"/>
        <w:tabs>
          <w:tab w:val="left" w:pos="1296"/>
        </w:tabs>
        <w:ind w:firstLine="720"/>
        <w:jc w:val="both"/>
        <w:rPr>
          <w:color w:val="000000"/>
          <w:spacing w:val="-1"/>
          <w:szCs w:val="24"/>
        </w:rPr>
      </w:pPr>
      <w:r>
        <w:rPr>
          <w:color w:val="000000"/>
          <w:spacing w:val="-1"/>
          <w:szCs w:val="24"/>
        </w:rPr>
        <w:t>1. Išrinkti Balsų skaičiavimo komisiją</w:t>
      </w:r>
      <w:r w:rsidR="00D52CF1">
        <w:rPr>
          <w:color w:val="000000"/>
          <w:spacing w:val="-1"/>
          <w:szCs w:val="24"/>
        </w:rPr>
        <w:t xml:space="preserve"> (toliau – Komisija)</w:t>
      </w:r>
      <w:r>
        <w:rPr>
          <w:color w:val="000000"/>
          <w:spacing w:val="-1"/>
          <w:szCs w:val="24"/>
        </w:rPr>
        <w:t>:</w:t>
      </w:r>
    </w:p>
    <w:p w:rsidR="00A112B0" w:rsidRDefault="00A112B0">
      <w:pPr>
        <w:pStyle w:val="Antrats"/>
        <w:tabs>
          <w:tab w:val="left" w:pos="1296"/>
        </w:tabs>
        <w:ind w:firstLine="720"/>
        <w:jc w:val="both"/>
        <w:rPr>
          <w:color w:val="000000"/>
          <w:spacing w:val="-1"/>
          <w:szCs w:val="24"/>
        </w:rPr>
      </w:pPr>
      <w:r>
        <w:rPr>
          <w:color w:val="000000"/>
          <w:spacing w:val="-1"/>
          <w:szCs w:val="24"/>
        </w:rPr>
        <w:t>1.1. ________________________________;</w:t>
      </w:r>
    </w:p>
    <w:p w:rsidR="00A112B0" w:rsidRDefault="00A112B0">
      <w:pPr>
        <w:pStyle w:val="Antrats"/>
        <w:tabs>
          <w:tab w:val="left" w:pos="1296"/>
        </w:tabs>
        <w:ind w:firstLine="720"/>
        <w:jc w:val="both"/>
        <w:rPr>
          <w:color w:val="000000"/>
          <w:spacing w:val="-1"/>
          <w:szCs w:val="24"/>
        </w:rPr>
      </w:pPr>
      <w:r>
        <w:rPr>
          <w:color w:val="000000"/>
          <w:spacing w:val="-1"/>
          <w:szCs w:val="24"/>
        </w:rPr>
        <w:t>1.2. ________________________________;</w:t>
      </w:r>
    </w:p>
    <w:p w:rsidR="00A112B0" w:rsidRDefault="00A112B0">
      <w:pPr>
        <w:pStyle w:val="Antrats"/>
        <w:tabs>
          <w:tab w:val="left" w:pos="1296"/>
        </w:tabs>
        <w:ind w:firstLine="720"/>
        <w:jc w:val="both"/>
        <w:rPr>
          <w:color w:val="000000"/>
          <w:spacing w:val="-1"/>
          <w:szCs w:val="24"/>
        </w:rPr>
      </w:pPr>
      <w:r>
        <w:rPr>
          <w:color w:val="000000"/>
          <w:spacing w:val="-1"/>
          <w:szCs w:val="24"/>
        </w:rPr>
        <w:t>1.3. ________________________________;</w:t>
      </w:r>
    </w:p>
    <w:p w:rsidR="00A112B0" w:rsidRDefault="00A112B0">
      <w:pPr>
        <w:pStyle w:val="Antrats"/>
        <w:tabs>
          <w:tab w:val="left" w:pos="1296"/>
        </w:tabs>
        <w:ind w:firstLine="720"/>
        <w:jc w:val="both"/>
        <w:rPr>
          <w:color w:val="000000"/>
          <w:spacing w:val="-1"/>
          <w:szCs w:val="24"/>
        </w:rPr>
      </w:pPr>
      <w:r>
        <w:rPr>
          <w:color w:val="000000"/>
          <w:spacing w:val="-1"/>
          <w:szCs w:val="24"/>
        </w:rPr>
        <w:t>1.4. ________________________________;</w:t>
      </w:r>
    </w:p>
    <w:p w:rsidR="00A112B0" w:rsidRDefault="00A112B0">
      <w:pPr>
        <w:pStyle w:val="Antrats"/>
        <w:tabs>
          <w:tab w:val="left" w:pos="1296"/>
        </w:tabs>
        <w:ind w:firstLine="720"/>
        <w:jc w:val="both"/>
        <w:rPr>
          <w:color w:val="000000"/>
          <w:spacing w:val="-1"/>
          <w:szCs w:val="24"/>
        </w:rPr>
      </w:pPr>
      <w:r>
        <w:rPr>
          <w:color w:val="000000"/>
          <w:spacing w:val="-1"/>
          <w:szCs w:val="24"/>
        </w:rPr>
        <w:t>1.5. ________________________________;</w:t>
      </w:r>
    </w:p>
    <w:p w:rsidR="00A112B0" w:rsidRDefault="00A112B0">
      <w:pPr>
        <w:pStyle w:val="Antrats"/>
        <w:tabs>
          <w:tab w:val="left" w:pos="1296"/>
        </w:tabs>
        <w:ind w:firstLine="720"/>
        <w:jc w:val="both"/>
        <w:rPr>
          <w:color w:val="000000"/>
          <w:spacing w:val="-1"/>
          <w:szCs w:val="24"/>
        </w:rPr>
      </w:pPr>
      <w:r>
        <w:rPr>
          <w:color w:val="000000"/>
          <w:spacing w:val="-1"/>
          <w:szCs w:val="24"/>
        </w:rPr>
        <w:t>1.6. ________________________________</w:t>
      </w:r>
      <w:r w:rsidR="003C4041">
        <w:rPr>
          <w:color w:val="000000"/>
          <w:spacing w:val="-1"/>
          <w:szCs w:val="24"/>
        </w:rPr>
        <w:t>;</w:t>
      </w:r>
    </w:p>
    <w:p w:rsidR="003C4041" w:rsidRDefault="003C4041">
      <w:pPr>
        <w:pStyle w:val="Antrats"/>
        <w:tabs>
          <w:tab w:val="left" w:pos="1296"/>
        </w:tabs>
        <w:ind w:firstLine="720"/>
        <w:jc w:val="both"/>
        <w:rPr>
          <w:color w:val="000000"/>
          <w:spacing w:val="-1"/>
          <w:szCs w:val="24"/>
        </w:rPr>
      </w:pPr>
      <w:r>
        <w:rPr>
          <w:color w:val="000000"/>
          <w:spacing w:val="-1"/>
          <w:szCs w:val="24"/>
        </w:rPr>
        <w:t>1.7._________________________________.</w:t>
      </w:r>
    </w:p>
    <w:p w:rsidR="00A112B0" w:rsidRDefault="00A112B0">
      <w:pPr>
        <w:pStyle w:val="Antrats"/>
        <w:tabs>
          <w:tab w:val="clear" w:pos="4153"/>
          <w:tab w:val="clear" w:pos="8306"/>
        </w:tabs>
      </w:pPr>
      <w:r>
        <w:tab/>
        <w:t>2. Komisijos pirmininku paskirti ___________________________________________</w:t>
      </w:r>
    </w:p>
    <w:p w:rsidR="004405FF" w:rsidRDefault="004405FF" w:rsidP="004405FF">
      <w:pPr>
        <w:tabs>
          <w:tab w:val="left" w:pos="709"/>
        </w:tabs>
        <w:jc w:val="both"/>
        <w:rPr>
          <w:szCs w:val="24"/>
        </w:rPr>
      </w:pPr>
      <w:r>
        <w:rPr>
          <w:szCs w:val="24"/>
          <w:lang w:eastAsia="lt-LT"/>
        </w:rPr>
        <w:tab/>
        <w:t>Sprendimas per vieną mėnesį gali būti skundžiamas Regionų apygardos administraciniam teismui, skundą (prašymą) paduodant bet kuriuose šio teismo rūmuose, Lietuvos Respublikos administracinių bylų teisenos įstatymo nustatyta tvarka.</w:t>
      </w:r>
    </w:p>
    <w:p w:rsidR="00A112B0" w:rsidRDefault="00A112B0" w:rsidP="00F427AF">
      <w:pPr>
        <w:pStyle w:val="Antrats"/>
        <w:tabs>
          <w:tab w:val="clear" w:pos="4153"/>
          <w:tab w:val="clear" w:pos="8306"/>
        </w:tabs>
      </w:pPr>
    </w:p>
    <w:p w:rsidR="00A112B0" w:rsidRDefault="00A112B0">
      <w:pPr>
        <w:pStyle w:val="Antrats"/>
        <w:tabs>
          <w:tab w:val="clear" w:pos="4153"/>
          <w:tab w:val="clear" w:pos="8306"/>
        </w:tabs>
        <w:jc w:val="both"/>
      </w:pPr>
    </w:p>
    <w:p w:rsidR="00A112B0" w:rsidRDefault="00A112B0">
      <w:pPr>
        <w:pStyle w:val="Antrats"/>
        <w:tabs>
          <w:tab w:val="clear" w:pos="4153"/>
          <w:tab w:val="clear" w:pos="8306"/>
        </w:tabs>
        <w:jc w:val="both"/>
      </w:pPr>
      <w:r>
        <w:t xml:space="preserve">Savivaldybės meras </w:t>
      </w:r>
      <w:r>
        <w:tab/>
      </w:r>
      <w:r>
        <w:tab/>
      </w:r>
      <w:r>
        <w:tab/>
      </w:r>
      <w:r>
        <w:tab/>
      </w:r>
      <w:r>
        <w:tab/>
      </w:r>
      <w:r>
        <w:tab/>
      </w:r>
      <w:r>
        <w:tab/>
      </w:r>
      <w:r>
        <w:tab/>
      </w:r>
    </w:p>
    <w:p w:rsidR="00A112B0" w:rsidRDefault="00A112B0">
      <w:pPr>
        <w:pStyle w:val="Antrats"/>
        <w:tabs>
          <w:tab w:val="clear" w:pos="4153"/>
          <w:tab w:val="clear" w:pos="8306"/>
        </w:tabs>
        <w:jc w:val="both"/>
      </w:pPr>
    </w:p>
    <w:p w:rsidR="004405FF" w:rsidRDefault="004405FF">
      <w:pPr>
        <w:pStyle w:val="Antrats"/>
        <w:tabs>
          <w:tab w:val="clear" w:pos="4153"/>
          <w:tab w:val="clear" w:pos="8306"/>
        </w:tabs>
        <w:jc w:val="both"/>
        <w:rPr>
          <w:sz w:val="22"/>
          <w:szCs w:val="22"/>
        </w:rPr>
      </w:pPr>
    </w:p>
    <w:p w:rsidR="004405FF" w:rsidRDefault="004405FF">
      <w:pPr>
        <w:pStyle w:val="Antrats"/>
        <w:tabs>
          <w:tab w:val="clear" w:pos="4153"/>
          <w:tab w:val="clear" w:pos="8306"/>
        </w:tabs>
        <w:jc w:val="both"/>
        <w:rPr>
          <w:sz w:val="22"/>
          <w:szCs w:val="22"/>
        </w:rPr>
      </w:pPr>
    </w:p>
    <w:p w:rsidR="004405FF" w:rsidRDefault="004405FF">
      <w:pPr>
        <w:pStyle w:val="Antrats"/>
        <w:tabs>
          <w:tab w:val="clear" w:pos="4153"/>
          <w:tab w:val="clear" w:pos="8306"/>
        </w:tabs>
        <w:jc w:val="both"/>
        <w:rPr>
          <w:sz w:val="22"/>
          <w:szCs w:val="22"/>
        </w:rPr>
      </w:pPr>
    </w:p>
    <w:p w:rsidR="004405FF" w:rsidRDefault="004405FF">
      <w:pPr>
        <w:pStyle w:val="Antrats"/>
        <w:tabs>
          <w:tab w:val="clear" w:pos="4153"/>
          <w:tab w:val="clear" w:pos="8306"/>
        </w:tabs>
        <w:jc w:val="both"/>
        <w:rPr>
          <w:sz w:val="22"/>
          <w:szCs w:val="22"/>
        </w:rPr>
      </w:pPr>
    </w:p>
    <w:p w:rsidR="004405FF" w:rsidRDefault="004405FF">
      <w:pPr>
        <w:pStyle w:val="Antrats"/>
        <w:tabs>
          <w:tab w:val="clear" w:pos="4153"/>
          <w:tab w:val="clear" w:pos="8306"/>
        </w:tabs>
        <w:jc w:val="both"/>
        <w:rPr>
          <w:sz w:val="22"/>
          <w:szCs w:val="22"/>
        </w:rPr>
      </w:pPr>
    </w:p>
    <w:p w:rsidR="004405FF" w:rsidRDefault="004405FF">
      <w:pPr>
        <w:pStyle w:val="Antrats"/>
        <w:tabs>
          <w:tab w:val="clear" w:pos="4153"/>
          <w:tab w:val="clear" w:pos="8306"/>
        </w:tabs>
        <w:jc w:val="both"/>
        <w:rPr>
          <w:sz w:val="22"/>
          <w:szCs w:val="22"/>
        </w:rPr>
      </w:pPr>
    </w:p>
    <w:p w:rsidR="004405FF" w:rsidRDefault="004405FF">
      <w:pPr>
        <w:pStyle w:val="Antrats"/>
        <w:tabs>
          <w:tab w:val="clear" w:pos="4153"/>
          <w:tab w:val="clear" w:pos="8306"/>
        </w:tabs>
        <w:jc w:val="both"/>
        <w:rPr>
          <w:sz w:val="22"/>
          <w:szCs w:val="22"/>
        </w:rPr>
      </w:pPr>
    </w:p>
    <w:p w:rsidR="00A112B0" w:rsidRDefault="00A112B0">
      <w:pPr>
        <w:pStyle w:val="Antrats"/>
        <w:tabs>
          <w:tab w:val="clear" w:pos="4153"/>
          <w:tab w:val="clear" w:pos="8306"/>
        </w:tabs>
        <w:jc w:val="both"/>
        <w:rPr>
          <w:sz w:val="22"/>
          <w:szCs w:val="22"/>
        </w:rPr>
      </w:pPr>
      <w:r>
        <w:rPr>
          <w:sz w:val="22"/>
          <w:szCs w:val="22"/>
        </w:rPr>
        <w:t>parengė</w:t>
      </w:r>
    </w:p>
    <w:p w:rsidR="00A112B0" w:rsidRDefault="00F427AF">
      <w:pPr>
        <w:pStyle w:val="Antrats"/>
        <w:tabs>
          <w:tab w:val="clear" w:pos="4153"/>
          <w:tab w:val="clear" w:pos="8306"/>
        </w:tabs>
        <w:jc w:val="both"/>
        <w:rPr>
          <w:sz w:val="22"/>
          <w:szCs w:val="22"/>
        </w:rPr>
      </w:pPr>
      <w:r>
        <w:rPr>
          <w:sz w:val="22"/>
          <w:szCs w:val="22"/>
        </w:rPr>
        <w:t>Tarybos sekretorė</w:t>
      </w:r>
    </w:p>
    <w:p w:rsidR="00A112B0" w:rsidRDefault="00F427AF">
      <w:pPr>
        <w:pStyle w:val="Antrats"/>
        <w:tabs>
          <w:tab w:val="clear" w:pos="4153"/>
          <w:tab w:val="clear" w:pos="8306"/>
        </w:tabs>
        <w:jc w:val="both"/>
        <w:rPr>
          <w:sz w:val="22"/>
          <w:szCs w:val="22"/>
        </w:rPr>
      </w:pPr>
      <w:r>
        <w:rPr>
          <w:sz w:val="22"/>
          <w:szCs w:val="22"/>
        </w:rPr>
        <w:t>Edita Aleksandravičienė</w:t>
      </w:r>
    </w:p>
    <w:p w:rsidR="00A112B0" w:rsidRDefault="00A112B0">
      <w:pPr>
        <w:pStyle w:val="Antrats"/>
        <w:tabs>
          <w:tab w:val="clear" w:pos="4153"/>
          <w:tab w:val="clear" w:pos="8306"/>
        </w:tabs>
        <w:jc w:val="both"/>
        <w:rPr>
          <w:sz w:val="22"/>
          <w:szCs w:val="22"/>
        </w:rPr>
      </w:pPr>
      <w:r>
        <w:rPr>
          <w:sz w:val="22"/>
          <w:szCs w:val="22"/>
        </w:rPr>
        <w:t>201</w:t>
      </w:r>
      <w:r w:rsidR="00F427AF">
        <w:rPr>
          <w:sz w:val="22"/>
          <w:szCs w:val="22"/>
        </w:rPr>
        <w:t>9-04-09</w:t>
      </w:r>
    </w:p>
    <w:p w:rsidR="00A112B0" w:rsidRDefault="00A112B0">
      <w:pPr>
        <w:pStyle w:val="Antrats"/>
        <w:tabs>
          <w:tab w:val="clear" w:pos="4153"/>
          <w:tab w:val="clear" w:pos="8306"/>
        </w:tabs>
        <w:jc w:val="both"/>
        <w:rPr>
          <w:sz w:val="22"/>
          <w:szCs w:val="22"/>
        </w:rPr>
      </w:pPr>
      <w:r>
        <w:rPr>
          <w:sz w:val="22"/>
          <w:szCs w:val="22"/>
        </w:rPr>
        <w:t>Suderinta DVS Nr. RTS-</w:t>
      </w:r>
      <w:r w:rsidR="005D282F">
        <w:rPr>
          <w:sz w:val="22"/>
          <w:szCs w:val="22"/>
        </w:rPr>
        <w:t>91</w:t>
      </w:r>
    </w:p>
    <w:p w:rsidR="00A112B0" w:rsidRDefault="00A112B0">
      <w:pPr>
        <w:pStyle w:val="Antrats"/>
        <w:tabs>
          <w:tab w:val="clear" w:pos="4153"/>
          <w:tab w:val="clear" w:pos="8306"/>
        </w:tabs>
        <w:jc w:val="both"/>
        <w:rPr>
          <w:sz w:val="22"/>
          <w:szCs w:val="22"/>
        </w:rPr>
      </w:pPr>
    </w:p>
    <w:p w:rsidR="00A112B0" w:rsidRDefault="00A112B0">
      <w:pPr>
        <w:jc w:val="center"/>
        <w:rPr>
          <w:b/>
          <w:caps/>
        </w:rPr>
      </w:pPr>
    </w:p>
    <w:p w:rsidR="00A112B0" w:rsidRDefault="00A112B0">
      <w:pPr>
        <w:jc w:val="center"/>
        <w:rPr>
          <w:b/>
          <w:caps/>
        </w:rPr>
      </w:pPr>
    </w:p>
    <w:p w:rsidR="00A112B0" w:rsidRDefault="00A112B0">
      <w:pPr>
        <w:jc w:val="center"/>
        <w:rPr>
          <w:b/>
          <w:caps/>
        </w:rPr>
      </w:pPr>
    </w:p>
    <w:p w:rsidR="00A112B0" w:rsidRDefault="00A112B0">
      <w:pPr>
        <w:jc w:val="center"/>
        <w:rPr>
          <w:b/>
          <w:caps/>
        </w:rPr>
      </w:pPr>
    </w:p>
    <w:p w:rsidR="00A112B0" w:rsidRDefault="00A112B0">
      <w:pPr>
        <w:jc w:val="center"/>
        <w:rPr>
          <w:b/>
          <w:caps/>
        </w:rPr>
      </w:pPr>
    </w:p>
    <w:p w:rsidR="00A112B0" w:rsidRDefault="00A112B0">
      <w:r>
        <w:rPr>
          <w:b/>
          <w:caps/>
        </w:rPr>
        <w:br w:type="page"/>
      </w:r>
      <w:r>
        <w:lastRenderedPageBreak/>
        <w:t>Pasvalio rajono savivaldybės tarybai</w:t>
      </w:r>
    </w:p>
    <w:p w:rsidR="00A112B0" w:rsidRDefault="00A112B0"/>
    <w:p w:rsidR="00A112B0" w:rsidRDefault="00A112B0">
      <w:pPr>
        <w:jc w:val="center"/>
        <w:rPr>
          <w:b/>
        </w:rPr>
      </w:pPr>
      <w:r>
        <w:rPr>
          <w:b/>
        </w:rPr>
        <w:t>AIŠKINAMASIS RAŠTAS</w:t>
      </w:r>
    </w:p>
    <w:p w:rsidR="00A112B0" w:rsidRDefault="00A112B0">
      <w:pPr>
        <w:jc w:val="center"/>
        <w:rPr>
          <w:b/>
        </w:rPr>
      </w:pPr>
    </w:p>
    <w:p w:rsidR="00A112B0" w:rsidRDefault="00A112B0">
      <w:pPr>
        <w:jc w:val="center"/>
        <w:rPr>
          <w:b/>
          <w:caps/>
        </w:rPr>
      </w:pPr>
      <w:r>
        <w:rPr>
          <w:b/>
          <w:caps/>
        </w:rPr>
        <w:t>DĖL Balsų skaičiavimo komisijos išrinkimo</w:t>
      </w:r>
    </w:p>
    <w:p w:rsidR="00A112B0" w:rsidRDefault="00A112B0">
      <w:pPr>
        <w:jc w:val="center"/>
      </w:pPr>
      <w:r>
        <w:t>201</w:t>
      </w:r>
      <w:r w:rsidR="003C4041">
        <w:t>9</w:t>
      </w:r>
      <w:r>
        <w:t>-04-09</w:t>
      </w:r>
    </w:p>
    <w:p w:rsidR="00A112B0" w:rsidRDefault="00A112B0">
      <w:pPr>
        <w:jc w:val="center"/>
      </w:pPr>
      <w:r>
        <w:t>Pasvalys</w:t>
      </w:r>
    </w:p>
    <w:p w:rsidR="00A112B0" w:rsidRDefault="00A112B0">
      <w:pPr>
        <w:ind w:left="720"/>
        <w:jc w:val="both"/>
        <w:rPr>
          <w:szCs w:val="24"/>
        </w:rPr>
      </w:pPr>
      <w:r>
        <w:rPr>
          <w:b/>
          <w:szCs w:val="24"/>
        </w:rPr>
        <w:t>1. Problemos esmė</w:t>
      </w:r>
      <w:r>
        <w:rPr>
          <w:szCs w:val="24"/>
        </w:rPr>
        <w:t xml:space="preserve"> </w:t>
      </w:r>
    </w:p>
    <w:p w:rsidR="002A5475" w:rsidRDefault="004405FF" w:rsidP="0030636E">
      <w:pPr>
        <w:ind w:firstLine="709"/>
        <w:jc w:val="both"/>
        <w:rPr>
          <w:szCs w:val="24"/>
        </w:rPr>
      </w:pPr>
      <w:r w:rsidRPr="002A5475">
        <w:rPr>
          <w:szCs w:val="24"/>
        </w:rPr>
        <w:t>Lietuvos Respublikos vietos savivaldos įstatymo 16 straipsnio 2 dalies 6 punktas nustato, kad „Išimtinė savivaldybės tarybos kompetencija yra &lt;...&gt; savivaldybės tarybos komitetų, komisijų, kitų savivaldybės darbui organizuoti reikalingų darinių ir įstatymuose numatytų kitų komisijų sudarymas ir jų nuostatų tvirtinimas&lt;...&gt;“.</w:t>
      </w:r>
    </w:p>
    <w:p w:rsidR="0030636E" w:rsidRDefault="004405FF" w:rsidP="00FE7D0C">
      <w:pPr>
        <w:ind w:firstLine="709"/>
        <w:jc w:val="both"/>
      </w:pPr>
      <w:r>
        <w:t>Pasvalio rajono savivaldybės tarybos veiklos reglament</w:t>
      </w:r>
      <w:r w:rsidR="002A5475">
        <w:t>as</w:t>
      </w:r>
      <w:r>
        <w:t>, patvirtint</w:t>
      </w:r>
      <w:r w:rsidR="002A5475">
        <w:t>as</w:t>
      </w:r>
      <w:r>
        <w:rPr>
          <w:szCs w:val="24"/>
        </w:rPr>
        <w:t xml:space="preserve"> Savivaldybės tarybos </w:t>
      </w:r>
      <w:r>
        <w:t>2009 m. gegužės 13 d. sprendimu Nr. T1-86 „Dėl Pasvalio rajono savivaldybės tarybos veiklos reglamento patvirtinimo“ (Pasvalio rajono savivaldybės tarybos 2015 m. rugpjūčio 27 d. sprendimo Nr. T1-93 redakcija) (su visais aktualiais pakeitimais)</w:t>
      </w:r>
      <w:r w:rsidR="00A112B0">
        <w:rPr>
          <w:szCs w:val="24"/>
        </w:rPr>
        <w:t>,</w:t>
      </w:r>
      <w:r w:rsidR="00A112B0">
        <w:rPr>
          <w:color w:val="000000"/>
          <w:szCs w:val="24"/>
        </w:rPr>
        <w:t xml:space="preserve"> </w:t>
      </w:r>
      <w:r w:rsidR="002A5475">
        <w:rPr>
          <w:color w:val="000000"/>
          <w:szCs w:val="24"/>
        </w:rPr>
        <w:t>nustato</w:t>
      </w:r>
      <w:r w:rsidR="00FE7D0C">
        <w:rPr>
          <w:color w:val="000000"/>
          <w:szCs w:val="24"/>
        </w:rPr>
        <w:t xml:space="preserve"> 14 p. „</w:t>
      </w:r>
      <w:r w:rsidR="00FE7D0C">
        <w:t>Jeigu pirmajame Tarybos posėdyje bus svarstomas Savivaldybės mero pavaduotojo, Administracijos direktoriaus skyrimo klausimas, šiame posėdyje turi būti išrenkama Balsų skaičiavimo komisija, atsakinga už slapto balsavimo organizavimą“ ir 15 p.</w:t>
      </w:r>
      <w:r w:rsidR="002A5475">
        <w:rPr>
          <w:color w:val="000000"/>
          <w:szCs w:val="24"/>
        </w:rPr>
        <w:t xml:space="preserve"> kad </w:t>
      </w:r>
      <w:r w:rsidR="00A112B0">
        <w:rPr>
          <w:color w:val="000000"/>
          <w:szCs w:val="24"/>
        </w:rPr>
        <w:t>„</w:t>
      </w:r>
      <w:r w:rsidR="0030636E">
        <w:t xml:space="preserve">Į Balsų skaičiavimo komisiją deleguojama po vieną Tarybos narį, išrinktą pagal kiekvienos politinės partijos ar rinkimų komiteto sąrašą. Komisijos pirmininką Savivaldybės mero teikimu tvirtina Taryba. Komisijos pirmininko pavaduotoją, sekretorių Balsų skaičiavimo komisijos nariai išsirenka iš savo tarpo. </w:t>
      </w:r>
    </w:p>
    <w:p w:rsidR="00A112B0" w:rsidRDefault="00A112B0" w:rsidP="0030636E">
      <w:pPr>
        <w:pStyle w:val="Pagrindinistekstas"/>
        <w:tabs>
          <w:tab w:val="left" w:pos="1122"/>
          <w:tab w:val="num" w:pos="1695"/>
        </w:tabs>
        <w:spacing w:after="0"/>
        <w:ind w:firstLine="720"/>
        <w:jc w:val="both"/>
        <w:rPr>
          <w:b/>
          <w:bCs/>
          <w:szCs w:val="24"/>
        </w:rPr>
      </w:pPr>
      <w:r>
        <w:rPr>
          <w:b/>
          <w:bCs/>
          <w:szCs w:val="24"/>
        </w:rPr>
        <w:t xml:space="preserve">2. Kokios siūlomos naujos teisinio reguliavimo nuostatos ir kokių  rezultatų laukiama </w:t>
      </w:r>
    </w:p>
    <w:p w:rsidR="00A112B0" w:rsidRDefault="00A112B0">
      <w:pPr>
        <w:ind w:firstLine="720"/>
        <w:jc w:val="both"/>
        <w:rPr>
          <w:szCs w:val="24"/>
        </w:rPr>
      </w:pPr>
      <w:r>
        <w:rPr>
          <w:szCs w:val="24"/>
        </w:rPr>
        <w:t>Išrinkti Balsų skaičiavimo komisiją, kuri vykdytų Savivaldybės mero pavaduotojo, Savivaldybės administracijos direktoriaus ir Savivaldybės administracijos direktorius pavaduotojo rinkimų procedūras.</w:t>
      </w:r>
    </w:p>
    <w:p w:rsidR="00A112B0" w:rsidRDefault="00A112B0">
      <w:pPr>
        <w:ind w:firstLine="720"/>
        <w:jc w:val="both"/>
        <w:rPr>
          <w:i/>
          <w:szCs w:val="24"/>
        </w:rPr>
      </w:pPr>
      <w:r>
        <w:rPr>
          <w:i/>
          <w:szCs w:val="24"/>
        </w:rPr>
        <w:t>Priimtas sprendimo projektas įtakos kriminogeninei situacijai ir korupcijai neturės. </w:t>
      </w:r>
    </w:p>
    <w:p w:rsidR="00A112B0" w:rsidRDefault="00A112B0">
      <w:pPr>
        <w:pStyle w:val="Pagrindinistekstas1"/>
        <w:ind w:firstLine="720"/>
        <w:rPr>
          <w:rFonts w:ascii="Times New Roman" w:hAnsi="Times New Roman"/>
          <w:sz w:val="24"/>
          <w:szCs w:val="24"/>
          <w:lang w:val="lt-LT"/>
        </w:rPr>
      </w:pPr>
      <w:r>
        <w:rPr>
          <w:rFonts w:ascii="Times New Roman" w:hAnsi="Times New Roman"/>
          <w:b/>
          <w:sz w:val="24"/>
          <w:szCs w:val="24"/>
          <w:lang w:val="lt-LT"/>
        </w:rPr>
        <w:t>3. Skaičiavimai, išlaidų sąmatos, finansavimo šaltiniai</w:t>
      </w:r>
      <w:r>
        <w:rPr>
          <w:rFonts w:ascii="Times New Roman" w:hAnsi="Times New Roman"/>
          <w:sz w:val="24"/>
          <w:szCs w:val="24"/>
          <w:lang w:val="lt-LT"/>
        </w:rPr>
        <w:t xml:space="preserve">  </w:t>
      </w:r>
    </w:p>
    <w:p w:rsidR="00A112B0" w:rsidRDefault="00A112B0">
      <w:pPr>
        <w:ind w:firstLine="720"/>
        <w:jc w:val="both"/>
        <w:rPr>
          <w:i/>
          <w:szCs w:val="24"/>
          <w:lang w:eastAsia="lt-LT"/>
        </w:rPr>
      </w:pPr>
      <w:r>
        <w:rPr>
          <w:i/>
          <w:color w:val="000000"/>
          <w:szCs w:val="24"/>
          <w:lang w:eastAsia="lt-LT"/>
        </w:rPr>
        <w:t>Sprendimo projekto įgyvendinimui lėšų nereikia.</w:t>
      </w:r>
    </w:p>
    <w:p w:rsidR="00A112B0" w:rsidRDefault="00A112B0">
      <w:pPr>
        <w:ind w:firstLine="731"/>
        <w:jc w:val="both"/>
        <w:rPr>
          <w:szCs w:val="24"/>
        </w:rPr>
      </w:pPr>
      <w:r>
        <w:rPr>
          <w:b/>
          <w:bCs/>
          <w:szCs w:val="24"/>
        </w:rPr>
        <w:t xml:space="preserve">4. Numatomo teisinio reguliavimo poveikio vertinimo rezultatai </w:t>
      </w:r>
      <w:r>
        <w:rPr>
          <w:bCs/>
          <w:szCs w:val="24"/>
        </w:rPr>
        <w:t>(jeigu rengiant sprendimo projektą toks vertinimas turi būti atliktas ir jo rezultatai nepateikiami atskiru dokumentu),</w:t>
      </w:r>
      <w:r>
        <w:rPr>
          <w:b/>
          <w:bCs/>
          <w:szCs w:val="24"/>
        </w:rPr>
        <w:t xml:space="preserve"> galimos neigiamos priimto sprendimo pasekmės ir kokių priemonių reikėtų imtis, kad tokių pasekmių būtų išvengta</w:t>
      </w:r>
    </w:p>
    <w:p w:rsidR="00A112B0" w:rsidRPr="004405FF" w:rsidRDefault="00A112B0">
      <w:pPr>
        <w:ind w:firstLine="731"/>
        <w:jc w:val="both"/>
        <w:rPr>
          <w:szCs w:val="24"/>
        </w:rPr>
      </w:pPr>
      <w:r w:rsidRPr="004405FF">
        <w:rPr>
          <w:szCs w:val="24"/>
        </w:rPr>
        <w:t>Numatomo teisinio reguliavimo teigiamos pasekmės aptartos šio aiškinamojo rašto 2 dalyje. Priėmus sprendimo projektą, neigiamų pasekmių nenumatoma.</w:t>
      </w:r>
    </w:p>
    <w:p w:rsidR="00A112B0" w:rsidRDefault="00A112B0">
      <w:pPr>
        <w:ind w:firstLine="731"/>
        <w:jc w:val="both"/>
        <w:rPr>
          <w:b/>
          <w:bCs/>
          <w:szCs w:val="24"/>
        </w:rPr>
      </w:pPr>
      <w:r>
        <w:rPr>
          <w:b/>
          <w:bCs/>
          <w:szCs w:val="24"/>
        </w:rPr>
        <w:t>5. Jeigu sprendimui  įgyvendinti reikia įgyvendinamųjų teisės aktų, – kas ir kada juos turėtų priimti.</w:t>
      </w:r>
    </w:p>
    <w:p w:rsidR="00A112B0" w:rsidRDefault="00A112B0">
      <w:pPr>
        <w:ind w:firstLine="731"/>
        <w:jc w:val="both"/>
        <w:rPr>
          <w:bCs/>
          <w:szCs w:val="24"/>
        </w:rPr>
      </w:pPr>
      <w:r>
        <w:rPr>
          <w:bCs/>
          <w:szCs w:val="24"/>
        </w:rPr>
        <w:t>Nereikės kitų teisės aktų.</w:t>
      </w:r>
    </w:p>
    <w:p w:rsidR="00A112B0" w:rsidRDefault="00A112B0">
      <w:pPr>
        <w:ind w:firstLine="720"/>
        <w:jc w:val="both"/>
        <w:rPr>
          <w:b/>
          <w:szCs w:val="24"/>
        </w:rPr>
      </w:pPr>
      <w:r>
        <w:rPr>
          <w:b/>
          <w:szCs w:val="24"/>
        </w:rPr>
        <w:t>6. Sprendimo projekto iniciatoriai.</w:t>
      </w:r>
    </w:p>
    <w:p w:rsidR="00A112B0" w:rsidRDefault="004405FF">
      <w:pPr>
        <w:ind w:firstLine="720"/>
        <w:jc w:val="both"/>
        <w:rPr>
          <w:szCs w:val="24"/>
        </w:rPr>
      </w:pPr>
      <w:r>
        <w:rPr>
          <w:szCs w:val="24"/>
        </w:rPr>
        <w:t>Savivaldybės tarybos ir mero sekretoriatas</w:t>
      </w:r>
    </w:p>
    <w:p w:rsidR="00A112B0" w:rsidRDefault="00A112B0">
      <w:pPr>
        <w:ind w:firstLine="731"/>
        <w:jc w:val="both"/>
        <w:rPr>
          <w:b/>
          <w:bCs/>
          <w:szCs w:val="24"/>
        </w:rPr>
      </w:pPr>
      <w:r>
        <w:rPr>
          <w:b/>
          <w:szCs w:val="24"/>
        </w:rPr>
        <w:t>7</w:t>
      </w:r>
      <w:r>
        <w:rPr>
          <w:b/>
          <w:bCs/>
          <w:szCs w:val="24"/>
        </w:rPr>
        <w:t xml:space="preserve">. Sprendimo projekto rengimo metu gauti specialistų vertinimai ir išvados </w:t>
      </w:r>
    </w:p>
    <w:p w:rsidR="0030636E" w:rsidRDefault="0030636E">
      <w:pPr>
        <w:ind w:firstLine="731"/>
        <w:jc w:val="both"/>
        <w:rPr>
          <w:b/>
          <w:bCs/>
          <w:szCs w:val="24"/>
        </w:rPr>
      </w:pPr>
    </w:p>
    <w:p w:rsidR="0030636E" w:rsidRDefault="0030636E">
      <w:pPr>
        <w:ind w:firstLine="731"/>
        <w:jc w:val="both"/>
        <w:rPr>
          <w:b/>
          <w:szCs w:val="24"/>
        </w:rPr>
      </w:pPr>
    </w:p>
    <w:p w:rsidR="00A112B0" w:rsidRPr="005D282F" w:rsidRDefault="00A112B0">
      <w:pPr>
        <w:pStyle w:val="Pagrindinistekstas1"/>
        <w:ind w:firstLine="720"/>
        <w:rPr>
          <w:rFonts w:ascii="Times New Roman" w:hAnsi="Times New Roman"/>
          <w:sz w:val="24"/>
          <w:szCs w:val="24"/>
          <w:lang w:val="it-IT"/>
        </w:rPr>
      </w:pPr>
    </w:p>
    <w:p w:rsidR="00A112B0" w:rsidRDefault="0030636E">
      <w:pPr>
        <w:jc w:val="both"/>
      </w:pPr>
      <w:r>
        <w:t>Tarybos sekretorė</w:t>
      </w:r>
      <w:r w:rsidR="00A112B0">
        <w:t xml:space="preserve"> </w:t>
      </w:r>
      <w:r w:rsidR="00A112B0">
        <w:tab/>
      </w:r>
      <w:r w:rsidR="00A112B0">
        <w:tab/>
      </w:r>
      <w:r w:rsidR="00A112B0">
        <w:tab/>
      </w:r>
      <w:r w:rsidR="00A112B0">
        <w:tab/>
      </w:r>
      <w:r w:rsidR="00A112B0">
        <w:tab/>
      </w:r>
      <w:r>
        <w:tab/>
      </w:r>
      <w:r>
        <w:tab/>
      </w:r>
      <w:r>
        <w:tab/>
        <w:t>Edita Aleksandravičienė</w:t>
      </w:r>
    </w:p>
    <w:sectPr w:rsidR="00A112B0" w:rsidSect="00FD44F2">
      <w:type w:val="continuous"/>
      <w:pgSz w:w="11906" w:h="16838" w:code="9"/>
      <w:pgMar w:top="1134" w:right="567" w:bottom="1134" w:left="1701"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F059D" w:rsidRDefault="00CF059D">
      <w:r>
        <w:separator/>
      </w:r>
    </w:p>
  </w:endnote>
  <w:endnote w:type="continuationSeparator" w:id="0">
    <w:p w:rsidR="00CF059D" w:rsidRDefault="00CF05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panose1 w:val="00000000000000000000"/>
    <w:charset w:val="BA"/>
    <w:family w:val="roman"/>
    <w:notTrueType/>
    <w:pitch w:val="variable"/>
    <w:sig w:usb0="00000007" w:usb1="00000000" w:usb2="00000000" w:usb3="00000000" w:csb0="00000081" w:csb1="00000000"/>
  </w:font>
  <w:font w:name="Courier New">
    <w:panose1 w:val="02070309020205020404"/>
    <w:charset w:val="BA"/>
    <w:family w:val="modern"/>
    <w:pitch w:val="fixed"/>
    <w:sig w:usb0="E0002AFF" w:usb1="C0007843" w:usb2="00000009" w:usb3="00000000" w:csb0="000001FF" w:csb1="00000000"/>
  </w:font>
  <w:font w:name="Calibri">
    <w:panose1 w:val="020F0502020204030204"/>
    <w:charset w:val="BA"/>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F059D" w:rsidRDefault="00CF059D">
      <w:r>
        <w:separator/>
      </w:r>
    </w:p>
  </w:footnote>
  <w:footnote w:type="continuationSeparator" w:id="0">
    <w:p w:rsidR="00CF059D" w:rsidRDefault="00CF05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12B0" w:rsidRDefault="00A112B0">
    <w:pPr>
      <w:pStyle w:val="Antrats"/>
      <w:rPr>
        <w:b/>
      </w:rPr>
    </w:pPr>
    <w:r>
      <w:tab/>
    </w:r>
    <w:r>
      <w:tab/>
      <w:t xml:space="preserve">   </w:t>
    </w:r>
  </w:p>
  <w:p w:rsidR="00A112B0" w:rsidRDefault="00A112B0">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2B0"/>
    <w:rsid w:val="001A01E6"/>
    <w:rsid w:val="00292C66"/>
    <w:rsid w:val="002A5475"/>
    <w:rsid w:val="002D4799"/>
    <w:rsid w:val="0030636E"/>
    <w:rsid w:val="003C4041"/>
    <w:rsid w:val="004405FF"/>
    <w:rsid w:val="005D282F"/>
    <w:rsid w:val="00A112B0"/>
    <w:rsid w:val="00A9609F"/>
    <w:rsid w:val="00AD37A3"/>
    <w:rsid w:val="00CF059D"/>
    <w:rsid w:val="00D52CF1"/>
    <w:rsid w:val="00D85F51"/>
    <w:rsid w:val="00F427AF"/>
    <w:rsid w:val="00F54023"/>
    <w:rsid w:val="00F54508"/>
    <w:rsid w:val="00F60158"/>
    <w:rsid w:val="00F93C4F"/>
    <w:rsid w:val="00FA5842"/>
    <w:rsid w:val="00FD3740"/>
    <w:rsid w:val="00FD44F2"/>
    <w:rsid w:val="00FE7D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2C047ED"/>
  <w15:docId w15:val="{3D38984B-5157-4846-8DE1-52DF4DCD4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D85F51"/>
    <w:rPr>
      <w:sz w:val="24"/>
      <w:szCs w:val="20"/>
      <w:lang w:eastAsia="en-US"/>
    </w:rPr>
  </w:style>
  <w:style w:type="paragraph" w:styleId="Antrat1">
    <w:name w:val="heading 1"/>
    <w:basedOn w:val="prastasis"/>
    <w:next w:val="prastasis"/>
    <w:link w:val="Antrat1Diagrama"/>
    <w:uiPriority w:val="99"/>
    <w:qFormat/>
    <w:rsid w:val="00D85F51"/>
    <w:pPr>
      <w:keepNext/>
      <w:jc w:val="center"/>
      <w:outlineLvl w:val="0"/>
    </w:pPr>
    <w:rPr>
      <w:b/>
      <w:bCs/>
      <w:cap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sid w:val="00D85F51"/>
    <w:rPr>
      <w:rFonts w:ascii="Cambria" w:hAnsi="Cambria" w:cs="Times New Roman"/>
      <w:b/>
      <w:bCs/>
      <w:kern w:val="32"/>
      <w:sz w:val="32"/>
      <w:szCs w:val="32"/>
      <w:lang w:eastAsia="en-US"/>
    </w:rPr>
  </w:style>
  <w:style w:type="paragraph" w:styleId="Antrats">
    <w:name w:val="header"/>
    <w:basedOn w:val="prastasis"/>
    <w:link w:val="AntratsDiagrama"/>
    <w:uiPriority w:val="99"/>
    <w:rsid w:val="00D85F51"/>
    <w:pPr>
      <w:tabs>
        <w:tab w:val="center" w:pos="4153"/>
        <w:tab w:val="right" w:pos="8306"/>
      </w:tabs>
    </w:pPr>
  </w:style>
  <w:style w:type="character" w:customStyle="1" w:styleId="AntratsDiagrama">
    <w:name w:val="Antraštės Diagrama"/>
    <w:basedOn w:val="Numatytasispastraiposriftas"/>
    <w:link w:val="Antrats"/>
    <w:uiPriority w:val="99"/>
    <w:locked/>
    <w:rsid w:val="00D85F51"/>
    <w:rPr>
      <w:rFonts w:cs="Times New Roman"/>
      <w:sz w:val="24"/>
      <w:lang w:val="lt-LT" w:eastAsia="en-US" w:bidi="ar-SA"/>
    </w:rPr>
  </w:style>
  <w:style w:type="paragraph" w:styleId="Porat">
    <w:name w:val="footer"/>
    <w:basedOn w:val="prastasis"/>
    <w:link w:val="PoratDiagrama"/>
    <w:uiPriority w:val="99"/>
    <w:rsid w:val="00D85F51"/>
    <w:pPr>
      <w:tabs>
        <w:tab w:val="center" w:pos="4153"/>
        <w:tab w:val="right" w:pos="8306"/>
      </w:tabs>
    </w:pPr>
  </w:style>
  <w:style w:type="character" w:customStyle="1" w:styleId="PoratDiagrama">
    <w:name w:val="Poraštė Diagrama"/>
    <w:basedOn w:val="Numatytasispastraiposriftas"/>
    <w:link w:val="Porat"/>
    <w:uiPriority w:val="99"/>
    <w:semiHidden/>
    <w:locked/>
    <w:rsid w:val="00D85F51"/>
    <w:rPr>
      <w:rFonts w:cs="Times New Roman"/>
      <w:sz w:val="20"/>
      <w:szCs w:val="20"/>
      <w:lang w:eastAsia="en-US"/>
    </w:rPr>
  </w:style>
  <w:style w:type="paragraph" w:styleId="Debesliotekstas">
    <w:name w:val="Balloon Text"/>
    <w:basedOn w:val="prastasis"/>
    <w:link w:val="DebesliotekstasDiagrama"/>
    <w:uiPriority w:val="99"/>
    <w:semiHidden/>
    <w:rsid w:val="00D85F51"/>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D85F51"/>
    <w:rPr>
      <w:rFonts w:cs="Times New Roman"/>
      <w:sz w:val="2"/>
      <w:lang w:eastAsia="en-US"/>
    </w:rPr>
  </w:style>
  <w:style w:type="character" w:customStyle="1" w:styleId="typewriter">
    <w:name w:val="typewriter"/>
    <w:basedOn w:val="Numatytasispastraiposriftas"/>
    <w:uiPriority w:val="99"/>
    <w:rsid w:val="00D85F51"/>
    <w:rPr>
      <w:rFonts w:cs="Times New Roman"/>
    </w:rPr>
  </w:style>
  <w:style w:type="character" w:styleId="Vietosrezervavimoenklotekstas">
    <w:name w:val="Placeholder Text"/>
    <w:basedOn w:val="Numatytasispastraiposriftas"/>
    <w:uiPriority w:val="99"/>
    <w:semiHidden/>
    <w:rsid w:val="00D85F51"/>
    <w:rPr>
      <w:rFonts w:cs="Times New Roman"/>
      <w:color w:val="808080"/>
    </w:rPr>
  </w:style>
  <w:style w:type="character" w:customStyle="1" w:styleId="antr">
    <w:name w:val="antr"/>
    <w:basedOn w:val="Numatytasispastraiposriftas"/>
    <w:uiPriority w:val="99"/>
    <w:rsid w:val="00D85F51"/>
    <w:rPr>
      <w:rFonts w:ascii="Times New Roman" w:hAnsi="Times New Roman" w:cs="Times New Roman"/>
      <w:b/>
      <w:caps/>
      <w:sz w:val="24"/>
    </w:rPr>
  </w:style>
  <w:style w:type="paragraph" w:customStyle="1" w:styleId="Pagrindinistekstas1">
    <w:name w:val="Pagrindinis tekstas1"/>
    <w:uiPriority w:val="99"/>
    <w:rsid w:val="00D85F51"/>
    <w:pPr>
      <w:snapToGrid w:val="0"/>
      <w:ind w:firstLine="312"/>
      <w:jc w:val="both"/>
    </w:pPr>
    <w:rPr>
      <w:rFonts w:ascii="TimesLT" w:hAnsi="TimesLT"/>
      <w:sz w:val="20"/>
      <w:szCs w:val="20"/>
      <w:lang w:val="en-US" w:eastAsia="en-US"/>
    </w:rPr>
  </w:style>
  <w:style w:type="paragraph" w:styleId="HTMLiankstoformatuotas">
    <w:name w:val="HTML Preformatted"/>
    <w:basedOn w:val="prastasis"/>
    <w:link w:val="HTMLiankstoformatuotasDiagrama"/>
    <w:uiPriority w:val="99"/>
    <w:rsid w:val="00D85F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basedOn w:val="Numatytasispastraiposriftas"/>
    <w:uiPriority w:val="99"/>
    <w:semiHidden/>
    <w:locked/>
    <w:rsid w:val="00D85F51"/>
    <w:rPr>
      <w:rFonts w:ascii="Courier New" w:hAnsi="Courier New" w:cs="Courier New"/>
      <w:sz w:val="20"/>
      <w:szCs w:val="20"/>
      <w:lang w:eastAsia="en-US"/>
    </w:rPr>
  </w:style>
  <w:style w:type="character" w:customStyle="1" w:styleId="HTMLiankstoformatuotasDiagrama">
    <w:name w:val="HTML iš anksto formatuotas Diagrama"/>
    <w:basedOn w:val="Numatytasispastraiposriftas"/>
    <w:link w:val="HTMLiankstoformatuotas"/>
    <w:uiPriority w:val="99"/>
    <w:locked/>
    <w:rsid w:val="00D85F51"/>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D85F51"/>
    <w:pPr>
      <w:spacing w:after="120"/>
      <w:ind w:left="283"/>
    </w:pPr>
  </w:style>
  <w:style w:type="character" w:customStyle="1" w:styleId="BodyTextIndentChar">
    <w:name w:val="Body Text Indent Char"/>
    <w:basedOn w:val="Numatytasispastraiposriftas"/>
    <w:uiPriority w:val="99"/>
    <w:semiHidden/>
    <w:locked/>
    <w:rsid w:val="00D85F51"/>
    <w:rPr>
      <w:rFonts w:cs="Times New Roman"/>
      <w:sz w:val="20"/>
      <w:szCs w:val="20"/>
      <w:lang w:eastAsia="en-US"/>
    </w:rPr>
  </w:style>
  <w:style w:type="character" w:customStyle="1" w:styleId="PagrindiniotekstotraukaDiagrama">
    <w:name w:val="Pagrindinio teksto įtrauka Diagrama"/>
    <w:basedOn w:val="Numatytasispastraiposriftas"/>
    <w:link w:val="Pagrindiniotekstotrauka"/>
    <w:uiPriority w:val="99"/>
    <w:locked/>
    <w:rsid w:val="00D85F51"/>
    <w:rPr>
      <w:rFonts w:cs="Times New Roman"/>
      <w:sz w:val="24"/>
      <w:lang w:val="lt-LT" w:eastAsia="en-US" w:bidi="ar-SA"/>
    </w:rPr>
  </w:style>
  <w:style w:type="paragraph" w:styleId="Pagrindinistekstas">
    <w:name w:val="Body Text"/>
    <w:basedOn w:val="prastasis"/>
    <w:link w:val="PagrindinistekstasDiagrama"/>
    <w:uiPriority w:val="99"/>
    <w:rsid w:val="00D85F51"/>
    <w:pPr>
      <w:spacing w:after="120"/>
    </w:pPr>
  </w:style>
  <w:style w:type="character" w:customStyle="1" w:styleId="PagrindinistekstasDiagrama">
    <w:name w:val="Pagrindinis tekstas Diagrama"/>
    <w:basedOn w:val="Numatytasispastraiposriftas"/>
    <w:link w:val="Pagrindinistekstas"/>
    <w:uiPriority w:val="99"/>
    <w:semiHidden/>
    <w:locked/>
    <w:rsid w:val="00D85F51"/>
    <w:rPr>
      <w:rFonts w:cs="Times New Roman"/>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479</Words>
  <Characters>3710</Characters>
  <Application>Microsoft Office Word</Application>
  <DocSecurity>0</DocSecurity>
  <Lines>30</Lines>
  <Paragraphs>8</Paragraphs>
  <ScaleCrop>false</ScaleCrop>
  <HeadingPairs>
    <vt:vector size="2" baseType="variant">
      <vt:variant>
        <vt:lpstr>Pavadinimas</vt:lpstr>
      </vt:variant>
      <vt:variant>
        <vt:i4>1</vt:i4>
      </vt:variant>
    </vt:vector>
  </HeadingPairs>
  <TitlesOfParts>
    <vt:vector size="1" baseType="lpstr">
      <vt:lpstr>Lietuvos Respublikos Sveikatos apsaugos ministerijai</vt:lpstr>
    </vt:vector>
  </TitlesOfParts>
  <Company>Pasvalio raj. savivaldybė</Company>
  <LinksUpToDate>false</LinksUpToDate>
  <CharactersWithSpaces>4181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3</cp:revision>
  <cp:lastPrinted>2011-05-31T06:46:00Z</cp:lastPrinted>
  <dcterms:created xsi:type="dcterms:W3CDTF">2019-04-10T10:55:00Z</dcterms:created>
  <dcterms:modified xsi:type="dcterms:W3CDTF">2019-04-12T08:33:00Z</dcterms:modified>
</cp:coreProperties>
</file>