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77354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A53330">
                              <w:rPr>
                                <w:b/>
                              </w:rPr>
                              <w:t>83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2.</w:t>
                            </w:r>
                            <w:r w:rsidR="004A474E">
                              <w:rPr>
                                <w:b/>
                              </w:rPr>
                              <w:t>21.</w:t>
                            </w:r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 xml:space="preserve">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A53330">
                        <w:rPr>
                          <w:b/>
                        </w:rPr>
                        <w:t>83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>2.</w:t>
                      </w:r>
                      <w:r w:rsidR="004A474E">
                        <w:rPr>
                          <w:b/>
                        </w:rPr>
                        <w:t>21.</w:t>
                      </w:r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056D29">
        <w:rPr>
          <w:b/>
          <w:caps/>
        </w:rPr>
        <w:t xml:space="preserve">R. </w:t>
      </w:r>
      <w:r w:rsidR="00146A4E">
        <w:rPr>
          <w:b/>
          <w:caps/>
        </w:rPr>
        <w:t>k</w:t>
      </w:r>
      <w:r w:rsidR="00FA1CCB">
        <w:rPr>
          <w:b/>
          <w:caps/>
        </w:rPr>
        <w:t>rinčino antano vienažindžio</w:t>
      </w:r>
      <w:r w:rsidR="00056D29">
        <w:rPr>
          <w:b/>
          <w:caps/>
        </w:rPr>
        <w:t xml:space="preserve"> </w:t>
      </w:r>
      <w:r w:rsidR="004A0C57">
        <w:rPr>
          <w:b/>
          <w:caps/>
        </w:rPr>
        <w:t>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FA1CCB">
        <w:t>9</w:t>
      </w:r>
      <w:r w:rsidR="000B1E37">
        <w:t xml:space="preserve"> m. </w:t>
      </w:r>
      <w:r w:rsidR="000F658D">
        <w:t xml:space="preserve">gegužės   </w:t>
      </w:r>
      <w:r w:rsidR="000B1E37">
        <w:t>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E76D6A" w:rsidRDefault="00B27258" w:rsidP="00E76D6A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9861F9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valstybės ir savivaldybių įstaigų darbuotojų darbo apmokėjimo įstatymo </w:t>
      </w:r>
      <w:r w:rsidR="003E3BA1">
        <w:t xml:space="preserve">(su visais aktualiais pakeitimais) </w:t>
      </w:r>
      <w:r w:rsidR="001F6BCE">
        <w:t>4 straipsnio 2 da</w:t>
      </w:r>
      <w:r w:rsidR="003A5DCF">
        <w:t>limi</w:t>
      </w:r>
      <w:r w:rsidR="003E3BA1">
        <w:t>,</w:t>
      </w:r>
      <w:r w:rsidR="001F6BCE">
        <w:t xml:space="preserve"> </w:t>
      </w:r>
      <w:r w:rsidR="00F22F98">
        <w:t xml:space="preserve">Pasvalio rajono savivaldybės tarybos 2019 m. kovo 20 d. sprendimu Nr. T1-59 „Dėl sutikimo reorganizuoti Pasvalio r. Pajiešmenių pagrindinę mokyklą prijungiant prie Pasvalio r. Krinčino Antano Vienažindžio pagrindinės mokyklos“, </w:t>
      </w:r>
      <w:r>
        <w:t xml:space="preserve">Pasvalio </w:t>
      </w:r>
      <w:r w:rsidR="00056D29">
        <w:t xml:space="preserve">r. </w:t>
      </w:r>
      <w:r w:rsidR="00FA1CCB">
        <w:t>Krinčino Antano Vienažindžio</w:t>
      </w:r>
      <w:r w:rsidR="004A0C57">
        <w:t xml:space="preserve"> pagrindinės mokyklos</w:t>
      </w:r>
      <w:r>
        <w:t xml:space="preserve"> nuostatų, </w:t>
      </w:r>
      <w:r w:rsidR="00FA1CCB">
        <w:t xml:space="preserve">patvirtintų </w:t>
      </w:r>
      <w:r w:rsidR="00FA1CCB" w:rsidRPr="00FA1CCB">
        <w:rPr>
          <w:bCs/>
        </w:rPr>
        <w:t xml:space="preserve">2017 m. birželio 20 d. sprendimu Nr. T1-152 „Dėl </w:t>
      </w:r>
      <w:r w:rsidR="00FA1CCB" w:rsidRPr="00FA1CCB">
        <w:t>Pasvalio r. Krinčino Antano Vienažindžio pagrindinės mokyklos</w:t>
      </w:r>
      <w:r w:rsidR="00FA1CCB" w:rsidRPr="00FA1CCB">
        <w:rPr>
          <w:bCs/>
        </w:rPr>
        <w:t xml:space="preserve"> nuostatų patvirtinimo“</w:t>
      </w:r>
      <w:r w:rsidR="00FA1CCB">
        <w:rPr>
          <w:bCs/>
        </w:rPr>
        <w:t xml:space="preserve"> (su visais aktualiais pakeitimais)</w:t>
      </w:r>
      <w:r w:rsidR="00FA1CCB" w:rsidRPr="00FA1CCB">
        <w:rPr>
          <w:bCs/>
        </w:rPr>
        <w:t xml:space="preserve">, </w:t>
      </w:r>
      <w:r w:rsidR="00056D29">
        <w:t>2</w:t>
      </w:r>
      <w:r w:rsidR="00FA1CCB">
        <w:t>7</w:t>
      </w:r>
      <w:r w:rsidR="00231BAD">
        <w:t xml:space="preserve"> punktu ir atsižvelgdama į </w:t>
      </w:r>
      <w:r w:rsidR="00FA1CCB">
        <w:t xml:space="preserve">Pasvalio r. Krinčino Antano Vienažindžio pagrindinės mokyklos 2019 m. balandžio </w:t>
      </w:r>
      <w:r w:rsidR="00442165">
        <w:t>8 d. raštą Nr. SD-39 ,,Dėl etatų skaičiaus nustatymo</w:t>
      </w:r>
      <w:r w:rsidR="00FA1CCB">
        <w:t>“,</w:t>
      </w:r>
      <w:r w:rsidR="00FD31E6">
        <w:t xml:space="preserve"> 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E76D6A" w:rsidRDefault="00E76D6A" w:rsidP="00E76D6A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1. </w:t>
      </w:r>
      <w:r w:rsidR="00276C1E">
        <w:t xml:space="preserve">Patvirtinti Pasvalio </w:t>
      </w:r>
      <w:r w:rsidR="00056D29">
        <w:t xml:space="preserve">r. </w:t>
      </w:r>
      <w:r w:rsidR="00FA1CCB">
        <w:t>Krinčino Antano Vienažindžio</w:t>
      </w:r>
      <w:r w:rsidR="004A0C57">
        <w:t xml:space="preserve"> pagrindinei mokyklai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F22F98">
        <w:t xml:space="preserve">48,97 </w:t>
      </w:r>
      <w:r w:rsidR="009743A2">
        <w:t>etato.</w:t>
      </w:r>
    </w:p>
    <w:p w:rsidR="00F22F98" w:rsidRDefault="00E76D6A" w:rsidP="00E76D6A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</w:t>
      </w:r>
      <w:r w:rsidR="00F22F98">
        <w:t>ais</w:t>
      </w:r>
      <w:r w:rsidR="00774695">
        <w:t xml:space="preserve"> galios</w:t>
      </w:r>
      <w:r w:rsidR="00F22F98">
        <w:t>:</w:t>
      </w:r>
    </w:p>
    <w:p w:rsidR="00E76D6A" w:rsidRDefault="00F22F98" w:rsidP="00527816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2.1.</w:t>
      </w:r>
      <w:r w:rsidR="00774695">
        <w:t xml:space="preserve"> Pasvalio rajono savivaldybės tary</w:t>
      </w:r>
      <w:r w:rsidR="008A6B36">
        <w:t>bos 201</w:t>
      </w:r>
      <w:r w:rsidR="00FA1CCB">
        <w:t>8</w:t>
      </w:r>
      <w:r w:rsidR="008A6B36">
        <w:t xml:space="preserve"> m. </w:t>
      </w:r>
      <w:r w:rsidR="00FA1CCB">
        <w:t xml:space="preserve">rugsėjo </w:t>
      </w:r>
      <w:r w:rsidR="008A6B36">
        <w:t>2</w:t>
      </w:r>
      <w:r w:rsidR="00FA1CCB">
        <w:t>6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FA1CCB">
        <w:t>183</w:t>
      </w:r>
      <w:r w:rsidR="00774695">
        <w:t xml:space="preserve"> ,,Dėl Pasvalio </w:t>
      </w:r>
      <w:r w:rsidR="00056D29">
        <w:t xml:space="preserve">r. </w:t>
      </w:r>
      <w:r w:rsidR="00FA1CCB">
        <w:t>Krinčino Antano Vienažindžio</w:t>
      </w:r>
      <w:r w:rsidR="00855165">
        <w:t xml:space="preserve"> pagrindinei mokyklai</w:t>
      </w:r>
      <w:r w:rsidR="00774695">
        <w:t xml:space="preserve"> didžiausio leistino pareigybių (etatų) skaičiaus patvirtinimo“</w:t>
      </w:r>
      <w:r>
        <w:t>;</w:t>
      </w:r>
    </w:p>
    <w:p w:rsidR="00F22F98" w:rsidRDefault="00F22F98" w:rsidP="00527816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2.2. Pasvalio rajono savivaldybės tarybos 2018 m. rugsėjo 26 d. sprendimą Nr. T1-181 „Dėl Pasvalio r. Pajiešmenių pagrindinei mokyklai didžiausio leistino pareigybių (etatų) skaičiaus patvirtinimo“.</w:t>
      </w:r>
    </w:p>
    <w:p w:rsidR="00FA1CCB" w:rsidRDefault="00E76D6A" w:rsidP="00E76D6A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3. </w:t>
      </w:r>
      <w:r w:rsidR="00FA1CCB">
        <w:t>Sprendimas įsigalioja 2019 m. rugsėjo 1 d.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5C7B38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>Parengė</w:t>
      </w:r>
    </w:p>
    <w:p w:rsidR="00AB152D" w:rsidRPr="005C7B38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 xml:space="preserve">Švietimo ir sporto </w:t>
      </w:r>
      <w:r w:rsidR="00056D29" w:rsidRPr="005C7B38">
        <w:rPr>
          <w:szCs w:val="24"/>
        </w:rPr>
        <w:t>v</w:t>
      </w:r>
      <w:r w:rsidR="005C7B38">
        <w:rPr>
          <w:szCs w:val="24"/>
        </w:rPr>
        <w:t>yr. specialistė</w:t>
      </w:r>
    </w:p>
    <w:p w:rsidR="00AB152D" w:rsidRPr="005C7B38" w:rsidRDefault="005C7B38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Virginija Bajoriūnaitė</w:t>
      </w:r>
    </w:p>
    <w:p w:rsidR="00E61089" w:rsidRPr="005C7B38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>201</w:t>
      </w:r>
      <w:r w:rsidR="005C7B38">
        <w:rPr>
          <w:szCs w:val="24"/>
        </w:rPr>
        <w:t>9</w:t>
      </w:r>
      <w:r w:rsidRPr="005C7B38">
        <w:rPr>
          <w:szCs w:val="24"/>
        </w:rPr>
        <w:t>-0</w:t>
      </w:r>
      <w:r w:rsidR="005C7B38">
        <w:rPr>
          <w:szCs w:val="24"/>
        </w:rPr>
        <w:t>4</w:t>
      </w:r>
      <w:r w:rsidRPr="005C7B38">
        <w:rPr>
          <w:szCs w:val="24"/>
        </w:rPr>
        <w:t>-</w:t>
      </w:r>
      <w:r w:rsidR="00442165">
        <w:rPr>
          <w:szCs w:val="24"/>
        </w:rPr>
        <w:t>0</w:t>
      </w:r>
      <w:r w:rsidR="00E76D6A">
        <w:rPr>
          <w:szCs w:val="24"/>
        </w:rPr>
        <w:t>9</w:t>
      </w:r>
    </w:p>
    <w:p w:rsidR="00AB152D" w:rsidRPr="005C7B38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C7B38">
        <w:rPr>
          <w:szCs w:val="24"/>
        </w:rPr>
        <w:t>Suderinta DVS Nr. R</w:t>
      </w:r>
      <w:r w:rsidR="000915A6" w:rsidRPr="005C7B38">
        <w:rPr>
          <w:szCs w:val="24"/>
        </w:rPr>
        <w:t>T</w:t>
      </w:r>
      <w:r w:rsidRPr="005C7B38">
        <w:rPr>
          <w:szCs w:val="24"/>
        </w:rPr>
        <w:t>S-</w:t>
      </w:r>
      <w:r w:rsidR="001B58D7">
        <w:rPr>
          <w:szCs w:val="24"/>
        </w:rPr>
        <w:t>87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Pr="00FA1CCB" w:rsidRDefault="00FA1CCB" w:rsidP="00056D29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 w:rsidR="00146A4E">
              <w:rPr>
                <w:b/>
                <w:caps/>
              </w:rPr>
              <w:t xml:space="preserve"> pasvalio R. k</w:t>
            </w:r>
            <w:r>
              <w:rPr>
                <w:b/>
                <w:caps/>
              </w:rPr>
              <w:t>rinčino antano vienažindžio PAGRINDINEI MOKYKLAI didžiausio leistino pareigybių (etatų) skaičiaus patvirtinimo</w:t>
            </w:r>
          </w:p>
        </w:tc>
      </w:tr>
    </w:tbl>
    <w:p w:rsidR="002E6398" w:rsidRDefault="002E6398" w:rsidP="002E6398">
      <w:pPr>
        <w:jc w:val="center"/>
        <w:rPr>
          <w:b/>
        </w:rPr>
      </w:pPr>
    </w:p>
    <w:p w:rsidR="002E6398" w:rsidRPr="00FA1CCB" w:rsidRDefault="00FA1CCB" w:rsidP="002E6398">
      <w:pPr>
        <w:jc w:val="center"/>
      </w:pPr>
      <w:r w:rsidRPr="00FA1CCB">
        <w:t>2019-04-</w:t>
      </w:r>
      <w:r w:rsidR="00E76D6A">
        <w:t>09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  <w:t>Nuo 201</w:t>
      </w:r>
      <w:r w:rsidR="00FA1CCB">
        <w:rPr>
          <w:szCs w:val="24"/>
        </w:rPr>
        <w:t>9</w:t>
      </w:r>
      <w:r>
        <w:rPr>
          <w:szCs w:val="24"/>
        </w:rPr>
        <w:t xml:space="preserve"> m. rugsėjo 1 d. </w:t>
      </w:r>
      <w:r w:rsidR="00FA1CCB">
        <w:rPr>
          <w:szCs w:val="24"/>
        </w:rPr>
        <w:t xml:space="preserve">prie Pasvalio r. Krinčino Antano Vienažindžio pagrindinės mokyklos prijungus </w:t>
      </w:r>
      <w:r w:rsidR="005C7B38">
        <w:rPr>
          <w:szCs w:val="24"/>
        </w:rPr>
        <w:t xml:space="preserve">kaip skyrių </w:t>
      </w:r>
      <w:r w:rsidR="007C353D">
        <w:rPr>
          <w:szCs w:val="24"/>
        </w:rPr>
        <w:t xml:space="preserve">Pasvalio </w:t>
      </w:r>
      <w:r w:rsidR="00056D29">
        <w:rPr>
          <w:szCs w:val="24"/>
        </w:rPr>
        <w:t xml:space="preserve">r. Pajiešmenių </w:t>
      </w:r>
      <w:r w:rsidR="004A0C57">
        <w:rPr>
          <w:szCs w:val="24"/>
        </w:rPr>
        <w:t>pagrindin</w:t>
      </w:r>
      <w:r w:rsidR="005C7B38">
        <w:rPr>
          <w:szCs w:val="24"/>
        </w:rPr>
        <w:t>ę</w:t>
      </w:r>
      <w:r w:rsidR="004A0C57">
        <w:rPr>
          <w:szCs w:val="24"/>
        </w:rPr>
        <w:t xml:space="preserve"> mokykl</w:t>
      </w:r>
      <w:r w:rsidR="005C7B38">
        <w:rPr>
          <w:szCs w:val="24"/>
        </w:rPr>
        <w:t>ą</w:t>
      </w:r>
      <w:r w:rsidR="008858C2">
        <w:rPr>
          <w:szCs w:val="24"/>
        </w:rPr>
        <w:t xml:space="preserve"> </w:t>
      </w:r>
      <w:r w:rsidR="005C7B38">
        <w:rPr>
          <w:szCs w:val="24"/>
        </w:rPr>
        <w:t xml:space="preserve">būtina patvirtinti </w:t>
      </w:r>
      <w:r w:rsidR="008858C2">
        <w:rPr>
          <w:szCs w:val="24"/>
        </w:rPr>
        <w:t xml:space="preserve">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3432F8">
        <w:rPr>
          <w:bCs/>
          <w:szCs w:val="24"/>
        </w:rPr>
        <w:t xml:space="preserve">Patvirtinamas </w:t>
      </w:r>
      <w:r w:rsidR="009743A2">
        <w:t xml:space="preserve">Pasvalio </w:t>
      </w:r>
      <w:r w:rsidR="00056D29">
        <w:t xml:space="preserve">r. </w:t>
      </w:r>
      <w:r w:rsidR="005C7B38">
        <w:t>Krinčino Antano Vienažindžio</w:t>
      </w:r>
      <w:r w:rsidR="00056D29">
        <w:t xml:space="preserve"> </w:t>
      </w:r>
      <w:r w:rsidR="004A0C57">
        <w:t>pagrindinei mokyklai</w:t>
      </w:r>
      <w:r w:rsidR="009743A2">
        <w:t xml:space="preserve"> didžiausias leistinas darbuotojų, dirbančių pagal darbo sutartis ir gaunančių darbo užmokestį iš Savivaldybės biudžeto, pareigybių</w:t>
      </w:r>
      <w:r w:rsidR="00F51DD9">
        <w:t xml:space="preserve"> (etatų) skaičius </w:t>
      </w:r>
      <w:r w:rsidR="003432F8">
        <w:t>– 48,97.</w:t>
      </w:r>
    </w:p>
    <w:p w:rsidR="005C7B38" w:rsidRDefault="00F23A3C" w:rsidP="00F23A3C">
      <w:pPr>
        <w:pStyle w:val="Sraopastraipa"/>
        <w:ind w:left="0"/>
        <w:jc w:val="both"/>
      </w:pPr>
      <w:r>
        <w:tab/>
      </w:r>
      <w:r w:rsidR="005C7B38">
        <w:t xml:space="preserve">Krinčino Antano Vienažindžio pagrindinei mokyklai buvo patvirtinti 25,57 et., Pajiešmenių pagrindinei mokyklai – 27,15 et. </w:t>
      </w:r>
      <w:r>
        <w:t>Įvykus reorganizacijai peržiūrėt</w:t>
      </w:r>
      <w:r w:rsidR="003432F8">
        <w:t>a</w:t>
      </w:r>
      <w:r w:rsidR="00C215FF">
        <w:t>s pareigyb</w:t>
      </w:r>
      <w:r w:rsidR="003432F8">
        <w:t>ių (</w:t>
      </w:r>
      <w:r w:rsidR="00C215FF">
        <w:t>etatų</w:t>
      </w:r>
      <w:r w:rsidR="003432F8">
        <w:t>)</w:t>
      </w:r>
      <w:r w:rsidR="00C215FF">
        <w:t xml:space="preserve"> skaičius (žr. pridedamą </w:t>
      </w:r>
      <w:r w:rsidR="003432F8">
        <w:t>lente</w:t>
      </w:r>
      <w:r w:rsidR="00527816">
        <w:t>lę) – mažėja iš viso 3,75 et. (</w:t>
      </w:r>
      <w:r w:rsidR="003432F8">
        <w:t xml:space="preserve">1,5 et. mokyklos veiklos administravimo ir valdymo; </w:t>
      </w:r>
      <w:r w:rsidR="00527816">
        <w:t>2,</w:t>
      </w:r>
      <w:r w:rsidR="003432F8">
        <w:t xml:space="preserve">25 </w:t>
      </w:r>
      <w:r w:rsidR="00191E19">
        <w:t>et. aplinkos).</w:t>
      </w:r>
    </w:p>
    <w:p w:rsidR="00B67E90" w:rsidRPr="00B805FC" w:rsidRDefault="003432F8" w:rsidP="00F23A3C">
      <w:pPr>
        <w:pStyle w:val="Sraopastraipa"/>
        <w:ind w:left="0"/>
        <w:jc w:val="both"/>
        <w:rPr>
          <w:szCs w:val="24"/>
        </w:rPr>
      </w:pPr>
      <w:r>
        <w:tab/>
      </w:r>
      <w:r w:rsidR="00191E19">
        <w:t>Pareigybių</w:t>
      </w:r>
      <w:r w:rsidR="00B67E90">
        <w:t xml:space="preserve"> </w:t>
      </w:r>
      <w:r w:rsidR="00C215FF">
        <w:t>(</w:t>
      </w:r>
      <w:r w:rsidR="00191E19">
        <w:t>etatų</w:t>
      </w:r>
      <w:r w:rsidR="00C215FF">
        <w:t>) skaiči</w:t>
      </w:r>
      <w:r w:rsidR="00191E19">
        <w:t>a</w:t>
      </w:r>
      <w:r w:rsidR="00C215FF">
        <w:t xml:space="preserve">us </w:t>
      </w:r>
      <w:r w:rsidR="00191E19">
        <w:t xml:space="preserve">klausimas </w:t>
      </w:r>
      <w:r w:rsidR="00C215FF">
        <w:t xml:space="preserve">aptartas su </w:t>
      </w:r>
      <w:r w:rsidR="007B6467">
        <w:t>abiejų mokyklų vadovais.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C7B38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 xml:space="preserve">4. Numatomo teisinio reguliavimo </w:t>
      </w:r>
      <w:r w:rsidR="005C7B38">
        <w:rPr>
          <w:b/>
          <w:bCs/>
          <w:szCs w:val="24"/>
        </w:rPr>
        <w:t>poveikio vertinimo rezultatai</w:t>
      </w:r>
      <w:r w:rsidRPr="00C06491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2E6398" w:rsidRPr="00363D8D" w:rsidRDefault="00B67E90" w:rsidP="002E6398">
      <w:pPr>
        <w:ind w:firstLine="731"/>
        <w:jc w:val="both"/>
        <w:rPr>
          <w:szCs w:val="24"/>
        </w:rPr>
      </w:pPr>
      <w:r>
        <w:rPr>
          <w:szCs w:val="24"/>
        </w:rPr>
        <w:t xml:space="preserve">Priėmus sprendimo </w:t>
      </w:r>
      <w:r w:rsidR="002E6398" w:rsidRPr="00363D8D">
        <w:rPr>
          <w:szCs w:val="24"/>
        </w:rPr>
        <w:t>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="00B67E90">
        <w:rPr>
          <w:b/>
          <w:szCs w:val="24"/>
        </w:rPr>
        <w:t xml:space="preserve">. </w:t>
      </w:r>
      <w:r w:rsidRPr="00C06491">
        <w:rPr>
          <w:b/>
          <w:szCs w:val="24"/>
        </w:rPr>
        <w:t>Sprendimo projekto iniciatoriai</w:t>
      </w:r>
    </w:p>
    <w:p w:rsidR="002E6398" w:rsidRPr="00363D8D" w:rsidRDefault="009D4FC6" w:rsidP="002E6398">
      <w:pPr>
        <w:ind w:firstLine="720"/>
        <w:jc w:val="both"/>
        <w:rPr>
          <w:szCs w:val="24"/>
        </w:rPr>
      </w:pPr>
      <w:r>
        <w:rPr>
          <w:szCs w:val="24"/>
        </w:rPr>
        <w:t xml:space="preserve">Pasvalio </w:t>
      </w:r>
      <w:r w:rsidR="00056D29">
        <w:rPr>
          <w:szCs w:val="24"/>
        </w:rPr>
        <w:t xml:space="preserve">r. </w:t>
      </w:r>
      <w:r w:rsidR="005C7B38">
        <w:rPr>
          <w:szCs w:val="24"/>
        </w:rPr>
        <w:t xml:space="preserve">Krinčino Antano Vienažindžio </w:t>
      </w:r>
      <w:r w:rsidR="004A0C57">
        <w:rPr>
          <w:szCs w:val="24"/>
        </w:rPr>
        <w:t>pagrindinė mokykla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  <w:r w:rsidR="00C215FF">
        <w:rPr>
          <w:szCs w:val="24"/>
        </w:rPr>
        <w:t>PRIDEDAMA. Krinčino Antano Vienažindžio pagrindinės mokyklos 2019 m. balandžio 8 d. raštas Nr. SD-39 ,,Dėl etatų skaičiaus nustatymo.</w:t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5C7B38" w:rsidRDefault="002E6398" w:rsidP="00E76D6A">
      <w:pPr>
        <w:rPr>
          <w:szCs w:val="24"/>
        </w:rPr>
      </w:pPr>
      <w:r>
        <w:rPr>
          <w:szCs w:val="24"/>
        </w:rPr>
        <w:t>Švietimo ir sporto skyriaus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5C7B38">
        <w:rPr>
          <w:szCs w:val="24"/>
        </w:rPr>
        <w:tab/>
      </w:r>
      <w:r w:rsidR="005C7B38">
        <w:rPr>
          <w:szCs w:val="24"/>
        </w:rPr>
        <w:tab/>
      </w:r>
      <w:r w:rsidR="005C7B38">
        <w:rPr>
          <w:szCs w:val="24"/>
        </w:rPr>
        <w:tab/>
        <w:t>Virginija Bajoriūnaitė</w:t>
      </w:r>
    </w:p>
    <w:p w:rsidR="002E6398" w:rsidRPr="008233FE" w:rsidRDefault="005C7B38" w:rsidP="00E76D6A">
      <w:r>
        <w:rPr>
          <w:szCs w:val="24"/>
        </w:rPr>
        <w:t>vyriausioji specialistė</w:t>
      </w:r>
      <w:r w:rsidR="002E6398">
        <w:rPr>
          <w:szCs w:val="24"/>
        </w:rPr>
        <w:tab/>
      </w:r>
      <w:r w:rsidR="002E6398"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BB" w:rsidRDefault="00F061BB">
      <w:r>
        <w:separator/>
      </w:r>
    </w:p>
  </w:endnote>
  <w:endnote w:type="continuationSeparator" w:id="0">
    <w:p w:rsidR="00F061BB" w:rsidRDefault="00F0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BB" w:rsidRDefault="00F061BB">
      <w:r>
        <w:separator/>
      </w:r>
    </w:p>
  </w:footnote>
  <w:footnote w:type="continuationSeparator" w:id="0">
    <w:p w:rsidR="00F061BB" w:rsidRDefault="00F0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6D29"/>
    <w:rsid w:val="00057E67"/>
    <w:rsid w:val="00075066"/>
    <w:rsid w:val="000915A6"/>
    <w:rsid w:val="000B07E6"/>
    <w:rsid w:val="000B0DDD"/>
    <w:rsid w:val="000B1E37"/>
    <w:rsid w:val="000F658D"/>
    <w:rsid w:val="00106FA0"/>
    <w:rsid w:val="001143C6"/>
    <w:rsid w:val="00120373"/>
    <w:rsid w:val="00141C3D"/>
    <w:rsid w:val="0014297C"/>
    <w:rsid w:val="00146A4E"/>
    <w:rsid w:val="00155DE8"/>
    <w:rsid w:val="001650D7"/>
    <w:rsid w:val="00191E19"/>
    <w:rsid w:val="001A356E"/>
    <w:rsid w:val="001A4FC2"/>
    <w:rsid w:val="001B58D7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6132"/>
    <w:rsid w:val="002E6398"/>
    <w:rsid w:val="00313741"/>
    <w:rsid w:val="003212B2"/>
    <w:rsid w:val="00327702"/>
    <w:rsid w:val="003429C9"/>
    <w:rsid w:val="003432F8"/>
    <w:rsid w:val="003735B1"/>
    <w:rsid w:val="00374FD5"/>
    <w:rsid w:val="003A5DCF"/>
    <w:rsid w:val="003A5F54"/>
    <w:rsid w:val="003A6B2E"/>
    <w:rsid w:val="003B5EBB"/>
    <w:rsid w:val="003C68F3"/>
    <w:rsid w:val="003D3AF1"/>
    <w:rsid w:val="003E3BA1"/>
    <w:rsid w:val="003E4676"/>
    <w:rsid w:val="00400E40"/>
    <w:rsid w:val="00423405"/>
    <w:rsid w:val="004303AD"/>
    <w:rsid w:val="00437F85"/>
    <w:rsid w:val="00442165"/>
    <w:rsid w:val="00473739"/>
    <w:rsid w:val="004A0C57"/>
    <w:rsid w:val="004A474E"/>
    <w:rsid w:val="004A7CFF"/>
    <w:rsid w:val="004E6081"/>
    <w:rsid w:val="00507E9D"/>
    <w:rsid w:val="005171C7"/>
    <w:rsid w:val="00525A2F"/>
    <w:rsid w:val="00527816"/>
    <w:rsid w:val="0054379E"/>
    <w:rsid w:val="0054736A"/>
    <w:rsid w:val="00550281"/>
    <w:rsid w:val="005646A9"/>
    <w:rsid w:val="005922D2"/>
    <w:rsid w:val="005A3306"/>
    <w:rsid w:val="005B1617"/>
    <w:rsid w:val="005C7B38"/>
    <w:rsid w:val="005F3A79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704BCA"/>
    <w:rsid w:val="007126AE"/>
    <w:rsid w:val="00747F27"/>
    <w:rsid w:val="0075712A"/>
    <w:rsid w:val="0077354E"/>
    <w:rsid w:val="00774695"/>
    <w:rsid w:val="00776EC8"/>
    <w:rsid w:val="007814F2"/>
    <w:rsid w:val="0078682F"/>
    <w:rsid w:val="007B6467"/>
    <w:rsid w:val="007C3075"/>
    <w:rsid w:val="007C353D"/>
    <w:rsid w:val="007C7B14"/>
    <w:rsid w:val="007D01A8"/>
    <w:rsid w:val="007D7405"/>
    <w:rsid w:val="007F558A"/>
    <w:rsid w:val="007F5B95"/>
    <w:rsid w:val="00804B07"/>
    <w:rsid w:val="00814612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861F9"/>
    <w:rsid w:val="009B353C"/>
    <w:rsid w:val="009B4F45"/>
    <w:rsid w:val="009D4FC6"/>
    <w:rsid w:val="009E5A85"/>
    <w:rsid w:val="009E6AD3"/>
    <w:rsid w:val="009F6CD8"/>
    <w:rsid w:val="00A04216"/>
    <w:rsid w:val="00A14707"/>
    <w:rsid w:val="00A24D76"/>
    <w:rsid w:val="00A30BA3"/>
    <w:rsid w:val="00A50C5D"/>
    <w:rsid w:val="00A53330"/>
    <w:rsid w:val="00A5792C"/>
    <w:rsid w:val="00A67646"/>
    <w:rsid w:val="00A70072"/>
    <w:rsid w:val="00A8491D"/>
    <w:rsid w:val="00AA20F5"/>
    <w:rsid w:val="00AB152D"/>
    <w:rsid w:val="00AC54CF"/>
    <w:rsid w:val="00AD06A3"/>
    <w:rsid w:val="00AF3FF9"/>
    <w:rsid w:val="00AF4791"/>
    <w:rsid w:val="00B148ED"/>
    <w:rsid w:val="00B27258"/>
    <w:rsid w:val="00B31B6B"/>
    <w:rsid w:val="00B35B3F"/>
    <w:rsid w:val="00B47D14"/>
    <w:rsid w:val="00B67E90"/>
    <w:rsid w:val="00B7166E"/>
    <w:rsid w:val="00B805FC"/>
    <w:rsid w:val="00B966E5"/>
    <w:rsid w:val="00BD5732"/>
    <w:rsid w:val="00C02F92"/>
    <w:rsid w:val="00C151CB"/>
    <w:rsid w:val="00C215FF"/>
    <w:rsid w:val="00C21D72"/>
    <w:rsid w:val="00C37B36"/>
    <w:rsid w:val="00C462E7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61089"/>
    <w:rsid w:val="00E62775"/>
    <w:rsid w:val="00E65E85"/>
    <w:rsid w:val="00E665BD"/>
    <w:rsid w:val="00E76D6A"/>
    <w:rsid w:val="00E802D9"/>
    <w:rsid w:val="00EA0C47"/>
    <w:rsid w:val="00EA68A4"/>
    <w:rsid w:val="00EC4753"/>
    <w:rsid w:val="00ED2D55"/>
    <w:rsid w:val="00F01791"/>
    <w:rsid w:val="00F061BB"/>
    <w:rsid w:val="00F22F98"/>
    <w:rsid w:val="00F23A3C"/>
    <w:rsid w:val="00F369B8"/>
    <w:rsid w:val="00F51DD9"/>
    <w:rsid w:val="00F72B2D"/>
    <w:rsid w:val="00F75D24"/>
    <w:rsid w:val="00F7725E"/>
    <w:rsid w:val="00FA1CCB"/>
    <w:rsid w:val="00FB4767"/>
    <w:rsid w:val="00FD10C9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8D2E"/>
  <w15:docId w15:val="{3BADB625-D76E-4D29-AC3A-29DBCD2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3897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2016-10-05T11:13:00Z</cp:lastPrinted>
  <dcterms:created xsi:type="dcterms:W3CDTF">2019-04-23T06:57:00Z</dcterms:created>
  <dcterms:modified xsi:type="dcterms:W3CDTF">2019-05-15T10:51:00Z</dcterms:modified>
</cp:coreProperties>
</file>