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Pr="00C51AB9" w:rsidRDefault="00A1471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99F" w:rsidRDefault="00752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5299F" w:rsidRDefault="00752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0563F5">
                              <w:rPr>
                                <w:b/>
                              </w:rPr>
                              <w:t>21</w:t>
                            </w:r>
                            <w:r w:rsidR="009A1D17">
                              <w:rPr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75299F" w:rsidRDefault="00752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47B9B">
                              <w:rPr>
                                <w:b/>
                              </w:rPr>
                              <w:t>10.</w:t>
                            </w:r>
                            <w:r w:rsidR="000563F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5299F" w:rsidRDefault="00752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5299F" w:rsidRDefault="00752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0563F5">
                        <w:rPr>
                          <w:b/>
                        </w:rPr>
                        <w:t>21</w:t>
                      </w:r>
                      <w:r w:rsidR="009A1D17">
                        <w:rPr>
                          <w:b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75299F" w:rsidRDefault="00752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47B9B">
                        <w:rPr>
                          <w:b/>
                        </w:rPr>
                        <w:t>10.</w:t>
                      </w:r>
                      <w:r w:rsidR="000563F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Pr="00C51AB9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C51AB9">
        <w:rPr>
          <w:b/>
          <w:bCs/>
          <w:caps/>
          <w:sz w:val="26"/>
        </w:rPr>
        <w:t>Pasvalio rajono savivaldybės taryba</w:t>
      </w:r>
      <w:bookmarkEnd w:id="2"/>
    </w:p>
    <w:p w:rsidR="000B1E37" w:rsidRPr="00C51AB9" w:rsidRDefault="000B1E37"/>
    <w:p w:rsidR="00120385" w:rsidRPr="00C51AB9" w:rsidRDefault="000B1E37" w:rsidP="00120385">
      <w:pPr>
        <w:jc w:val="center"/>
        <w:rPr>
          <w:b/>
          <w:caps/>
        </w:rPr>
      </w:pPr>
      <w:bookmarkStart w:id="3" w:name="Forma"/>
      <w:r w:rsidRPr="00C51AB9">
        <w:rPr>
          <w:b/>
          <w:caps/>
        </w:rPr>
        <w:t>Sprendimas</w:t>
      </w:r>
      <w:bookmarkEnd w:id="3"/>
    </w:p>
    <w:p w:rsidR="00F47FB4" w:rsidRPr="00C51AB9" w:rsidRDefault="000B1E37" w:rsidP="00F47FB4">
      <w:pPr>
        <w:jc w:val="center"/>
        <w:rPr>
          <w:b/>
          <w:caps/>
        </w:rPr>
      </w:pPr>
      <w:bookmarkStart w:id="4" w:name="Pavadinimas"/>
      <w:r w:rsidRPr="00C51AB9">
        <w:rPr>
          <w:b/>
          <w:caps/>
        </w:rPr>
        <w:t>Dėl</w:t>
      </w:r>
      <w:r w:rsidR="00F47FB4" w:rsidRPr="00C51AB9">
        <w:rPr>
          <w:b/>
          <w:caps/>
        </w:rPr>
        <w:t xml:space="preserve"> </w:t>
      </w:r>
      <w:r w:rsidR="00FC0C09" w:rsidRPr="00C51AB9">
        <w:rPr>
          <w:b/>
          <w:caps/>
        </w:rPr>
        <w:t xml:space="preserve">2014–2020 m. Pasvalio rajono vietos plėtros strategijos priemonių įgyvendinimo užtikrinimo </w:t>
      </w:r>
    </w:p>
    <w:bookmarkEnd w:id="4"/>
    <w:p w:rsidR="000B1E37" w:rsidRPr="00C51AB9" w:rsidRDefault="000B1E37" w:rsidP="00243DFF"/>
    <w:p w:rsidR="000B1E37" w:rsidRPr="00C51AB9" w:rsidRDefault="00243DFF" w:rsidP="0014297C">
      <w:pPr>
        <w:jc w:val="center"/>
      </w:pPr>
      <w:bookmarkStart w:id="5" w:name="Data"/>
      <w:r w:rsidRPr="00C51AB9">
        <w:t>201</w:t>
      </w:r>
      <w:r w:rsidR="0002099C" w:rsidRPr="00C51AB9">
        <w:t>9</w:t>
      </w:r>
      <w:r w:rsidR="000B1E37" w:rsidRPr="00C51AB9">
        <w:t xml:space="preserve"> m. </w:t>
      </w:r>
      <w:r w:rsidR="002062BF" w:rsidRPr="00C51AB9">
        <w:t>spalio</w:t>
      </w:r>
      <w:r w:rsidR="00F47FB4" w:rsidRPr="00C51AB9">
        <w:t xml:space="preserve"> </w:t>
      </w:r>
      <w:r w:rsidR="000B1E37" w:rsidRPr="00C51AB9">
        <w:t xml:space="preserve">  d.</w:t>
      </w:r>
      <w:r w:rsidRPr="00C51AB9">
        <w:t xml:space="preserve"> </w:t>
      </w:r>
      <w:r w:rsidR="000B1E37" w:rsidRPr="00C51AB9">
        <w:t xml:space="preserve"> </w:t>
      </w:r>
      <w:bookmarkEnd w:id="5"/>
      <w:r w:rsidR="000B1E37" w:rsidRPr="00C51AB9">
        <w:t xml:space="preserve">Nr. </w:t>
      </w:r>
      <w:bookmarkStart w:id="6" w:name="Nr"/>
      <w:r w:rsidR="000B1E37" w:rsidRPr="00C51AB9">
        <w:t>T1-</w:t>
      </w:r>
    </w:p>
    <w:bookmarkEnd w:id="6"/>
    <w:p w:rsidR="000B1E37" w:rsidRPr="00C51AB9" w:rsidRDefault="000B1E37" w:rsidP="0014297C">
      <w:pPr>
        <w:jc w:val="center"/>
      </w:pPr>
      <w:r w:rsidRPr="00C51AB9">
        <w:t>Pasvalys</w:t>
      </w:r>
    </w:p>
    <w:p w:rsidR="000B1E37" w:rsidRPr="00C51AB9" w:rsidRDefault="000B1E37">
      <w:pPr>
        <w:pStyle w:val="Antrats"/>
        <w:tabs>
          <w:tab w:val="clear" w:pos="4153"/>
          <w:tab w:val="clear" w:pos="8306"/>
        </w:tabs>
      </w:pPr>
    </w:p>
    <w:p w:rsidR="000B1E37" w:rsidRPr="00C51AB9" w:rsidRDefault="000B1E37">
      <w:pPr>
        <w:pStyle w:val="Antrats"/>
        <w:tabs>
          <w:tab w:val="clear" w:pos="4153"/>
          <w:tab w:val="clear" w:pos="8306"/>
        </w:tabs>
      </w:pPr>
    </w:p>
    <w:p w:rsidR="000B1E37" w:rsidRPr="00C51AB9" w:rsidRDefault="000B1E37" w:rsidP="00EB193B">
      <w:pPr>
        <w:pStyle w:val="Antrats"/>
        <w:tabs>
          <w:tab w:val="clear" w:pos="4153"/>
          <w:tab w:val="clear" w:pos="8306"/>
        </w:tabs>
        <w:sectPr w:rsidR="000B1E37" w:rsidRPr="00C51AB9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C51AB9" w:rsidRDefault="0002099C" w:rsidP="00EB193B">
      <w:pPr>
        <w:pStyle w:val="Antrats"/>
        <w:ind w:firstLine="660"/>
        <w:jc w:val="both"/>
        <w:rPr>
          <w:color w:val="000000"/>
        </w:rPr>
      </w:pPr>
      <w:r w:rsidRPr="00C51AB9">
        <w:rPr>
          <w:color w:val="000000"/>
          <w:spacing w:val="2"/>
          <w:szCs w:val="24"/>
        </w:rPr>
        <w:t xml:space="preserve">Vadovaudamasi </w:t>
      </w:r>
      <w:r w:rsidR="00DA5844">
        <w:rPr>
          <w:color w:val="000000"/>
          <w:spacing w:val="2"/>
          <w:szCs w:val="24"/>
        </w:rPr>
        <w:t xml:space="preserve">Lietuvos Respublikos vietos savivaldos įstatymo 16 straipsnio 4 dalimi, </w:t>
      </w:r>
      <w:r w:rsidR="002062BF" w:rsidRPr="00C51AB9">
        <w:rPr>
          <w:szCs w:val="24"/>
        </w:rPr>
        <w:t xml:space="preserve">Lietuvos </w:t>
      </w:r>
      <w:r w:rsidR="00F70DE2" w:rsidRPr="00C51AB9">
        <w:rPr>
          <w:szCs w:val="24"/>
        </w:rPr>
        <w:t>R</w:t>
      </w:r>
      <w:r w:rsidR="002062BF" w:rsidRPr="00C51AB9">
        <w:rPr>
          <w:szCs w:val="24"/>
        </w:rPr>
        <w:t xml:space="preserve">espublikos </w:t>
      </w:r>
      <w:r w:rsidR="00DA5844">
        <w:rPr>
          <w:szCs w:val="24"/>
        </w:rPr>
        <w:t>ž</w:t>
      </w:r>
      <w:r w:rsidR="002062BF" w:rsidRPr="00C51AB9">
        <w:rPr>
          <w:szCs w:val="24"/>
        </w:rPr>
        <w:t>emės ūkio ministerijos kanclerio 2016 m. vasario 22 d. potvarkiu Nr. 4D-24 „Dėl projektų, kuriems skiriama parama pagal Lietuvos kaimo plėtros 2014–2020 m. programos priemonės „Leader“ sąrašo patvirtinimo“</w:t>
      </w:r>
      <w:r w:rsidR="00DA5844">
        <w:rPr>
          <w:szCs w:val="24"/>
        </w:rPr>
        <w:t>, Bendruomeni</w:t>
      </w:r>
      <w:r w:rsidR="00A1471D">
        <w:rPr>
          <w:szCs w:val="24"/>
        </w:rPr>
        <w:t>ų inicijuotos viensektorės kaimo vietovių vietos plėtros strategijos, įgyvendinamos pagal Lietuvos kaimo plėtros 2014–2020 metų programos priemonę „Leader“ 2016 m. gegužės 9 d. Nr. 42VS-KP-15-1-06783/2016/6 paramos</w:t>
      </w:r>
      <w:r w:rsidR="00DA5844">
        <w:rPr>
          <w:szCs w:val="24"/>
        </w:rPr>
        <w:t xml:space="preserve"> sutart</w:t>
      </w:r>
      <w:r w:rsidR="00A1471D">
        <w:rPr>
          <w:szCs w:val="24"/>
        </w:rPr>
        <w:t>imi</w:t>
      </w:r>
      <w:r w:rsidR="00DA5844">
        <w:rPr>
          <w:szCs w:val="24"/>
        </w:rPr>
        <w:t>, pasirašyt</w:t>
      </w:r>
      <w:r w:rsidR="00A1471D">
        <w:rPr>
          <w:szCs w:val="24"/>
        </w:rPr>
        <w:t>a</w:t>
      </w:r>
      <w:r w:rsidR="00DA5844">
        <w:rPr>
          <w:szCs w:val="24"/>
        </w:rPr>
        <w:t xml:space="preserve"> tarp</w:t>
      </w:r>
      <w:r w:rsidR="00A1471D">
        <w:rPr>
          <w:szCs w:val="24"/>
        </w:rPr>
        <w:t xml:space="preserve"> Nacionalinės mokėjimo agentūros prie Žemės ūkio ministerijos ir Pasvalio rajono vietos veiklos grupės</w:t>
      </w:r>
      <w:r w:rsidR="00DA5844">
        <w:rPr>
          <w:szCs w:val="24"/>
        </w:rPr>
        <w:t xml:space="preserve"> </w:t>
      </w:r>
      <w:r w:rsidR="001A1CCE" w:rsidRPr="00C51AB9">
        <w:rPr>
          <w:szCs w:val="24"/>
        </w:rPr>
        <w:t xml:space="preserve"> ir</w:t>
      </w:r>
      <w:r w:rsidR="00FC0C09" w:rsidRPr="00C51AB9">
        <w:rPr>
          <w:szCs w:val="24"/>
        </w:rPr>
        <w:t xml:space="preserve"> </w:t>
      </w:r>
      <w:r w:rsidR="00DA5844">
        <w:rPr>
          <w:szCs w:val="24"/>
        </w:rPr>
        <w:t xml:space="preserve">atsižvelgdama į </w:t>
      </w:r>
      <w:r w:rsidR="00FC0C09" w:rsidRPr="00C51AB9">
        <w:rPr>
          <w:szCs w:val="24"/>
        </w:rPr>
        <w:t xml:space="preserve">Pasvalio rajono savivaldybės tarybos 2012 m. lapkričio 28 d. </w:t>
      </w:r>
      <w:r w:rsidR="00DA5844" w:rsidRPr="00C51AB9">
        <w:rPr>
          <w:szCs w:val="24"/>
        </w:rPr>
        <w:t>sprendim</w:t>
      </w:r>
      <w:r w:rsidR="00DA5844">
        <w:rPr>
          <w:szCs w:val="24"/>
        </w:rPr>
        <w:t>ą</w:t>
      </w:r>
      <w:r w:rsidR="00DA5844" w:rsidRPr="00C51AB9">
        <w:rPr>
          <w:szCs w:val="24"/>
        </w:rPr>
        <w:t xml:space="preserve"> </w:t>
      </w:r>
      <w:r w:rsidR="00FC0C09" w:rsidRPr="00C51AB9">
        <w:rPr>
          <w:szCs w:val="24"/>
        </w:rPr>
        <w:t>Nr. T1-255 „Dėl įstojimo į asociaciją Pasvalio rajono vietos veiklos grupė</w:t>
      </w:r>
      <w:r w:rsidR="00DA5844">
        <w:rPr>
          <w:szCs w:val="24"/>
        </w:rPr>
        <w:t>“</w:t>
      </w:r>
      <w:r w:rsidR="002062BF" w:rsidRPr="00C51AB9">
        <w:rPr>
          <w:szCs w:val="24"/>
        </w:rPr>
        <w:t>,</w:t>
      </w:r>
      <w:r w:rsidR="00A1471D">
        <w:rPr>
          <w:szCs w:val="24"/>
        </w:rPr>
        <w:t xml:space="preserve"> </w:t>
      </w:r>
      <w:r w:rsidRPr="00C51AB9">
        <w:rPr>
          <w:color w:val="000000"/>
          <w:szCs w:val="24"/>
        </w:rPr>
        <w:t>Pasvalio rajono savivaldybės taryba</w:t>
      </w:r>
      <w:r w:rsidRPr="00C51AB9">
        <w:rPr>
          <w:color w:val="000000"/>
        </w:rPr>
        <w:t xml:space="preserve"> </w:t>
      </w:r>
      <w:r w:rsidRPr="00C51AB9">
        <w:rPr>
          <w:color w:val="000000"/>
          <w:spacing w:val="44"/>
        </w:rPr>
        <w:t>nusprendžia:</w:t>
      </w:r>
    </w:p>
    <w:p w:rsidR="0002099C" w:rsidRPr="00C51AB9" w:rsidRDefault="001743C4" w:rsidP="0002099C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center" w:pos="993"/>
        </w:tabs>
        <w:ind w:left="0" w:firstLine="709"/>
        <w:jc w:val="both"/>
      </w:pPr>
      <w:r w:rsidRPr="00C51AB9">
        <w:rPr>
          <w:color w:val="000000"/>
        </w:rPr>
        <w:t>P</w:t>
      </w:r>
      <w:r w:rsidR="00243DFF" w:rsidRPr="00C51AB9">
        <w:rPr>
          <w:color w:val="000000"/>
        </w:rPr>
        <w:t xml:space="preserve">ritarti </w:t>
      </w:r>
      <w:r w:rsidR="00664CCC" w:rsidRPr="00C51AB9">
        <w:rPr>
          <w:color w:val="000000"/>
        </w:rPr>
        <w:t xml:space="preserve">Pasvalio </w:t>
      </w:r>
      <w:r w:rsidR="002062BF" w:rsidRPr="00C51AB9">
        <w:rPr>
          <w:color w:val="000000"/>
        </w:rPr>
        <w:t>rajono savivaldybės administracijos</w:t>
      </w:r>
      <w:r w:rsidR="00664CCC" w:rsidRPr="00C51AB9">
        <w:rPr>
          <w:color w:val="000000"/>
        </w:rPr>
        <w:t xml:space="preserve"> </w:t>
      </w:r>
      <w:r w:rsidR="000F7476" w:rsidRPr="00C51AB9">
        <w:rPr>
          <w:color w:val="000000"/>
        </w:rPr>
        <w:t xml:space="preserve">dalyvavimui </w:t>
      </w:r>
      <w:r w:rsidR="0002099C" w:rsidRPr="00C51AB9">
        <w:rPr>
          <w:color w:val="000000"/>
        </w:rPr>
        <w:t xml:space="preserve">partnerio teisėmis </w:t>
      </w:r>
      <w:r w:rsidR="00FC0C09" w:rsidRPr="00C51AB9">
        <w:rPr>
          <w:color w:val="000000"/>
          <w:spacing w:val="2"/>
          <w:szCs w:val="24"/>
        </w:rPr>
        <w:t>2014–2020 m. Pasvalio rajono vietos plėtros strategijos</w:t>
      </w:r>
      <w:r w:rsidR="002062BF" w:rsidRPr="00C51AB9">
        <w:rPr>
          <w:color w:val="000000"/>
        </w:rPr>
        <w:t xml:space="preserve"> projektų įgyvendinime pagal </w:t>
      </w:r>
      <w:r w:rsidR="002062BF" w:rsidRPr="00C51AB9">
        <w:rPr>
          <w:color w:val="000000"/>
          <w:spacing w:val="2"/>
          <w:szCs w:val="24"/>
        </w:rPr>
        <w:t>2014–2020 m. Pasvalio rajono vietos plėtros strategijos 7.1 priemonės 1 ir 2 veiklos sritis „Parama iniciatyvoms, skirtoms sudaryti palankias gyventojų ekonominio užimtumo sąlygas“ (kodas LEADER-19.2-SAVA-7.1) ir „Parama smulkių veiklos vykdytojų bendradarbiavimui ir bendradarbiavimo iniciatyvoms, įgyvendinant populiarinimo veiklą, skirtą vietos rinkoms plėtoti (kodas LEADER-19.2-SAVA-7.2).</w:t>
      </w:r>
    </w:p>
    <w:p w:rsidR="000B1E37" w:rsidRPr="00C51AB9" w:rsidRDefault="0002099C" w:rsidP="0002099C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right" w:pos="993"/>
        </w:tabs>
        <w:ind w:left="0" w:firstLine="709"/>
        <w:jc w:val="both"/>
      </w:pPr>
      <w:r w:rsidRPr="00C51AB9">
        <w:t xml:space="preserve">Prisidėti prie </w:t>
      </w:r>
      <w:r w:rsidR="00FC0C09" w:rsidRPr="00C51AB9">
        <w:rPr>
          <w:color w:val="000000"/>
          <w:spacing w:val="2"/>
          <w:szCs w:val="24"/>
        </w:rPr>
        <w:t>2014–2020 m. Pasvalio rajono vietos plėtros strategijos</w:t>
      </w:r>
      <w:r w:rsidR="00FC0C09" w:rsidRPr="00C51AB9">
        <w:t xml:space="preserve"> </w:t>
      </w:r>
      <w:r w:rsidR="00F70DE2" w:rsidRPr="00C51AB9">
        <w:t>projektų įgyvendinimo</w:t>
      </w:r>
      <w:r w:rsidRPr="00C51AB9">
        <w:t xml:space="preserve"> </w:t>
      </w:r>
      <w:r w:rsidR="00924499">
        <w:t>Pasvalio rajono s</w:t>
      </w:r>
      <w:r w:rsidRPr="00C51AB9">
        <w:t xml:space="preserve">avivaldybės biudžeto </w:t>
      </w:r>
      <w:r w:rsidRPr="00C51AB9">
        <w:rPr>
          <w:color w:val="000000"/>
        </w:rPr>
        <w:t>lėšomis</w:t>
      </w:r>
      <w:r w:rsidR="00FC0C09" w:rsidRPr="00C51AB9">
        <w:rPr>
          <w:color w:val="000000"/>
        </w:rPr>
        <w:t>, kurios bus panaudotos</w:t>
      </w:r>
      <w:r w:rsidRPr="00C51AB9">
        <w:rPr>
          <w:color w:val="000000"/>
        </w:rPr>
        <w:t xml:space="preserve"> </w:t>
      </w:r>
      <w:r w:rsidR="00F70DE2" w:rsidRPr="00C51AB9">
        <w:rPr>
          <w:color w:val="000000"/>
        </w:rPr>
        <w:t xml:space="preserve">3 darbo vietų išlaikymui </w:t>
      </w:r>
      <w:r w:rsidR="00FC0C09" w:rsidRPr="00C51AB9">
        <w:rPr>
          <w:color w:val="000000"/>
        </w:rPr>
        <w:t>3 metų kontrolės laikotarpiui po projektų įgyvendinimo.</w:t>
      </w:r>
    </w:p>
    <w:p w:rsidR="00F6496F" w:rsidRPr="00C51AB9" w:rsidRDefault="00F6496F" w:rsidP="00F6496F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center" w:pos="993"/>
          <w:tab w:val="right" w:pos="4536"/>
        </w:tabs>
        <w:ind w:left="0" w:firstLine="709"/>
        <w:jc w:val="both"/>
      </w:pPr>
      <w:r w:rsidRPr="00C51AB9">
        <w:rPr>
          <w:color w:val="000000"/>
        </w:rPr>
        <w:t xml:space="preserve">Įgalioti Pasvalio </w:t>
      </w:r>
      <w:r w:rsidR="00F70DE2" w:rsidRPr="00C51AB9">
        <w:rPr>
          <w:color w:val="000000"/>
        </w:rPr>
        <w:t>rajono savivaldybės administracijos direktorių</w:t>
      </w:r>
      <w:r w:rsidRPr="00C51AB9">
        <w:rPr>
          <w:color w:val="000000"/>
        </w:rPr>
        <w:t xml:space="preserve"> pasirašyti </w:t>
      </w:r>
      <w:r w:rsidR="00FC0C09" w:rsidRPr="00C51AB9">
        <w:rPr>
          <w:color w:val="000000"/>
        </w:rPr>
        <w:t>jungtinės veiklos (partnerystės) sutartis su paraiškų teikėjais.</w:t>
      </w:r>
    </w:p>
    <w:p w:rsidR="00055255" w:rsidRPr="00C51AB9" w:rsidRDefault="00055255" w:rsidP="00DA2B2E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C51AB9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B1E37" w:rsidRPr="00C51AB9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C51AB9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C51AB9" w:rsidRDefault="00292D66">
      <w:pPr>
        <w:pStyle w:val="Antrats"/>
        <w:tabs>
          <w:tab w:val="clear" w:pos="4153"/>
          <w:tab w:val="clear" w:pos="8306"/>
        </w:tabs>
        <w:jc w:val="both"/>
      </w:pPr>
      <w:r w:rsidRPr="00C51AB9">
        <w:t xml:space="preserve">Savivaldybės meras </w:t>
      </w:r>
      <w:r w:rsidRPr="00C51AB9">
        <w:tab/>
      </w:r>
      <w:r w:rsidRPr="00C51AB9">
        <w:tab/>
      </w:r>
      <w:r w:rsidRPr="00C51AB9">
        <w:tab/>
      </w:r>
      <w:r w:rsidRPr="00C51AB9">
        <w:tab/>
      </w:r>
      <w:r w:rsidRPr="00C51AB9">
        <w:tab/>
      </w:r>
      <w:r w:rsidRPr="00C51AB9">
        <w:tab/>
      </w:r>
    </w:p>
    <w:p w:rsidR="000B1E37" w:rsidRPr="00C51AB9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A76F5" w:rsidRPr="00C51AB9" w:rsidRDefault="001A76F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A76F5" w:rsidRPr="00C51AB9" w:rsidRDefault="001A76F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A76F5" w:rsidRPr="00C51AB9" w:rsidRDefault="001A76F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C51AB9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C51AB9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C51AB9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Pr="00C51AB9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51AB9">
        <w:rPr>
          <w:sz w:val="22"/>
          <w:szCs w:val="22"/>
        </w:rPr>
        <w:t>Parengė</w:t>
      </w:r>
    </w:p>
    <w:p w:rsidR="00F47FB4" w:rsidRPr="00C51AB9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51AB9">
        <w:rPr>
          <w:sz w:val="22"/>
          <w:szCs w:val="22"/>
        </w:rPr>
        <w:t>Strateginio planavimo ir investicijų</w:t>
      </w:r>
      <w:r w:rsidR="00F350A7" w:rsidRPr="00C51AB9">
        <w:rPr>
          <w:sz w:val="22"/>
          <w:szCs w:val="22"/>
        </w:rPr>
        <w:t xml:space="preserve"> </w:t>
      </w:r>
      <w:r w:rsidRPr="00C51AB9">
        <w:rPr>
          <w:sz w:val="22"/>
          <w:szCs w:val="22"/>
        </w:rPr>
        <w:t xml:space="preserve">skyriaus </w:t>
      </w:r>
      <w:r w:rsidR="00F350A7" w:rsidRPr="00C51AB9">
        <w:rPr>
          <w:sz w:val="22"/>
          <w:szCs w:val="22"/>
        </w:rPr>
        <w:t xml:space="preserve">vyriausioji </w:t>
      </w:r>
      <w:r w:rsidRPr="00C51AB9">
        <w:rPr>
          <w:sz w:val="22"/>
          <w:szCs w:val="22"/>
        </w:rPr>
        <w:t>specialistė</w:t>
      </w:r>
    </w:p>
    <w:p w:rsidR="00F47FB4" w:rsidRPr="00C51AB9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51AB9">
        <w:rPr>
          <w:sz w:val="22"/>
          <w:szCs w:val="22"/>
        </w:rPr>
        <w:t xml:space="preserve">Karolina </w:t>
      </w:r>
      <w:r w:rsidR="00F70DE2" w:rsidRPr="00C51AB9">
        <w:rPr>
          <w:sz w:val="22"/>
          <w:szCs w:val="22"/>
        </w:rPr>
        <w:t>Grabauskienė</w:t>
      </w:r>
    </w:p>
    <w:p w:rsidR="00F47FB4" w:rsidRPr="00C51AB9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51AB9">
        <w:rPr>
          <w:sz w:val="22"/>
          <w:szCs w:val="22"/>
        </w:rPr>
        <w:t>201</w:t>
      </w:r>
      <w:r w:rsidR="0002099C" w:rsidRPr="00C51AB9">
        <w:rPr>
          <w:sz w:val="22"/>
          <w:szCs w:val="22"/>
        </w:rPr>
        <w:t>9</w:t>
      </w:r>
      <w:r w:rsidR="00F47FB4" w:rsidRPr="00C51AB9">
        <w:rPr>
          <w:sz w:val="22"/>
          <w:szCs w:val="22"/>
        </w:rPr>
        <w:t>-</w:t>
      </w:r>
      <w:r w:rsidR="00F70DE2" w:rsidRPr="00C51AB9">
        <w:rPr>
          <w:sz w:val="22"/>
          <w:szCs w:val="22"/>
        </w:rPr>
        <w:t>10</w:t>
      </w:r>
      <w:r w:rsidR="006A4211" w:rsidRPr="00C51AB9">
        <w:rPr>
          <w:sz w:val="22"/>
          <w:szCs w:val="22"/>
        </w:rPr>
        <w:t>-</w:t>
      </w:r>
      <w:r w:rsidR="00F70DE2" w:rsidRPr="00C51AB9">
        <w:rPr>
          <w:sz w:val="22"/>
          <w:szCs w:val="22"/>
        </w:rPr>
        <w:t>0</w:t>
      </w:r>
      <w:r w:rsidR="00FC0C09" w:rsidRPr="00C51AB9">
        <w:rPr>
          <w:sz w:val="22"/>
          <w:szCs w:val="22"/>
        </w:rPr>
        <w:t>9</w:t>
      </w:r>
      <w:r w:rsidR="00F47FB4" w:rsidRPr="00C51AB9">
        <w:rPr>
          <w:sz w:val="22"/>
          <w:szCs w:val="22"/>
        </w:rPr>
        <w:t>, tel. Nr. (8 451) 54030</w:t>
      </w:r>
    </w:p>
    <w:p w:rsidR="00F47FB4" w:rsidRPr="00C51AB9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51AB9">
        <w:rPr>
          <w:sz w:val="22"/>
          <w:szCs w:val="22"/>
        </w:rPr>
        <w:t>Suderinta DVS Nr. RTS-</w:t>
      </w:r>
      <w:r w:rsidR="00FF1782">
        <w:rPr>
          <w:sz w:val="22"/>
          <w:szCs w:val="22"/>
        </w:rPr>
        <w:t>229</w:t>
      </w:r>
    </w:p>
    <w:p w:rsidR="00AB152D" w:rsidRPr="00C51AB9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Pr="00C51AB9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17260" w:rsidRPr="00C51AB9" w:rsidRDefault="00617260" w:rsidP="00F47FB4">
      <w:pPr>
        <w:rPr>
          <w:sz w:val="22"/>
        </w:rPr>
      </w:pPr>
    </w:p>
    <w:p w:rsidR="00F47FB4" w:rsidRPr="00C51AB9" w:rsidRDefault="00F47FB4" w:rsidP="00F47FB4">
      <w:pPr>
        <w:rPr>
          <w:sz w:val="22"/>
        </w:rPr>
      </w:pPr>
      <w:r w:rsidRPr="00C51AB9">
        <w:rPr>
          <w:sz w:val="22"/>
        </w:rPr>
        <w:t>Pasvalio rajono savivaldybės tarybai</w:t>
      </w:r>
    </w:p>
    <w:p w:rsidR="00F47FB4" w:rsidRPr="00C51AB9" w:rsidRDefault="00F47FB4" w:rsidP="00F47FB4">
      <w:pPr>
        <w:rPr>
          <w:sz w:val="22"/>
        </w:rPr>
      </w:pPr>
    </w:p>
    <w:p w:rsidR="00F47FB4" w:rsidRPr="00C51AB9" w:rsidRDefault="00F47FB4" w:rsidP="00F47FB4">
      <w:pPr>
        <w:jc w:val="center"/>
        <w:rPr>
          <w:b/>
          <w:sz w:val="22"/>
        </w:rPr>
      </w:pPr>
      <w:r w:rsidRPr="00C51AB9">
        <w:rPr>
          <w:b/>
          <w:sz w:val="22"/>
        </w:rPr>
        <w:t>AIŠKINAMASIS  RAŠTAS</w:t>
      </w:r>
    </w:p>
    <w:p w:rsidR="00F47FB4" w:rsidRPr="00C51AB9" w:rsidRDefault="00F47FB4" w:rsidP="00F47FB4">
      <w:pPr>
        <w:jc w:val="center"/>
        <w:rPr>
          <w:b/>
          <w:sz w:val="22"/>
        </w:rPr>
      </w:pPr>
    </w:p>
    <w:p w:rsidR="00FC0C09" w:rsidRPr="00C51AB9" w:rsidRDefault="00FC0C09" w:rsidP="00FC0C09">
      <w:pPr>
        <w:jc w:val="center"/>
        <w:rPr>
          <w:b/>
          <w:caps/>
        </w:rPr>
      </w:pPr>
      <w:r w:rsidRPr="00C51AB9">
        <w:rPr>
          <w:b/>
          <w:caps/>
        </w:rPr>
        <w:t xml:space="preserve">Dėl 2014–2020 m. Pasvalio rajono vietos  plėtros strategijos priemonių įgyvendinimo užtikrinimo </w:t>
      </w:r>
    </w:p>
    <w:p w:rsidR="0002099C" w:rsidRPr="00C51AB9" w:rsidRDefault="0002099C" w:rsidP="001A1CCE">
      <w:pPr>
        <w:rPr>
          <w:b/>
        </w:rPr>
      </w:pPr>
    </w:p>
    <w:p w:rsidR="00F47FB4" w:rsidRPr="00C51AB9" w:rsidRDefault="006A4211" w:rsidP="00F47FB4">
      <w:pPr>
        <w:jc w:val="center"/>
        <w:rPr>
          <w:b/>
        </w:rPr>
      </w:pPr>
      <w:r w:rsidRPr="00C51AB9">
        <w:rPr>
          <w:b/>
        </w:rPr>
        <w:t>201</w:t>
      </w:r>
      <w:r w:rsidR="0002099C" w:rsidRPr="00C51AB9">
        <w:rPr>
          <w:b/>
        </w:rPr>
        <w:t>9</w:t>
      </w:r>
      <w:r w:rsidRPr="00C51AB9">
        <w:rPr>
          <w:b/>
        </w:rPr>
        <w:t>-</w:t>
      </w:r>
      <w:r w:rsidR="00FC0C09" w:rsidRPr="00C51AB9">
        <w:rPr>
          <w:b/>
        </w:rPr>
        <w:t>10</w:t>
      </w:r>
      <w:r w:rsidRPr="00C51AB9">
        <w:rPr>
          <w:b/>
        </w:rPr>
        <w:t>-</w:t>
      </w:r>
      <w:r w:rsidR="00FC0C09" w:rsidRPr="00C51AB9">
        <w:rPr>
          <w:b/>
        </w:rPr>
        <w:t>09</w:t>
      </w:r>
    </w:p>
    <w:p w:rsidR="00F47FB4" w:rsidRPr="00C51AB9" w:rsidRDefault="00F47FB4" w:rsidP="00F47FB4">
      <w:pPr>
        <w:jc w:val="center"/>
      </w:pPr>
      <w:r w:rsidRPr="00C51AB9">
        <w:t>Pasvalys</w:t>
      </w:r>
    </w:p>
    <w:p w:rsidR="001A1CCE" w:rsidRPr="00C51AB9" w:rsidRDefault="001A1CCE" w:rsidP="001A1CCE">
      <w:pPr>
        <w:numPr>
          <w:ilvl w:val="0"/>
          <w:numId w:val="1"/>
        </w:numPr>
        <w:jc w:val="both"/>
        <w:rPr>
          <w:sz w:val="22"/>
          <w:szCs w:val="22"/>
        </w:rPr>
      </w:pPr>
      <w:r w:rsidRPr="00C51AB9">
        <w:rPr>
          <w:b/>
          <w:sz w:val="22"/>
          <w:szCs w:val="22"/>
        </w:rPr>
        <w:t>Problemos esmė.</w:t>
      </w:r>
      <w:r w:rsidRPr="00C51AB9">
        <w:rPr>
          <w:sz w:val="22"/>
          <w:szCs w:val="22"/>
        </w:rPr>
        <w:t xml:space="preserve"> </w:t>
      </w:r>
    </w:p>
    <w:p w:rsidR="001A1CCE" w:rsidRPr="00C51AB9" w:rsidRDefault="001A1CCE" w:rsidP="001A1CCE">
      <w:pPr>
        <w:ind w:firstLine="720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Pasvalio rajono vietos veiklos grupė (toliau – VVG), kurios nariu yra Pasvalio rajono savivaldybė iki 2019 metų lapkričio 4 dienos pagal 2014</w:t>
      </w:r>
      <w:r w:rsidR="005C0D04">
        <w:rPr>
          <w:sz w:val="22"/>
          <w:szCs w:val="22"/>
        </w:rPr>
        <w:t>–</w:t>
      </w:r>
      <w:r w:rsidRPr="00C51AB9">
        <w:rPr>
          <w:sz w:val="22"/>
          <w:szCs w:val="22"/>
        </w:rPr>
        <w:t>2020 m. Pasvalio rajono vietos plėtros strategiją (toliau – VPS) renka vietos projektus, kurių tarpe yra priemonė „Prielaidų ekonominei veiklai kaime sudarymas“ Nr. LEADER-19.2-SAVA-7.</w:t>
      </w:r>
      <w:r w:rsidR="00C51AB9">
        <w:rPr>
          <w:sz w:val="22"/>
          <w:szCs w:val="22"/>
        </w:rPr>
        <w:t xml:space="preserve"> P</w:t>
      </w:r>
      <w:r w:rsidRPr="00C51AB9">
        <w:rPr>
          <w:bCs/>
          <w:iCs/>
          <w:sz w:val="22"/>
          <w:szCs w:val="22"/>
        </w:rPr>
        <w:t>riemonės tikslas:</w:t>
      </w:r>
      <w:r w:rsidRPr="00C51AB9">
        <w:rPr>
          <w:sz w:val="22"/>
          <w:szCs w:val="22"/>
        </w:rPr>
        <w:t xml:space="preserve"> didinti kaimo gyventojų darbinio užimtumo galimybes, sudarant palankias sąlygas įsitraukti į darbo rinką arba išlaikyti turimą darbą, didinant verslumą, užtikrinant vietos rinkų plėtrą. Šį priemonė skirstoma į veiklos sritis (toliau – VPS priemonės veiklos sritis):</w:t>
      </w:r>
    </w:p>
    <w:p w:rsidR="001A1CCE" w:rsidRPr="00C51AB9" w:rsidRDefault="001A1CCE" w:rsidP="001A1CCE">
      <w:pPr>
        <w:ind w:firstLine="720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1. VPS priemonės veiklos sritis „Parama iniciatyvoms, skirtoms sudaryti palankias gyventojų ekonominio užimtumo sąlygas“ Nr. LEADER-19.2-SAVA-7.1. Veiklos sritimi siekiama sudaryti palankias sąlygas kaimo gyventojams įsitraukti į darbo rinką arba išlaikyti turimą darbą, kurti prielaidas, gerinančias kaimo gyventojų darbinio užimtumo galimybes. Pagal šią veiklos sritį:</w:t>
      </w:r>
    </w:p>
    <w:p w:rsidR="001A1CCE" w:rsidRPr="00C51AB9" w:rsidRDefault="001A1CCE" w:rsidP="001A1CCE">
      <w:pPr>
        <w:numPr>
          <w:ilvl w:val="0"/>
          <w:numId w:val="15"/>
        </w:numPr>
        <w:jc w:val="both"/>
        <w:rPr>
          <w:sz w:val="22"/>
          <w:szCs w:val="22"/>
        </w:rPr>
      </w:pPr>
      <w:r w:rsidRPr="00C51AB9">
        <w:rPr>
          <w:sz w:val="22"/>
          <w:szCs w:val="22"/>
        </w:rPr>
        <w:t>parama teikiama įvairioms iniciatyvoms, nukreiptoms sudaryti palankias kaimo gyventojų darbinio užimtumo sąlygas (pvz. vaikų priežiūros organizavimas, pagyvenusių, neįgalių priežiūros dienos centrai, susisiekimo problemų sprendimas ir kt.);</w:t>
      </w:r>
    </w:p>
    <w:p w:rsidR="001A1CCE" w:rsidRPr="00C51AB9" w:rsidRDefault="001A1CCE" w:rsidP="001A1CCE">
      <w:pPr>
        <w:numPr>
          <w:ilvl w:val="0"/>
          <w:numId w:val="14"/>
        </w:numPr>
        <w:jc w:val="both"/>
        <w:rPr>
          <w:sz w:val="22"/>
          <w:szCs w:val="22"/>
        </w:rPr>
      </w:pPr>
      <w:r w:rsidRPr="00C51AB9">
        <w:rPr>
          <w:sz w:val="22"/>
          <w:szCs w:val="22"/>
        </w:rPr>
        <w:t>taip pat parama teikiama viešos paskirties patalpų, infrastruktūros pritaikymui, sukuriant prielaidas vietos gyventojų verslo plėtotei.</w:t>
      </w:r>
    </w:p>
    <w:p w:rsidR="001A1CCE" w:rsidRPr="00C51AB9" w:rsidRDefault="001A1CCE" w:rsidP="001A1CCE">
      <w:pPr>
        <w:jc w:val="both"/>
        <w:rPr>
          <w:i/>
          <w:iCs/>
          <w:sz w:val="22"/>
          <w:szCs w:val="22"/>
        </w:rPr>
      </w:pPr>
      <w:r w:rsidRPr="00C51AB9">
        <w:rPr>
          <w:sz w:val="22"/>
          <w:szCs w:val="22"/>
        </w:rPr>
        <w:t xml:space="preserve">Numatytos VPS priemonės veiklos srities Pasvalio rajono gyventojų tikslinės grupės: </w:t>
      </w:r>
      <w:r w:rsidRPr="00C51AB9">
        <w:rPr>
          <w:i/>
          <w:iCs/>
          <w:sz w:val="22"/>
          <w:szCs w:val="22"/>
        </w:rPr>
        <w:t>kaimo vietovių bedarbiai; jauni žmonės iki 40 metų; asmenys auginantys mažamečius vaikus, ypač kaimo moterys; asmenys slaugantys pagyvenusius, neįgaliuosius; kaimo gyventojai susiduriantys su kitais sunkumais, ribojančiais galimybes įsitraukti į darbo rinką / išlaikyti turimą darbą.</w:t>
      </w:r>
    </w:p>
    <w:p w:rsidR="001A1CCE" w:rsidRPr="00C51AB9" w:rsidRDefault="001A1CCE" w:rsidP="001A1CCE">
      <w:pPr>
        <w:ind w:left="720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Planuojama, kad pagal šią veiklos sritį bus įgyvendinti 2 vietos projektai ir sukurtos 2 darbo vietos.</w:t>
      </w:r>
    </w:p>
    <w:p w:rsidR="001A1CCE" w:rsidRPr="00C51AB9" w:rsidRDefault="001A1CCE" w:rsidP="001A1CCE">
      <w:pPr>
        <w:ind w:firstLine="720"/>
        <w:jc w:val="both"/>
        <w:rPr>
          <w:b/>
          <w:i/>
          <w:sz w:val="22"/>
          <w:szCs w:val="22"/>
        </w:rPr>
      </w:pPr>
      <w:r w:rsidRPr="00C51AB9">
        <w:rPr>
          <w:sz w:val="22"/>
          <w:szCs w:val="22"/>
        </w:rPr>
        <w:t>2. VPS priemonės veiklos sritis „Parama smulkių veiklos vykdytojų bendradarbiavimui ir bendradarbiavimo iniciatyvoms, įgyvendinant populiarinimo veiklą, skirtą vietos rinkoms plėtoti“ Nr. LEADER-19.2-SAVA-7.2. Veiklos sritimi siekiama inovatyviais būdais užtikrinti socialinę ekonominę kaimo vietovių plėtrą, skatinant smulkių veiklos vykdytojų bendradarbiavimą, plėtojant vietos rinkas. Pagal šią veiklos sritį</w:t>
      </w:r>
      <w:r w:rsidRPr="00C51AB9">
        <w:rPr>
          <w:bCs/>
          <w:iCs/>
          <w:sz w:val="22"/>
          <w:szCs w:val="22"/>
        </w:rPr>
        <w:t>:</w:t>
      </w:r>
    </w:p>
    <w:p w:rsidR="001A1CCE" w:rsidRPr="00C51AB9" w:rsidRDefault="001A1CCE" w:rsidP="001A1CCE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AB9">
        <w:rPr>
          <w:iCs/>
          <w:sz w:val="22"/>
          <w:szCs w:val="22"/>
        </w:rPr>
        <w:t xml:space="preserve">parama teikiama įvairioms </w:t>
      </w:r>
      <w:r w:rsidRPr="00C51AB9">
        <w:rPr>
          <w:sz w:val="22"/>
          <w:szCs w:val="22"/>
        </w:rPr>
        <w:t xml:space="preserve">smulkių veiklos vykdytojų </w:t>
      </w:r>
      <w:r w:rsidRPr="00C51AB9">
        <w:rPr>
          <w:iCs/>
          <w:sz w:val="22"/>
          <w:szCs w:val="22"/>
        </w:rPr>
        <w:t xml:space="preserve">bendradarbiavimą skatinančioms iniciatyvoms, kuriant </w:t>
      </w:r>
      <w:r w:rsidRPr="00C51AB9">
        <w:rPr>
          <w:sz w:val="22"/>
          <w:szCs w:val="22"/>
        </w:rPr>
        <w:t xml:space="preserve">bendrą infrastruktūrą, </w:t>
      </w:r>
      <w:r w:rsidRPr="00C51AB9">
        <w:rPr>
          <w:iCs/>
          <w:sz w:val="22"/>
          <w:szCs w:val="22"/>
        </w:rPr>
        <w:t xml:space="preserve">organizuojant </w:t>
      </w:r>
      <w:r w:rsidRPr="00C51AB9">
        <w:rPr>
          <w:sz w:val="22"/>
          <w:szCs w:val="22"/>
        </w:rPr>
        <w:t xml:space="preserve">bendrus darbo procesus (pvz., </w:t>
      </w:r>
      <w:r w:rsidRPr="00C51AB9">
        <w:rPr>
          <w:iCs/>
          <w:sz w:val="22"/>
          <w:szCs w:val="22"/>
        </w:rPr>
        <w:t>individualius amatininkus apjungiančių amatų centrų</w:t>
      </w:r>
      <w:r w:rsidRPr="00C51AB9">
        <w:rPr>
          <w:sz w:val="22"/>
          <w:szCs w:val="22"/>
        </w:rPr>
        <w:t xml:space="preserve"> kūrimas, </w:t>
      </w:r>
      <w:r w:rsidRPr="00C51AB9">
        <w:rPr>
          <w:iCs/>
          <w:sz w:val="22"/>
          <w:szCs w:val="22"/>
        </w:rPr>
        <w:t>turizmo paslaugų teikėjų bendradarbiavimo projektai ir kt.);</w:t>
      </w:r>
      <w:r w:rsidRPr="00C51AB9">
        <w:rPr>
          <w:sz w:val="22"/>
          <w:szCs w:val="22"/>
        </w:rPr>
        <w:t xml:space="preserve"> </w:t>
      </w:r>
    </w:p>
    <w:p w:rsidR="001A1CCE" w:rsidRPr="00C51AB9" w:rsidRDefault="001A1CCE" w:rsidP="001A1CCE">
      <w:pPr>
        <w:numPr>
          <w:ilvl w:val="0"/>
          <w:numId w:val="16"/>
        </w:numPr>
        <w:jc w:val="both"/>
        <w:rPr>
          <w:iCs/>
          <w:sz w:val="22"/>
          <w:szCs w:val="22"/>
        </w:rPr>
      </w:pPr>
      <w:r w:rsidRPr="00C51AB9">
        <w:rPr>
          <w:iCs/>
          <w:sz w:val="22"/>
          <w:szCs w:val="22"/>
        </w:rPr>
        <w:t>taip pat parama teikiama</w:t>
      </w:r>
      <w:r w:rsidRPr="00C51AB9">
        <w:rPr>
          <w:sz w:val="22"/>
          <w:szCs w:val="22"/>
        </w:rPr>
        <w:t xml:space="preserve"> vietos rinkų plėtrą didinantiems projektams, tarpregioninėms rinkos plėtotės iniciatyvoms</w:t>
      </w:r>
      <w:r w:rsidRPr="00C51AB9">
        <w:rPr>
          <w:iCs/>
          <w:sz w:val="22"/>
          <w:szCs w:val="22"/>
        </w:rPr>
        <w:t>.</w:t>
      </w:r>
    </w:p>
    <w:p w:rsidR="001A1CCE" w:rsidRPr="00C51AB9" w:rsidRDefault="001A1CCE" w:rsidP="001A1CCE">
      <w:pPr>
        <w:jc w:val="both"/>
        <w:rPr>
          <w:sz w:val="22"/>
          <w:szCs w:val="22"/>
        </w:rPr>
      </w:pPr>
      <w:r w:rsidRPr="00C51AB9">
        <w:rPr>
          <w:sz w:val="22"/>
          <w:szCs w:val="22"/>
        </w:rPr>
        <w:t>Numatytos VPS priemonės veiklos srities Pasvalio rajono gyventojų tikslinė grupė</w:t>
      </w:r>
      <w:r w:rsidR="009342C8">
        <w:rPr>
          <w:sz w:val="22"/>
          <w:szCs w:val="22"/>
        </w:rPr>
        <w:t>:</w:t>
      </w:r>
      <w:r w:rsidRPr="00C51AB9">
        <w:rPr>
          <w:sz w:val="22"/>
          <w:szCs w:val="22"/>
        </w:rPr>
        <w:t xml:space="preserve"> VVG teritorijoje veikiantys smulkūs ekonominės veiklos vykdytojai</w:t>
      </w:r>
      <w:r w:rsidR="005C0D04">
        <w:rPr>
          <w:sz w:val="22"/>
          <w:szCs w:val="22"/>
        </w:rPr>
        <w:t xml:space="preserve"> – </w:t>
      </w:r>
      <w:r w:rsidR="009342C8">
        <w:rPr>
          <w:sz w:val="22"/>
          <w:szCs w:val="22"/>
        </w:rPr>
        <w:t>amatininkai</w:t>
      </w:r>
      <w:r w:rsidRPr="00C51AB9">
        <w:rPr>
          <w:sz w:val="22"/>
          <w:szCs w:val="22"/>
        </w:rPr>
        <w:t>.</w:t>
      </w:r>
    </w:p>
    <w:p w:rsidR="001A1CCE" w:rsidRPr="00C51AB9" w:rsidRDefault="001A1CCE" w:rsidP="00C51AB9">
      <w:pPr>
        <w:ind w:firstLine="709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Planuojama, kad pagal šią veiklos sritį bus įgyvendintas 1 vietos projektas ir sukurta 1 darbo vieta.</w:t>
      </w:r>
    </w:p>
    <w:p w:rsidR="001A1CCE" w:rsidRPr="00C51AB9" w:rsidRDefault="001A1CCE" w:rsidP="00C51AB9">
      <w:pPr>
        <w:ind w:firstLine="709"/>
        <w:jc w:val="both"/>
        <w:rPr>
          <w:sz w:val="22"/>
          <w:szCs w:val="22"/>
        </w:rPr>
      </w:pPr>
      <w:r w:rsidRPr="00C51AB9">
        <w:rPr>
          <w:sz w:val="22"/>
          <w:szCs w:val="22"/>
        </w:rPr>
        <w:t xml:space="preserve">Pagal išvardintas VPS priemonės veiklos sritis, Vietos projektų pobūdis yra </w:t>
      </w:r>
      <w:r w:rsidRPr="00C51AB9">
        <w:rPr>
          <w:b/>
          <w:sz w:val="22"/>
          <w:szCs w:val="22"/>
        </w:rPr>
        <w:t>ne pelno</w:t>
      </w:r>
      <w:r w:rsidRPr="00C51AB9">
        <w:rPr>
          <w:sz w:val="22"/>
          <w:szCs w:val="22"/>
        </w:rPr>
        <w:t xml:space="preserve">, tačiau kuriantis darbo vietas. Tinkami paramos gavėjai gali būti tik Pasvalio rajone registruoti ir veiklą vykdantys VVG teritorijoje viešieji pelno nesiekiantys juridiniai asmenys: kaimo bendruomenės, kitos nevyriausybinės organizacijos, viešosios įstaigos arba kurių viena iš steigėjų savivaldybė ir valstybė negali turėti daugiau kaip 1/3 balsų NVO visuotiniame dalyvių susirinkime. </w:t>
      </w:r>
    </w:p>
    <w:p w:rsidR="001A1CCE" w:rsidRPr="00C51AB9" w:rsidRDefault="001A1CCE" w:rsidP="001A1CCE">
      <w:pPr>
        <w:ind w:firstLine="709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Vietos projektų pareiškėjai, Pasvalio rajone registruoti ir veiklą vykdantys viešieji pelno nesiekiantys juridiniai asmenys, privalės užtikrinti darbo vietų išlaikymą, vietos projekto 3 metų kontrolės laikotarpiui. Pasvalio rajono savivaldybės administracija Vietos projektų įgyvendinime gali būti partneriu ir užtikrinti darbo vietų išlaikymą 3 metų kontrolės laikotarpiui.</w:t>
      </w:r>
    </w:p>
    <w:p w:rsidR="001A1CCE" w:rsidRPr="00C51AB9" w:rsidRDefault="001A1CCE" w:rsidP="001A1CCE">
      <w:pPr>
        <w:ind w:firstLine="709"/>
        <w:jc w:val="both"/>
        <w:rPr>
          <w:sz w:val="22"/>
          <w:szCs w:val="22"/>
        </w:rPr>
      </w:pPr>
      <w:r w:rsidRPr="00C51AB9">
        <w:rPr>
          <w:sz w:val="22"/>
          <w:szCs w:val="22"/>
        </w:rPr>
        <w:t xml:space="preserve"> Įvertinant Pasvalio rajono nevyriausybinių organizacijų (toliau – NVO) finansines galimybes o iš Pasvalio rajono savivaldybės pusės nesudarius tam reikiamų sąlygų, minėtos VPS priemonės bus neįgyvendintos ir nepasiekti VPS užsibrėžti </w:t>
      </w:r>
      <w:r w:rsidR="00C51AB9" w:rsidRPr="00C51AB9">
        <w:rPr>
          <w:sz w:val="22"/>
          <w:szCs w:val="22"/>
        </w:rPr>
        <w:t>rodikliai</w:t>
      </w:r>
      <w:r w:rsidRPr="00C51AB9">
        <w:rPr>
          <w:sz w:val="22"/>
          <w:szCs w:val="22"/>
        </w:rPr>
        <w:t xml:space="preserve">, neįsisavintos ES paramos lėšos ir nesukurtos 3 darbo </w:t>
      </w:r>
      <w:r w:rsidRPr="00C51AB9">
        <w:rPr>
          <w:sz w:val="22"/>
          <w:szCs w:val="22"/>
        </w:rPr>
        <w:lastRenderedPageBreak/>
        <w:t>vietos. Nepasiekus VPS numatytų rodiklių ir prisiimtų įsipareigojimų, teisės aktų nustatyta tvarka numatytos sankcijos.</w:t>
      </w:r>
    </w:p>
    <w:p w:rsidR="001A1CCE" w:rsidRPr="00C51AB9" w:rsidRDefault="001A1CCE" w:rsidP="001A1CCE">
      <w:pPr>
        <w:ind w:firstLine="720"/>
        <w:jc w:val="both"/>
        <w:rPr>
          <w:bCs/>
          <w:i/>
          <w:color w:val="FF0000"/>
          <w:sz w:val="22"/>
          <w:szCs w:val="22"/>
        </w:rPr>
      </w:pPr>
      <w:r w:rsidRPr="00C51AB9">
        <w:rPr>
          <w:b/>
          <w:bCs/>
          <w:sz w:val="22"/>
          <w:szCs w:val="22"/>
        </w:rPr>
        <w:t xml:space="preserve">2. Kokios siūlomos naujos teisinio reguliavimo nuostatos ir kokių  rezultatų laukiama. </w:t>
      </w:r>
    </w:p>
    <w:p w:rsidR="001A1CCE" w:rsidRPr="00C51AB9" w:rsidRDefault="001A1CCE" w:rsidP="001A1CCE">
      <w:pPr>
        <w:ind w:firstLine="720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Priimtas sprendimo  projektas įtakos kriminogeninei situacijai ir korupcijai neturės. </w:t>
      </w:r>
    </w:p>
    <w:p w:rsidR="001A1CCE" w:rsidRPr="00C51AB9" w:rsidRDefault="001A1CCE" w:rsidP="001A1CCE">
      <w:pPr>
        <w:ind w:firstLine="720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Priėmus šį sprendimo projektą bus sudarytos sąlygos sklandžiai įgyvendinti VPS ir pasiekti numatytus rezultatus bei rodiklius.</w:t>
      </w:r>
    </w:p>
    <w:p w:rsidR="001A1CCE" w:rsidRPr="00C51AB9" w:rsidRDefault="001A1CCE" w:rsidP="001A1CCE">
      <w:pPr>
        <w:pStyle w:val="BodyText1"/>
        <w:ind w:firstLine="720"/>
        <w:rPr>
          <w:rFonts w:ascii="Times New Roman" w:hAnsi="Times New Roman"/>
          <w:sz w:val="22"/>
          <w:szCs w:val="22"/>
          <w:lang w:val="lt-LT"/>
        </w:rPr>
      </w:pPr>
      <w:r w:rsidRPr="00C51AB9">
        <w:rPr>
          <w:rFonts w:ascii="Times New Roman" w:hAnsi="Times New Roman"/>
          <w:b/>
          <w:sz w:val="22"/>
          <w:szCs w:val="22"/>
          <w:lang w:val="lt-LT"/>
        </w:rPr>
        <w:t>3. Skaičiavimai, išlaidų sąmatos, finansavimo šaltiniai.</w:t>
      </w:r>
      <w:r w:rsidRPr="00C51AB9">
        <w:rPr>
          <w:rFonts w:ascii="Times New Roman" w:hAnsi="Times New Roman"/>
          <w:sz w:val="22"/>
          <w:szCs w:val="22"/>
          <w:lang w:val="lt-LT"/>
        </w:rPr>
        <w:t xml:space="preserve">  </w:t>
      </w:r>
    </w:p>
    <w:p w:rsidR="001A1CCE" w:rsidRPr="00C51AB9" w:rsidRDefault="001A1CCE" w:rsidP="001A1CCE">
      <w:pPr>
        <w:ind w:firstLine="720"/>
        <w:jc w:val="both"/>
        <w:rPr>
          <w:sz w:val="22"/>
          <w:szCs w:val="22"/>
          <w:lang w:eastAsia="lt-LT"/>
        </w:rPr>
      </w:pPr>
      <w:r w:rsidRPr="00C51AB9">
        <w:rPr>
          <w:sz w:val="22"/>
          <w:szCs w:val="22"/>
        </w:rPr>
        <w:t xml:space="preserve">VPS ir </w:t>
      </w:r>
      <w:r w:rsidR="005C0D04">
        <w:rPr>
          <w:sz w:val="22"/>
          <w:szCs w:val="22"/>
        </w:rPr>
        <w:t>V</w:t>
      </w:r>
      <w:r w:rsidRPr="00C51AB9">
        <w:rPr>
          <w:sz w:val="22"/>
          <w:szCs w:val="22"/>
        </w:rPr>
        <w:t xml:space="preserve">ietos projektų įgyvendinimo laikotarpis numatytas iki 2023 m. rugsėjo 1 d., taip pat yra numatytas </w:t>
      </w:r>
      <w:r w:rsidR="00C51AB9">
        <w:rPr>
          <w:sz w:val="22"/>
          <w:szCs w:val="22"/>
        </w:rPr>
        <w:t>v</w:t>
      </w:r>
      <w:r w:rsidRPr="00C51AB9">
        <w:rPr>
          <w:sz w:val="22"/>
          <w:szCs w:val="22"/>
        </w:rPr>
        <w:t xml:space="preserve">ietos projektų 3 metų kontrolės laikotarpis. Sprendimui įgyvendinti per LEADER priemonę bus panaudotos ES struktūrinių fondų lėšos projektų įgyvendinimui iki 131 852 Eur (2 vietos projektai x 28 200 Eur ir 1 vietos projektas x 75 452 Eur)  ir Pasvalio rajono savivaldybės biudžeto lėšos. </w:t>
      </w:r>
      <w:bookmarkStart w:id="7" w:name="_Hlk505245176"/>
      <w:r w:rsidRPr="00C51AB9">
        <w:rPr>
          <w:sz w:val="22"/>
          <w:szCs w:val="22"/>
        </w:rPr>
        <w:t>Planuojama bendra 3 darbo vietų 3 metų kontrolės laikotarpiui išlaikymo vertė – iki 90 000 Eur (3 darbo vietos x 3 metai x 10 000 Eur), kuri tenka Pasvalio rajono savivaldybei. Kadangi pagal VPS priemonės veiklos sritis kuriamoms darbo vietoms reikės atitinkamų kompetencijų, vadovaujantis teisės aktų nustatyta tvarka, negalima numatyti darbo vietai minimalaus atlygio.</w:t>
      </w:r>
    </w:p>
    <w:bookmarkEnd w:id="7"/>
    <w:p w:rsidR="001A1CCE" w:rsidRPr="00C51AB9" w:rsidRDefault="001A1CCE" w:rsidP="001A1CCE">
      <w:pPr>
        <w:ind w:firstLine="731"/>
        <w:jc w:val="both"/>
        <w:rPr>
          <w:sz w:val="22"/>
          <w:szCs w:val="22"/>
        </w:rPr>
      </w:pPr>
      <w:r w:rsidRPr="00C51AB9">
        <w:rPr>
          <w:b/>
          <w:bCs/>
          <w:sz w:val="22"/>
          <w:szCs w:val="22"/>
        </w:rPr>
        <w:t xml:space="preserve">4. Numatomo teisinio reguliavimo poveikio vertinimo rezultatai </w:t>
      </w:r>
      <w:r w:rsidRPr="00C51AB9">
        <w:rPr>
          <w:bCs/>
          <w:sz w:val="22"/>
          <w:szCs w:val="22"/>
        </w:rPr>
        <w:t>(jeigu rengiant sprendimo projektą toks vertinimas turi būti atliktas ir jo rezultatai nepateikiami atskiru dokumentu),</w:t>
      </w:r>
      <w:r w:rsidRPr="00C51AB9">
        <w:rPr>
          <w:b/>
          <w:bCs/>
          <w:sz w:val="22"/>
          <w:szCs w:val="22"/>
        </w:rPr>
        <w:t xml:space="preserve"> galimos neigiamos priimto sprendimo pasekmės ir kokių priemonių reikėtų imtis, kad tokių pasekmių būtų išvengta.</w:t>
      </w:r>
    </w:p>
    <w:p w:rsidR="001A1CCE" w:rsidRPr="00C51AB9" w:rsidRDefault="001A1CCE" w:rsidP="001A1CCE">
      <w:pPr>
        <w:ind w:firstLine="731"/>
        <w:jc w:val="both"/>
        <w:rPr>
          <w:sz w:val="22"/>
          <w:szCs w:val="22"/>
        </w:rPr>
      </w:pPr>
      <w:r w:rsidRPr="00C51AB9">
        <w:rPr>
          <w:sz w:val="22"/>
          <w:szCs w:val="22"/>
        </w:rPr>
        <w:t>Numatomo teisinio reguliavimo teigiamos pasekmės aptartos šio aiškinamojo rašto 2 dalyje. Priėmus sprendimo  projektą, neigiamų pasekmių nenumatoma.</w:t>
      </w:r>
    </w:p>
    <w:p w:rsidR="001A1CCE" w:rsidRPr="00C51AB9" w:rsidRDefault="001A1CCE" w:rsidP="001A1CCE">
      <w:pPr>
        <w:ind w:firstLine="731"/>
        <w:jc w:val="both"/>
        <w:rPr>
          <w:b/>
          <w:bCs/>
          <w:sz w:val="22"/>
          <w:szCs w:val="22"/>
        </w:rPr>
      </w:pPr>
      <w:r w:rsidRPr="00C51AB9">
        <w:rPr>
          <w:b/>
          <w:bCs/>
          <w:sz w:val="22"/>
          <w:szCs w:val="22"/>
        </w:rPr>
        <w:t xml:space="preserve">5. Jeigu sprendimui  įgyvendinti reikia įgyvendinamųjų teisės aktų, – kas ir kada juos turėtų priimti. </w:t>
      </w:r>
    </w:p>
    <w:p w:rsidR="001A1CCE" w:rsidRPr="00C51AB9" w:rsidRDefault="001A1CCE" w:rsidP="001A1CCE">
      <w:pPr>
        <w:ind w:firstLine="731"/>
        <w:jc w:val="both"/>
        <w:rPr>
          <w:bCs/>
          <w:sz w:val="22"/>
          <w:szCs w:val="22"/>
        </w:rPr>
      </w:pPr>
      <w:r w:rsidRPr="00C51AB9">
        <w:rPr>
          <w:bCs/>
          <w:sz w:val="22"/>
          <w:szCs w:val="22"/>
        </w:rPr>
        <w:t>Priimti papildomų teisės aktų nereikia.</w:t>
      </w:r>
    </w:p>
    <w:p w:rsidR="001A1CCE" w:rsidRPr="00C51AB9" w:rsidRDefault="001A1CCE" w:rsidP="001A1CCE">
      <w:pPr>
        <w:ind w:firstLine="720"/>
        <w:jc w:val="both"/>
        <w:rPr>
          <w:b/>
          <w:sz w:val="22"/>
          <w:szCs w:val="22"/>
        </w:rPr>
      </w:pPr>
      <w:r w:rsidRPr="00C51AB9">
        <w:rPr>
          <w:b/>
          <w:sz w:val="22"/>
          <w:szCs w:val="22"/>
        </w:rPr>
        <w:t xml:space="preserve">6.  Sprendimo projekto iniciatoriai. </w:t>
      </w:r>
    </w:p>
    <w:p w:rsidR="001A1CCE" w:rsidRPr="00C51AB9" w:rsidRDefault="001A1CCE" w:rsidP="001A1CCE">
      <w:pPr>
        <w:ind w:firstLine="720"/>
        <w:jc w:val="both"/>
        <w:rPr>
          <w:b/>
          <w:sz w:val="22"/>
          <w:szCs w:val="22"/>
        </w:rPr>
      </w:pPr>
      <w:r w:rsidRPr="00C51AB9">
        <w:rPr>
          <w:sz w:val="22"/>
          <w:szCs w:val="22"/>
        </w:rPr>
        <w:t xml:space="preserve">Strateginio planavimo ir investicijų skyriaus vyriausioji specialistė Karolina </w:t>
      </w:r>
      <w:r w:rsidR="00C51AB9" w:rsidRPr="00C51AB9">
        <w:rPr>
          <w:sz w:val="22"/>
          <w:szCs w:val="22"/>
        </w:rPr>
        <w:t>Grabauskienė</w:t>
      </w:r>
    </w:p>
    <w:p w:rsidR="001A1CCE" w:rsidRPr="00C51AB9" w:rsidRDefault="001A1CCE" w:rsidP="001A1CCE">
      <w:pPr>
        <w:ind w:firstLine="731"/>
        <w:jc w:val="both"/>
        <w:rPr>
          <w:b/>
          <w:bCs/>
          <w:sz w:val="22"/>
          <w:szCs w:val="22"/>
        </w:rPr>
      </w:pPr>
      <w:r w:rsidRPr="00C51AB9">
        <w:rPr>
          <w:b/>
          <w:sz w:val="22"/>
          <w:szCs w:val="22"/>
        </w:rPr>
        <w:t>7</w:t>
      </w:r>
      <w:r w:rsidRPr="00C51AB9">
        <w:rPr>
          <w:b/>
          <w:bCs/>
          <w:sz w:val="22"/>
          <w:szCs w:val="22"/>
        </w:rPr>
        <w:t xml:space="preserve">.  Sprendimo projekto rengimo metu gauti specialistų vertinimai ir išvados. </w:t>
      </w:r>
    </w:p>
    <w:p w:rsidR="001A1CCE" w:rsidRPr="00C51AB9" w:rsidRDefault="001A1CCE" w:rsidP="001A1CCE">
      <w:pPr>
        <w:jc w:val="both"/>
        <w:rPr>
          <w:sz w:val="22"/>
          <w:szCs w:val="22"/>
        </w:rPr>
      </w:pPr>
      <w:r w:rsidRPr="00C51AB9">
        <w:rPr>
          <w:sz w:val="22"/>
          <w:szCs w:val="22"/>
        </w:rPr>
        <w:t xml:space="preserve">             Sprendimas parengtas atsižvelgiant į gautas išvadas ir rekomendacijas.</w:t>
      </w:r>
    </w:p>
    <w:p w:rsidR="001A1CCE" w:rsidRPr="00C51AB9" w:rsidRDefault="001A1CCE" w:rsidP="001A1CCE">
      <w:pPr>
        <w:jc w:val="both"/>
        <w:rPr>
          <w:sz w:val="22"/>
          <w:szCs w:val="22"/>
        </w:rPr>
      </w:pPr>
    </w:p>
    <w:p w:rsidR="001A1CCE" w:rsidRPr="00C51AB9" w:rsidRDefault="001A1CCE" w:rsidP="001A1CCE">
      <w:pPr>
        <w:jc w:val="both"/>
        <w:rPr>
          <w:sz w:val="22"/>
          <w:szCs w:val="22"/>
        </w:rPr>
      </w:pPr>
    </w:p>
    <w:p w:rsidR="001A1CCE" w:rsidRPr="00C51AB9" w:rsidRDefault="001A1CCE" w:rsidP="001A1CCE">
      <w:pPr>
        <w:jc w:val="both"/>
        <w:rPr>
          <w:sz w:val="22"/>
          <w:szCs w:val="22"/>
        </w:rPr>
      </w:pPr>
      <w:r w:rsidRPr="00C51AB9">
        <w:rPr>
          <w:sz w:val="22"/>
          <w:szCs w:val="22"/>
        </w:rPr>
        <w:t>Strateginio planavimo ir investicijų skyriaus vyr. specialistė</w:t>
      </w:r>
      <w:r w:rsidRPr="00C51AB9">
        <w:rPr>
          <w:sz w:val="22"/>
          <w:szCs w:val="22"/>
        </w:rPr>
        <w:tab/>
      </w:r>
      <w:r w:rsidRPr="00C51AB9">
        <w:rPr>
          <w:sz w:val="22"/>
          <w:szCs w:val="22"/>
        </w:rPr>
        <w:tab/>
        <w:t xml:space="preserve">        Karolina </w:t>
      </w:r>
      <w:r w:rsidR="00C51AB9" w:rsidRPr="00C51AB9">
        <w:rPr>
          <w:sz w:val="22"/>
          <w:szCs w:val="22"/>
        </w:rPr>
        <w:t>Grabauskienė</w:t>
      </w:r>
    </w:p>
    <w:p w:rsidR="00F47FB4" w:rsidRPr="00C51AB9" w:rsidRDefault="00F47FB4" w:rsidP="00A603B1">
      <w:pPr>
        <w:jc w:val="both"/>
        <w:rPr>
          <w:sz w:val="22"/>
          <w:szCs w:val="24"/>
        </w:rPr>
      </w:pPr>
    </w:p>
    <w:sectPr w:rsidR="00F47FB4" w:rsidRPr="00C51AB9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08" w:rsidRDefault="00D71308">
      <w:r>
        <w:separator/>
      </w:r>
    </w:p>
  </w:endnote>
  <w:endnote w:type="continuationSeparator" w:id="0">
    <w:p w:rsidR="00D71308" w:rsidRDefault="00D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08" w:rsidRDefault="00D71308">
      <w:r>
        <w:separator/>
      </w:r>
    </w:p>
  </w:footnote>
  <w:footnote w:type="continuationSeparator" w:id="0">
    <w:p w:rsidR="00D71308" w:rsidRDefault="00D7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9F" w:rsidRDefault="0075299F">
    <w:pPr>
      <w:pStyle w:val="Antrats"/>
      <w:rPr>
        <w:b/>
      </w:rPr>
    </w:pPr>
    <w:r>
      <w:tab/>
    </w:r>
    <w:r>
      <w:tab/>
      <w:t xml:space="preserve">   </w:t>
    </w:r>
  </w:p>
  <w:p w:rsidR="0075299F" w:rsidRDefault="007529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1DA48E7"/>
    <w:multiLevelType w:val="multilevel"/>
    <w:tmpl w:val="A740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C4059"/>
    <w:multiLevelType w:val="hybridMultilevel"/>
    <w:tmpl w:val="2C283E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2F0A"/>
    <w:multiLevelType w:val="multilevel"/>
    <w:tmpl w:val="A96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0082C8B"/>
    <w:multiLevelType w:val="multilevel"/>
    <w:tmpl w:val="0F742FF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63D"/>
    <w:multiLevelType w:val="multilevel"/>
    <w:tmpl w:val="64B6F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23C7FE1"/>
    <w:multiLevelType w:val="hybridMultilevel"/>
    <w:tmpl w:val="7DE07F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72EE"/>
    <w:multiLevelType w:val="multilevel"/>
    <w:tmpl w:val="A9C43D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863110"/>
    <w:multiLevelType w:val="hybridMultilevel"/>
    <w:tmpl w:val="F496A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510CD5"/>
    <w:multiLevelType w:val="multilevel"/>
    <w:tmpl w:val="2A705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5E41E4F"/>
    <w:multiLevelType w:val="multilevel"/>
    <w:tmpl w:val="69D8F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66DF0"/>
    <w:multiLevelType w:val="multilevel"/>
    <w:tmpl w:val="BB123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79E75E33"/>
    <w:multiLevelType w:val="hybridMultilevel"/>
    <w:tmpl w:val="F278A2B8"/>
    <w:lvl w:ilvl="0" w:tplc="1B6EB7C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099C"/>
    <w:rsid w:val="00025F20"/>
    <w:rsid w:val="00026C9F"/>
    <w:rsid w:val="00030A24"/>
    <w:rsid w:val="000339D0"/>
    <w:rsid w:val="00055255"/>
    <w:rsid w:val="000563F5"/>
    <w:rsid w:val="00065B50"/>
    <w:rsid w:val="00086E1C"/>
    <w:rsid w:val="000915A6"/>
    <w:rsid w:val="000A7AFE"/>
    <w:rsid w:val="000B07E6"/>
    <w:rsid w:val="000B0DDD"/>
    <w:rsid w:val="000B1E37"/>
    <w:rsid w:val="000B3A2E"/>
    <w:rsid w:val="000B4130"/>
    <w:rsid w:val="000C48AA"/>
    <w:rsid w:val="000D2B0F"/>
    <w:rsid w:val="000D79DF"/>
    <w:rsid w:val="000E024E"/>
    <w:rsid w:val="000E0D9B"/>
    <w:rsid w:val="000E35B9"/>
    <w:rsid w:val="000F7476"/>
    <w:rsid w:val="001143C6"/>
    <w:rsid w:val="00117E37"/>
    <w:rsid w:val="00120373"/>
    <w:rsid w:val="00120385"/>
    <w:rsid w:val="0014297C"/>
    <w:rsid w:val="00144E98"/>
    <w:rsid w:val="00153F31"/>
    <w:rsid w:val="00155DE8"/>
    <w:rsid w:val="00163949"/>
    <w:rsid w:val="0017194A"/>
    <w:rsid w:val="001743C4"/>
    <w:rsid w:val="001A1CCE"/>
    <w:rsid w:val="001A504A"/>
    <w:rsid w:val="001A76F5"/>
    <w:rsid w:val="001B504F"/>
    <w:rsid w:val="001B7C75"/>
    <w:rsid w:val="001E3079"/>
    <w:rsid w:val="002062BF"/>
    <w:rsid w:val="00207097"/>
    <w:rsid w:val="0022051C"/>
    <w:rsid w:val="0022654C"/>
    <w:rsid w:val="00227034"/>
    <w:rsid w:val="00232CF4"/>
    <w:rsid w:val="00243DFF"/>
    <w:rsid w:val="00243E43"/>
    <w:rsid w:val="00261259"/>
    <w:rsid w:val="00264B06"/>
    <w:rsid w:val="00292D66"/>
    <w:rsid w:val="002935D6"/>
    <w:rsid w:val="00296A26"/>
    <w:rsid w:val="002B6ABD"/>
    <w:rsid w:val="002C02A0"/>
    <w:rsid w:val="002C459B"/>
    <w:rsid w:val="002D6132"/>
    <w:rsid w:val="002F082C"/>
    <w:rsid w:val="00313741"/>
    <w:rsid w:val="003212B2"/>
    <w:rsid w:val="00334689"/>
    <w:rsid w:val="003735B1"/>
    <w:rsid w:val="00374FD5"/>
    <w:rsid w:val="003B5EBB"/>
    <w:rsid w:val="003D6A41"/>
    <w:rsid w:val="003E4676"/>
    <w:rsid w:val="003F04C7"/>
    <w:rsid w:val="003F4299"/>
    <w:rsid w:val="00400E40"/>
    <w:rsid w:val="0040502B"/>
    <w:rsid w:val="00411322"/>
    <w:rsid w:val="0041731F"/>
    <w:rsid w:val="004303AD"/>
    <w:rsid w:val="00442169"/>
    <w:rsid w:val="00442806"/>
    <w:rsid w:val="00473739"/>
    <w:rsid w:val="00495D16"/>
    <w:rsid w:val="004A3EAA"/>
    <w:rsid w:val="004A7CFF"/>
    <w:rsid w:val="004E6081"/>
    <w:rsid w:val="005126C4"/>
    <w:rsid w:val="00516F5B"/>
    <w:rsid w:val="00526C1B"/>
    <w:rsid w:val="005338CA"/>
    <w:rsid w:val="00535C60"/>
    <w:rsid w:val="0054379E"/>
    <w:rsid w:val="00550281"/>
    <w:rsid w:val="005518C9"/>
    <w:rsid w:val="005533ED"/>
    <w:rsid w:val="005646A9"/>
    <w:rsid w:val="00587EF2"/>
    <w:rsid w:val="005922D2"/>
    <w:rsid w:val="005A3306"/>
    <w:rsid w:val="005B1617"/>
    <w:rsid w:val="005B5829"/>
    <w:rsid w:val="005C0D04"/>
    <w:rsid w:val="005C0E6F"/>
    <w:rsid w:val="005C4C9A"/>
    <w:rsid w:val="00613C06"/>
    <w:rsid w:val="006168BA"/>
    <w:rsid w:val="00617260"/>
    <w:rsid w:val="006339D8"/>
    <w:rsid w:val="0065053A"/>
    <w:rsid w:val="00664CCC"/>
    <w:rsid w:val="006769FA"/>
    <w:rsid w:val="006935C6"/>
    <w:rsid w:val="0069442B"/>
    <w:rsid w:val="006A4211"/>
    <w:rsid w:val="006B0CC7"/>
    <w:rsid w:val="006B41CB"/>
    <w:rsid w:val="006D4DCA"/>
    <w:rsid w:val="006F2F1C"/>
    <w:rsid w:val="007028A5"/>
    <w:rsid w:val="0071281A"/>
    <w:rsid w:val="00737C6B"/>
    <w:rsid w:val="007506A0"/>
    <w:rsid w:val="0075299F"/>
    <w:rsid w:val="00753E60"/>
    <w:rsid w:val="0075712A"/>
    <w:rsid w:val="007814D9"/>
    <w:rsid w:val="007814F2"/>
    <w:rsid w:val="0078682F"/>
    <w:rsid w:val="007C3075"/>
    <w:rsid w:val="007C7B14"/>
    <w:rsid w:val="007D155B"/>
    <w:rsid w:val="007D17E5"/>
    <w:rsid w:val="007E4A27"/>
    <w:rsid w:val="007F5B95"/>
    <w:rsid w:val="00800A32"/>
    <w:rsid w:val="00804B07"/>
    <w:rsid w:val="00811460"/>
    <w:rsid w:val="00815CB6"/>
    <w:rsid w:val="0083065A"/>
    <w:rsid w:val="008309A6"/>
    <w:rsid w:val="00836309"/>
    <w:rsid w:val="008460B9"/>
    <w:rsid w:val="00847AA5"/>
    <w:rsid w:val="008613AC"/>
    <w:rsid w:val="00865A87"/>
    <w:rsid w:val="00880B22"/>
    <w:rsid w:val="008A1FC8"/>
    <w:rsid w:val="008A2B1A"/>
    <w:rsid w:val="008A4D56"/>
    <w:rsid w:val="008B0D12"/>
    <w:rsid w:val="008B1BED"/>
    <w:rsid w:val="008F6D73"/>
    <w:rsid w:val="00907A95"/>
    <w:rsid w:val="00924499"/>
    <w:rsid w:val="009250E1"/>
    <w:rsid w:val="009342C8"/>
    <w:rsid w:val="0094321D"/>
    <w:rsid w:val="00974A06"/>
    <w:rsid w:val="009758B3"/>
    <w:rsid w:val="00981A21"/>
    <w:rsid w:val="009852C5"/>
    <w:rsid w:val="009853EE"/>
    <w:rsid w:val="009A1D17"/>
    <w:rsid w:val="009B353C"/>
    <w:rsid w:val="009B4F45"/>
    <w:rsid w:val="009B6A3E"/>
    <w:rsid w:val="009D4C82"/>
    <w:rsid w:val="009E6AD3"/>
    <w:rsid w:val="009F6CD8"/>
    <w:rsid w:val="00A04216"/>
    <w:rsid w:val="00A14707"/>
    <w:rsid w:val="00A1471D"/>
    <w:rsid w:val="00A2399D"/>
    <w:rsid w:val="00A46CD1"/>
    <w:rsid w:val="00A50C5D"/>
    <w:rsid w:val="00A5792C"/>
    <w:rsid w:val="00A603B1"/>
    <w:rsid w:val="00A67646"/>
    <w:rsid w:val="00A70072"/>
    <w:rsid w:val="00A80733"/>
    <w:rsid w:val="00A85282"/>
    <w:rsid w:val="00AB152D"/>
    <w:rsid w:val="00AB4465"/>
    <w:rsid w:val="00AC1112"/>
    <w:rsid w:val="00AC54CF"/>
    <w:rsid w:val="00AD1EB6"/>
    <w:rsid w:val="00AF3FF9"/>
    <w:rsid w:val="00AF4791"/>
    <w:rsid w:val="00B148ED"/>
    <w:rsid w:val="00B200D7"/>
    <w:rsid w:val="00B32EFD"/>
    <w:rsid w:val="00B374A2"/>
    <w:rsid w:val="00B47D14"/>
    <w:rsid w:val="00B65C6B"/>
    <w:rsid w:val="00B7068C"/>
    <w:rsid w:val="00B7166E"/>
    <w:rsid w:val="00B7485B"/>
    <w:rsid w:val="00B75FA7"/>
    <w:rsid w:val="00B96332"/>
    <w:rsid w:val="00BC15C9"/>
    <w:rsid w:val="00C02F92"/>
    <w:rsid w:val="00C14E29"/>
    <w:rsid w:val="00C21D72"/>
    <w:rsid w:val="00C2729F"/>
    <w:rsid w:val="00C37B36"/>
    <w:rsid w:val="00C51AB9"/>
    <w:rsid w:val="00C53059"/>
    <w:rsid w:val="00C823F1"/>
    <w:rsid w:val="00C875EE"/>
    <w:rsid w:val="00CA0075"/>
    <w:rsid w:val="00CB46EE"/>
    <w:rsid w:val="00CC1A8C"/>
    <w:rsid w:val="00CD398E"/>
    <w:rsid w:val="00CF3868"/>
    <w:rsid w:val="00D0492B"/>
    <w:rsid w:val="00D063E8"/>
    <w:rsid w:val="00D1302A"/>
    <w:rsid w:val="00D157AB"/>
    <w:rsid w:val="00D20AE8"/>
    <w:rsid w:val="00D22E63"/>
    <w:rsid w:val="00D30F79"/>
    <w:rsid w:val="00D3155D"/>
    <w:rsid w:val="00D31911"/>
    <w:rsid w:val="00D45C1C"/>
    <w:rsid w:val="00D71308"/>
    <w:rsid w:val="00D902C6"/>
    <w:rsid w:val="00D942B6"/>
    <w:rsid w:val="00D95870"/>
    <w:rsid w:val="00DA2B2E"/>
    <w:rsid w:val="00DA5844"/>
    <w:rsid w:val="00DC1323"/>
    <w:rsid w:val="00DE23D5"/>
    <w:rsid w:val="00DF5B3B"/>
    <w:rsid w:val="00E01A60"/>
    <w:rsid w:val="00E27123"/>
    <w:rsid w:val="00E31BCD"/>
    <w:rsid w:val="00E47B9B"/>
    <w:rsid w:val="00E6154F"/>
    <w:rsid w:val="00E62775"/>
    <w:rsid w:val="00E802D9"/>
    <w:rsid w:val="00E826A3"/>
    <w:rsid w:val="00E833B7"/>
    <w:rsid w:val="00EA0BE9"/>
    <w:rsid w:val="00EA0C47"/>
    <w:rsid w:val="00EA571E"/>
    <w:rsid w:val="00EB193B"/>
    <w:rsid w:val="00EB612B"/>
    <w:rsid w:val="00EC443E"/>
    <w:rsid w:val="00ED11C8"/>
    <w:rsid w:val="00ED2D55"/>
    <w:rsid w:val="00ED7E71"/>
    <w:rsid w:val="00EF0DC4"/>
    <w:rsid w:val="00F01791"/>
    <w:rsid w:val="00F02F70"/>
    <w:rsid w:val="00F05CE5"/>
    <w:rsid w:val="00F1795C"/>
    <w:rsid w:val="00F2178E"/>
    <w:rsid w:val="00F350A7"/>
    <w:rsid w:val="00F369B8"/>
    <w:rsid w:val="00F47FB4"/>
    <w:rsid w:val="00F64356"/>
    <w:rsid w:val="00F6496F"/>
    <w:rsid w:val="00F70DE2"/>
    <w:rsid w:val="00F77771"/>
    <w:rsid w:val="00F92B95"/>
    <w:rsid w:val="00FC0C09"/>
    <w:rsid w:val="00FD44F2"/>
    <w:rsid w:val="00FD49FB"/>
    <w:rsid w:val="00FE2AB4"/>
    <w:rsid w:val="00FF1782"/>
    <w:rsid w:val="00FF24E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436E1"/>
  <w15:docId w15:val="{1B491262-11E9-4BB7-8A66-9D869CC2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3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naisf">
    <w:name w:val="naisf"/>
    <w:basedOn w:val="prastasis"/>
    <w:uiPriority w:val="99"/>
    <w:rsid w:val="00FE2AB4"/>
    <w:pPr>
      <w:spacing w:before="100" w:beforeAutospacing="1" w:after="100" w:afterAutospacing="1"/>
    </w:pPr>
    <w:rPr>
      <w:szCs w:val="24"/>
      <w:lang w:val="lv-LV" w:eastAsia="lv-LV"/>
    </w:rPr>
  </w:style>
  <w:style w:type="paragraph" w:styleId="Sraopastraipa">
    <w:name w:val="List Paragraph"/>
    <w:basedOn w:val="prastasis"/>
    <w:uiPriority w:val="34"/>
    <w:qFormat/>
    <w:rsid w:val="00FE2AB4"/>
    <w:pPr>
      <w:ind w:left="720"/>
      <w:contextualSpacing/>
    </w:pPr>
    <w:rPr>
      <w:szCs w:val="24"/>
      <w:lang w:val="en-GB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E2AB4"/>
    <w:rPr>
      <w:rFonts w:ascii="Calibri" w:eastAsiaTheme="minorHAnsi" w:hAnsi="Calibri" w:cstheme="minorBidi"/>
      <w:sz w:val="22"/>
      <w:szCs w:val="21"/>
      <w:lang w:eastAsia="lt-LT" w:bidi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E2AB4"/>
    <w:rPr>
      <w:rFonts w:ascii="Calibri" w:eastAsiaTheme="minorHAnsi" w:hAnsi="Calibri" w:cstheme="minorBidi"/>
      <w:sz w:val="22"/>
      <w:szCs w:val="21"/>
      <w:lang w:bidi="lt-LT"/>
    </w:rPr>
  </w:style>
  <w:style w:type="paragraph" w:styleId="prastasiniatinklio">
    <w:name w:val="Normal (Web)"/>
    <w:basedOn w:val="prastasis"/>
    <w:uiPriority w:val="99"/>
    <w:semiHidden/>
    <w:unhideWhenUsed/>
    <w:rsid w:val="00FE2AB4"/>
    <w:pPr>
      <w:spacing w:after="150"/>
      <w:jc w:val="both"/>
    </w:pPr>
    <w:rPr>
      <w:rFonts w:ascii="Verdana" w:eastAsiaTheme="minorHAnsi" w:hAnsi="Verdana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7849</Characters>
  <Application>Microsoft Office Word</Application>
  <DocSecurity>0</DocSecurity>
  <Lines>65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2019-10-09T12:40:00Z</cp:lastPrinted>
  <dcterms:created xsi:type="dcterms:W3CDTF">2019-10-09T12:38:00Z</dcterms:created>
  <dcterms:modified xsi:type="dcterms:W3CDTF">2019-10-10T05:33:00Z</dcterms:modified>
</cp:coreProperties>
</file>