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9F" w:rsidRPr="007C5D9B" w:rsidRDefault="0026426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B659F" w:rsidRDefault="009B659F">
                            <w:pPr>
                              <w:rPr>
                                <w:b/>
                              </w:rPr>
                            </w:pPr>
                            <w:r>
                              <w:rPr>
                                <w:b/>
                                <w:bCs/>
                              </w:rPr>
                              <w:t>projektas</w:t>
                            </w:r>
                          </w:p>
                          <w:p w:rsidR="009B659F" w:rsidRDefault="009B659F">
                            <w:pPr>
                              <w:rPr>
                                <w:b/>
                              </w:rPr>
                            </w:pPr>
                            <w:r>
                              <w:rPr>
                                <w:b/>
                                <w:bCs/>
                              </w:rPr>
                              <w:t>reg. Nr. T</w:t>
                            </w:r>
                            <w:r>
                              <w:rPr>
                                <w:b/>
                              </w:rPr>
                              <w:t>-</w:t>
                            </w:r>
                            <w:r w:rsidR="0026426E">
                              <w:rPr>
                                <w:b/>
                              </w:rPr>
                              <w:t>8</w:t>
                            </w:r>
                          </w:p>
                          <w:p w:rsidR="009B659F" w:rsidRDefault="009B659F">
                            <w:pPr>
                              <w:rPr>
                                <w:b/>
                              </w:rPr>
                            </w:pPr>
                            <w:r>
                              <w:rPr>
                                <w:b/>
                              </w:rPr>
                              <w:t>2.</w:t>
                            </w:r>
                            <w:r w:rsidR="009E638E">
                              <w:rPr>
                                <w:b/>
                              </w:rPr>
                              <w:t>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B659F" w:rsidRDefault="009B659F">
                      <w:pPr>
                        <w:rPr>
                          <w:b/>
                        </w:rPr>
                      </w:pPr>
                      <w:r>
                        <w:rPr>
                          <w:b/>
                          <w:bCs/>
                        </w:rPr>
                        <w:t>projektas</w:t>
                      </w:r>
                    </w:p>
                    <w:p w:rsidR="009B659F" w:rsidRDefault="009B659F">
                      <w:pPr>
                        <w:rPr>
                          <w:b/>
                        </w:rPr>
                      </w:pPr>
                      <w:r>
                        <w:rPr>
                          <w:b/>
                          <w:bCs/>
                        </w:rPr>
                        <w:t>reg. Nr. T</w:t>
                      </w:r>
                      <w:r>
                        <w:rPr>
                          <w:b/>
                        </w:rPr>
                        <w:t>-</w:t>
                      </w:r>
                      <w:r w:rsidR="0026426E">
                        <w:rPr>
                          <w:b/>
                        </w:rPr>
                        <w:t>8</w:t>
                      </w:r>
                    </w:p>
                    <w:p w:rsidR="009B659F" w:rsidRDefault="009B659F">
                      <w:pPr>
                        <w:rPr>
                          <w:b/>
                        </w:rPr>
                      </w:pPr>
                      <w:r>
                        <w:rPr>
                          <w:b/>
                        </w:rPr>
                        <w:t>2.</w:t>
                      </w:r>
                      <w:r w:rsidR="009E638E">
                        <w:rPr>
                          <w:b/>
                        </w:rPr>
                        <w:t>5.</w:t>
                      </w:r>
                      <w:bookmarkStart w:id="1" w:name="_GoBack"/>
                      <w:bookmarkEnd w:id="1"/>
                      <w:r>
                        <w:rPr>
                          <w:b/>
                        </w:rPr>
                        <w:t xml:space="preserve"> darbotvarkės klausimas</w:t>
                      </w:r>
                    </w:p>
                  </w:txbxContent>
                </v:textbox>
              </v:shape>
            </w:pict>
          </mc:Fallback>
        </mc:AlternateContent>
      </w:r>
    </w:p>
    <w:p w:rsidR="009B659F" w:rsidRPr="007C5D9B" w:rsidRDefault="009B659F">
      <w:pPr>
        <w:pStyle w:val="Antrats"/>
        <w:jc w:val="center"/>
        <w:rPr>
          <w:b/>
          <w:bCs/>
          <w:caps/>
          <w:sz w:val="26"/>
        </w:rPr>
      </w:pPr>
      <w:bookmarkStart w:id="2" w:name="Institucija"/>
      <w:r w:rsidRPr="007C5D9B">
        <w:rPr>
          <w:b/>
          <w:bCs/>
          <w:caps/>
          <w:sz w:val="26"/>
        </w:rPr>
        <w:t>Pasvalio rajono savivaldybės taryba</w:t>
      </w:r>
      <w:bookmarkEnd w:id="2"/>
    </w:p>
    <w:p w:rsidR="009B659F" w:rsidRPr="007C5D9B" w:rsidRDefault="009B659F"/>
    <w:p w:rsidR="009B659F" w:rsidRPr="007C5D9B" w:rsidRDefault="009B659F">
      <w:pPr>
        <w:jc w:val="center"/>
        <w:rPr>
          <w:b/>
          <w:caps/>
        </w:rPr>
      </w:pPr>
      <w:bookmarkStart w:id="3" w:name="Forma"/>
      <w:r w:rsidRPr="007C5D9B">
        <w:rPr>
          <w:b/>
          <w:caps/>
        </w:rPr>
        <w:t>Sprendimas</w:t>
      </w:r>
      <w:bookmarkEnd w:id="3"/>
    </w:p>
    <w:p w:rsidR="009B659F" w:rsidRPr="007C5D9B" w:rsidRDefault="009B659F" w:rsidP="00D048E0">
      <w:pPr>
        <w:jc w:val="center"/>
        <w:rPr>
          <w:b/>
          <w:bCs/>
        </w:rPr>
      </w:pPr>
      <w:bookmarkStart w:id="4" w:name="Data"/>
      <w:r w:rsidRPr="007C5D9B">
        <w:rPr>
          <w:b/>
          <w:bCs/>
        </w:rPr>
        <w:t>DĖL VALSTYBĖS TURTO PRIPAŽINIMO NETINKAMU (NEGALIMU) NAUDOTI</w:t>
      </w:r>
    </w:p>
    <w:p w:rsidR="009B659F" w:rsidRPr="007C5D9B" w:rsidRDefault="009B659F" w:rsidP="00E10232">
      <w:pPr>
        <w:tabs>
          <w:tab w:val="center" w:pos="4819"/>
          <w:tab w:val="left" w:pos="7212"/>
        </w:tabs>
      </w:pPr>
      <w:r w:rsidRPr="007C5D9B">
        <w:rPr>
          <w:b/>
          <w:bCs/>
        </w:rPr>
        <w:tab/>
        <w:t xml:space="preserve"> IR TOLESNIO JO PANAUDOJIMO </w:t>
      </w:r>
      <w:r w:rsidRPr="007C5D9B">
        <w:rPr>
          <w:b/>
          <w:bCs/>
        </w:rPr>
        <w:tab/>
      </w:r>
    </w:p>
    <w:p w:rsidR="009B659F" w:rsidRPr="007C5D9B" w:rsidRDefault="009B659F" w:rsidP="00D048E0">
      <w:pPr>
        <w:jc w:val="center"/>
      </w:pPr>
    </w:p>
    <w:p w:rsidR="009B659F" w:rsidRPr="007C5D9B" w:rsidRDefault="009B659F" w:rsidP="00D048E0">
      <w:pPr>
        <w:jc w:val="center"/>
      </w:pPr>
      <w:r w:rsidRPr="007C5D9B">
        <w:t>20</w:t>
      </w:r>
      <w:r w:rsidR="00B10E8C">
        <w:t>20</w:t>
      </w:r>
      <w:r w:rsidRPr="007C5D9B">
        <w:t xml:space="preserve"> m. vasario  d. </w:t>
      </w:r>
      <w:bookmarkEnd w:id="4"/>
      <w:r w:rsidRPr="007C5D9B">
        <w:t xml:space="preserve">Nr. </w:t>
      </w:r>
      <w:bookmarkStart w:id="5" w:name="Nr"/>
      <w:r w:rsidRPr="007C5D9B">
        <w:t>T1-</w:t>
      </w:r>
    </w:p>
    <w:bookmarkEnd w:id="5"/>
    <w:p w:rsidR="009B659F" w:rsidRPr="007C5D9B" w:rsidRDefault="009B659F">
      <w:pPr>
        <w:jc w:val="center"/>
      </w:pPr>
      <w:r w:rsidRPr="007C5D9B">
        <w:t>Pasvalys</w:t>
      </w:r>
    </w:p>
    <w:p w:rsidR="009B659F" w:rsidRPr="007C5D9B" w:rsidRDefault="009B659F">
      <w:pPr>
        <w:pStyle w:val="Antrats"/>
        <w:tabs>
          <w:tab w:val="clear" w:pos="4153"/>
          <w:tab w:val="clear" w:pos="8306"/>
        </w:tabs>
      </w:pPr>
    </w:p>
    <w:p w:rsidR="009B659F" w:rsidRPr="007C5D9B" w:rsidRDefault="009B659F" w:rsidP="004770D5">
      <w:pPr>
        <w:pStyle w:val="Antrats"/>
        <w:tabs>
          <w:tab w:val="clear" w:pos="4153"/>
          <w:tab w:val="clear" w:pos="8306"/>
        </w:tabs>
        <w:ind w:firstLine="720"/>
      </w:pPr>
    </w:p>
    <w:p w:rsidR="009B659F" w:rsidRPr="007C5D9B" w:rsidRDefault="009B659F" w:rsidP="005138BC">
      <w:pPr>
        <w:ind w:firstLine="720"/>
        <w:jc w:val="both"/>
        <w:rPr>
          <w:spacing w:val="40"/>
          <w:szCs w:val="24"/>
        </w:rPr>
      </w:pPr>
      <w:r w:rsidRPr="007C5D9B">
        <w:t>Vadovaudamasi Lietuvos Respublikos vietos savivaldos įstatymo 16 straipsnio 2 dalies 27 punktu, Lietuvos Respublikos valstybės ir savivaldybių turto valdymo, naudojimo ir disponavimo juo įstatymo 26 straipsnio 1 dalies 1 punkt</w:t>
      </w:r>
      <w:r w:rsidR="00B10E8C">
        <w:t>u</w:t>
      </w:r>
      <w:r w:rsidRPr="007C5D9B">
        <w:t xml:space="preserve">, 27 straipsnio 2 dalimi, įgyvendindama </w:t>
      </w:r>
      <w:r w:rsidRPr="007C5D9B">
        <w:rPr>
          <w:color w:val="000000"/>
        </w:rPr>
        <w:t xml:space="preserve">Pripažinto </w:t>
      </w:r>
      <w:r w:rsidRPr="007C5D9B">
        <w:rPr>
          <w:color w:val="000000"/>
          <w:spacing w:val="-1"/>
        </w:rPr>
        <w:t xml:space="preserve">nereikalingu arba netinkamu (negalimu) naudoti valstybės ir savivaldybių turto nurašymo, išardymo ir likvidavimo tvarkos aprašą, patvirtintą Lietuvos Respublikos Vyriausybės 2001 m. spalio 19 d. </w:t>
      </w:r>
      <w:r w:rsidRPr="007C5D9B">
        <w:rPr>
          <w:color w:val="000000"/>
        </w:rPr>
        <w:t>nutarimu Nr. 1250 „Dėl Pripažinto nereikalingu arba netinkamu (negalimu) naudoti valstybės ir savivaldybių turto nurašymo, išardymo ir likvidavimo tvarkos aprašo patvirtinimo“</w:t>
      </w:r>
      <w:r w:rsidRPr="007C5D9B">
        <w:rPr>
          <w:szCs w:val="24"/>
        </w:rPr>
        <w:t xml:space="preserve"> (Lietuvos Respublikos Vyriausybės 2014 m. lapkričio 5 d. nutarimo Nr. 1228 redakcija) (su visais aktualiais pakeitimais) ir</w:t>
      </w:r>
      <w:r w:rsidRPr="007C5D9B">
        <w:rPr>
          <w:color w:val="000000"/>
          <w:szCs w:val="24"/>
        </w:rPr>
        <w:t xml:space="preserve"> </w:t>
      </w:r>
      <w:r w:rsidRPr="007C5D9B">
        <w:t xml:space="preserve">Savivaldybei perduoto valstybės turto valdymo, naudojimo ir disponavimo juo patikėjimo teise tvarkos aprašą, patvirtintą Pasvalio rajono savivaldybės tarybos </w:t>
      </w:r>
      <w:smartTag w:uri="schemas-tilde-lv/tildestengine" w:element="metric2">
        <w:smartTagPr>
          <w:attr w:name="metric_text" w:val="m"/>
          <w:attr w:name="metric_value" w:val="2001"/>
        </w:smartTagPr>
        <w:r w:rsidRPr="007C5D9B">
          <w:t>2011 m</w:t>
        </w:r>
      </w:smartTag>
      <w:r w:rsidRPr="007C5D9B">
        <w:t xml:space="preserve">. kovo 30 d. sprendimu Nr. T1-49 „Dėl </w:t>
      </w:r>
      <w:r w:rsidRPr="007C5D9B">
        <w:rPr>
          <w:bCs/>
        </w:rPr>
        <w:t>Savivaldybei perduoto valstybės turto valdymo, naudojimo ir disponavimo juo patikėjimo teise tvarkos aprašo patvirtinimo“,</w:t>
      </w:r>
      <w:r w:rsidRPr="007C5D9B">
        <w:rPr>
          <w:szCs w:val="24"/>
        </w:rPr>
        <w:t xml:space="preserve"> atsižvelgdama į Pasvalio savivaldybės administracijos direktoriaus 201</w:t>
      </w:r>
      <w:r w:rsidR="00B10E8C">
        <w:rPr>
          <w:szCs w:val="24"/>
        </w:rPr>
        <w:t>9</w:t>
      </w:r>
      <w:r w:rsidRPr="007C5D9B">
        <w:rPr>
          <w:szCs w:val="24"/>
        </w:rPr>
        <w:t xml:space="preserve"> m. gruodžio </w:t>
      </w:r>
      <w:r w:rsidR="00B10E8C">
        <w:rPr>
          <w:szCs w:val="24"/>
        </w:rPr>
        <w:t>31</w:t>
      </w:r>
      <w:r w:rsidRPr="007C5D9B">
        <w:rPr>
          <w:szCs w:val="24"/>
        </w:rPr>
        <w:t xml:space="preserve"> d. įsakymą Nr. DV-81</w:t>
      </w:r>
      <w:r w:rsidR="00B10E8C">
        <w:rPr>
          <w:szCs w:val="24"/>
        </w:rPr>
        <w:t>5</w:t>
      </w:r>
      <w:r w:rsidRPr="007C5D9B">
        <w:rPr>
          <w:szCs w:val="24"/>
        </w:rPr>
        <w:t xml:space="preserve"> „</w:t>
      </w:r>
      <w:r w:rsidRPr="007C5D9B">
        <w:rPr>
          <w:bCs/>
          <w:szCs w:val="24"/>
        </w:rPr>
        <w:t>Dėl Pasvalio rajono savivaldybės administracijos patikėjimo teise valdomo turto pripažinimo nereikalingu arba netinkamu (negalimu) naudoti ir tolesnio jo panaudojimo“,</w:t>
      </w:r>
      <w:r w:rsidRPr="007C5D9B">
        <w:rPr>
          <w:szCs w:val="24"/>
        </w:rPr>
        <w:t xml:space="preserve"> Pasvalio rajono savivaldybės taryba </w:t>
      </w:r>
      <w:r w:rsidRPr="007C5D9B">
        <w:rPr>
          <w:spacing w:val="40"/>
          <w:szCs w:val="24"/>
        </w:rPr>
        <w:t>nusprendžia:</w:t>
      </w:r>
    </w:p>
    <w:p w:rsidR="009B659F" w:rsidRPr="007C5D9B" w:rsidRDefault="009B659F" w:rsidP="00D76586">
      <w:pPr>
        <w:pStyle w:val="Antrats"/>
        <w:tabs>
          <w:tab w:val="clear" w:pos="4153"/>
          <w:tab w:val="clear" w:pos="8306"/>
        </w:tabs>
        <w:ind w:firstLine="720"/>
        <w:jc w:val="both"/>
        <w:rPr>
          <w:szCs w:val="24"/>
        </w:rPr>
      </w:pPr>
      <w:r w:rsidRPr="007C5D9B">
        <w:rPr>
          <w:szCs w:val="24"/>
        </w:rPr>
        <w:t xml:space="preserve">1. Pripažinti netinkamu (negalimu) naudoti valstybei nuosavybės teise priklausantį </w:t>
      </w:r>
      <w:r w:rsidR="00017D0C" w:rsidRPr="007C5D9B">
        <w:t xml:space="preserve">Pasvalio rajono savivaldybės </w:t>
      </w:r>
      <w:r w:rsidRPr="007C5D9B">
        <w:rPr>
          <w:szCs w:val="24"/>
        </w:rPr>
        <w:t>administracijos patikėjimo teise valdomą trumpalaikį materialųjį turtą, kurio bendra įsigijimo vertė –</w:t>
      </w:r>
      <w:r w:rsidR="0035318C">
        <w:rPr>
          <w:szCs w:val="24"/>
        </w:rPr>
        <w:t xml:space="preserve"> 821,24 </w:t>
      </w:r>
      <w:r w:rsidRPr="007C5D9B">
        <w:rPr>
          <w:szCs w:val="24"/>
        </w:rPr>
        <w:t>Eur, ir jį nurašyti (priedas).</w:t>
      </w:r>
    </w:p>
    <w:p w:rsidR="009B659F" w:rsidRPr="007C5D9B" w:rsidRDefault="009B659F" w:rsidP="00D76586">
      <w:pPr>
        <w:pStyle w:val="Antrats"/>
        <w:tabs>
          <w:tab w:val="left" w:pos="720"/>
        </w:tabs>
        <w:ind w:firstLine="720"/>
        <w:jc w:val="both"/>
      </w:pPr>
      <w:r w:rsidRPr="007C5D9B">
        <w:rPr>
          <w:szCs w:val="24"/>
        </w:rPr>
        <w:t xml:space="preserve">2. Įgalioti </w:t>
      </w:r>
      <w:r w:rsidR="00B10E8C">
        <w:rPr>
          <w:szCs w:val="24"/>
        </w:rPr>
        <w:t>Pasvalio rajono s</w:t>
      </w:r>
      <w:r w:rsidRPr="007C5D9B">
        <w:rPr>
          <w:szCs w:val="24"/>
        </w:rPr>
        <w:t>avivaldybės</w:t>
      </w:r>
      <w:r w:rsidR="00B10E8C">
        <w:rPr>
          <w:szCs w:val="24"/>
        </w:rPr>
        <w:t xml:space="preserve"> </w:t>
      </w:r>
      <w:r w:rsidR="00B471F6">
        <w:rPr>
          <w:szCs w:val="24"/>
        </w:rPr>
        <w:t>p</w:t>
      </w:r>
      <w:r w:rsidR="00B10E8C">
        <w:rPr>
          <w:szCs w:val="24"/>
        </w:rPr>
        <w:t>riešgaisrinės tarnybos vadovą Saulių Maticką</w:t>
      </w:r>
      <w:r w:rsidRPr="007C5D9B">
        <w:rPr>
          <w:szCs w:val="24"/>
        </w:rPr>
        <w:t xml:space="preserve"> </w:t>
      </w:r>
      <w:r w:rsidRPr="007C5D9B">
        <w:t>būti atsakingą už</w:t>
      </w:r>
      <w:r w:rsidR="0035318C">
        <w:t xml:space="preserve"> šio sprendimo</w:t>
      </w:r>
      <w:r w:rsidRPr="007C5D9B">
        <w:t xml:space="preserve"> 1 punkte nurodyto nurašomo turto likvidavimą.</w:t>
      </w:r>
    </w:p>
    <w:p w:rsidR="009B659F" w:rsidRPr="007C5D9B" w:rsidRDefault="009B659F" w:rsidP="00A16C4B">
      <w:pPr>
        <w:pStyle w:val="Antrats"/>
        <w:tabs>
          <w:tab w:val="left" w:pos="1296"/>
        </w:tabs>
        <w:ind w:firstLine="709"/>
        <w:jc w:val="both"/>
      </w:pPr>
      <w:r w:rsidRPr="007C5D9B">
        <w:rPr>
          <w:lang w:eastAsia="lt-LT"/>
        </w:rPr>
        <w:t xml:space="preserve">Sprendimas </w:t>
      </w:r>
      <w:r w:rsidRPr="007C5D9B">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B659F" w:rsidRPr="007C5D9B" w:rsidRDefault="009B659F" w:rsidP="00D76586">
      <w:pPr>
        <w:pStyle w:val="Antrats"/>
        <w:tabs>
          <w:tab w:val="clear" w:pos="4153"/>
          <w:tab w:val="clear" w:pos="8306"/>
        </w:tabs>
        <w:jc w:val="both"/>
      </w:pPr>
    </w:p>
    <w:p w:rsidR="009B659F" w:rsidRPr="007C5D9B" w:rsidRDefault="009B659F" w:rsidP="00D76586">
      <w:pPr>
        <w:pStyle w:val="Antrats"/>
        <w:tabs>
          <w:tab w:val="clear" w:pos="4153"/>
          <w:tab w:val="clear" w:pos="8306"/>
        </w:tabs>
        <w:jc w:val="both"/>
      </w:pPr>
    </w:p>
    <w:p w:rsidR="009B659F" w:rsidRPr="007C5D9B" w:rsidRDefault="009B659F" w:rsidP="00D76586">
      <w:pPr>
        <w:pStyle w:val="Antrats"/>
        <w:tabs>
          <w:tab w:val="clear" w:pos="4153"/>
          <w:tab w:val="clear" w:pos="8306"/>
        </w:tabs>
        <w:jc w:val="both"/>
      </w:pPr>
      <w:r w:rsidRPr="007C5D9B">
        <w:t xml:space="preserve">Savivaldybės meras </w:t>
      </w:r>
      <w:r w:rsidRPr="007C5D9B">
        <w:tab/>
      </w:r>
      <w:r w:rsidRPr="007C5D9B">
        <w:tab/>
      </w:r>
      <w:r w:rsidRPr="007C5D9B">
        <w:tab/>
      </w:r>
      <w:r w:rsidRPr="007C5D9B">
        <w:tab/>
      </w:r>
      <w:r w:rsidRPr="007C5D9B">
        <w:tab/>
      </w:r>
      <w:r w:rsidRPr="007C5D9B">
        <w:tab/>
      </w:r>
      <w:r w:rsidRPr="007C5D9B">
        <w:tab/>
      </w:r>
      <w:r w:rsidRPr="007C5D9B">
        <w:tab/>
      </w:r>
    </w:p>
    <w:p w:rsidR="009B659F" w:rsidRPr="007C5D9B" w:rsidRDefault="009B659F" w:rsidP="00D76586">
      <w:pPr>
        <w:pStyle w:val="Antrats"/>
        <w:tabs>
          <w:tab w:val="clear" w:pos="4153"/>
          <w:tab w:val="clear" w:pos="8306"/>
        </w:tabs>
        <w:ind w:left="5040"/>
      </w:pPr>
    </w:p>
    <w:p w:rsidR="009B659F" w:rsidRPr="007C5D9B" w:rsidRDefault="009B659F" w:rsidP="00E13592">
      <w:pPr>
        <w:pStyle w:val="Antrats"/>
        <w:tabs>
          <w:tab w:val="clear" w:pos="4153"/>
          <w:tab w:val="clear" w:pos="8306"/>
        </w:tabs>
        <w:jc w:val="both"/>
        <w:rPr>
          <w:sz w:val="22"/>
          <w:szCs w:val="22"/>
        </w:rPr>
      </w:pPr>
    </w:p>
    <w:p w:rsidR="009B659F" w:rsidRPr="007C5D9B" w:rsidRDefault="009B659F" w:rsidP="00E13592">
      <w:pPr>
        <w:pStyle w:val="Antrats"/>
        <w:tabs>
          <w:tab w:val="clear" w:pos="4153"/>
          <w:tab w:val="clear" w:pos="8306"/>
        </w:tabs>
        <w:jc w:val="both"/>
        <w:rPr>
          <w:sz w:val="22"/>
          <w:szCs w:val="22"/>
        </w:rPr>
      </w:pPr>
      <w:r w:rsidRPr="007C5D9B">
        <w:rPr>
          <w:sz w:val="22"/>
          <w:szCs w:val="22"/>
        </w:rPr>
        <w:t>Parengė</w:t>
      </w:r>
    </w:p>
    <w:p w:rsidR="009B659F" w:rsidRPr="007C5D9B" w:rsidRDefault="009B659F" w:rsidP="00E13592">
      <w:pPr>
        <w:pStyle w:val="Antrats"/>
        <w:tabs>
          <w:tab w:val="clear" w:pos="4153"/>
          <w:tab w:val="clear" w:pos="8306"/>
        </w:tabs>
        <w:jc w:val="both"/>
        <w:rPr>
          <w:sz w:val="22"/>
          <w:szCs w:val="22"/>
        </w:rPr>
      </w:pPr>
      <w:r w:rsidRPr="007C5D9B">
        <w:rPr>
          <w:sz w:val="22"/>
          <w:szCs w:val="22"/>
        </w:rPr>
        <w:t xml:space="preserve">Strateginio planavimo ir investicijų skyriaus </w:t>
      </w:r>
    </w:p>
    <w:p w:rsidR="009B659F" w:rsidRPr="007C5D9B" w:rsidRDefault="009B659F" w:rsidP="00E13592">
      <w:pPr>
        <w:pStyle w:val="Antrats"/>
        <w:tabs>
          <w:tab w:val="clear" w:pos="4153"/>
          <w:tab w:val="clear" w:pos="8306"/>
        </w:tabs>
        <w:jc w:val="both"/>
        <w:rPr>
          <w:sz w:val="22"/>
          <w:szCs w:val="22"/>
        </w:rPr>
      </w:pPr>
      <w:r w:rsidRPr="007C5D9B">
        <w:rPr>
          <w:sz w:val="22"/>
          <w:szCs w:val="22"/>
        </w:rPr>
        <w:t>vyriausioji specialistė V.Antanavičienė</w:t>
      </w:r>
    </w:p>
    <w:p w:rsidR="009B659F" w:rsidRPr="007C5D9B" w:rsidRDefault="009B659F" w:rsidP="00E13592">
      <w:pPr>
        <w:pStyle w:val="Antrats"/>
        <w:tabs>
          <w:tab w:val="clear" w:pos="4153"/>
          <w:tab w:val="clear" w:pos="8306"/>
        </w:tabs>
        <w:jc w:val="both"/>
        <w:rPr>
          <w:sz w:val="22"/>
          <w:szCs w:val="22"/>
        </w:rPr>
      </w:pPr>
      <w:r w:rsidRPr="007C5D9B">
        <w:rPr>
          <w:sz w:val="22"/>
          <w:szCs w:val="22"/>
        </w:rPr>
        <w:t>2019-01-2</w:t>
      </w:r>
      <w:r w:rsidR="00B10E8C">
        <w:rPr>
          <w:sz w:val="22"/>
          <w:szCs w:val="22"/>
        </w:rPr>
        <w:t>3</w:t>
      </w:r>
    </w:p>
    <w:p w:rsidR="009B659F" w:rsidRPr="007C5D9B" w:rsidRDefault="009B659F" w:rsidP="00E13592">
      <w:pPr>
        <w:pStyle w:val="Antrats"/>
        <w:tabs>
          <w:tab w:val="clear" w:pos="4153"/>
          <w:tab w:val="clear" w:pos="8306"/>
        </w:tabs>
        <w:jc w:val="both"/>
        <w:rPr>
          <w:sz w:val="22"/>
          <w:szCs w:val="22"/>
        </w:rPr>
      </w:pPr>
    </w:p>
    <w:p w:rsidR="009B659F" w:rsidRPr="007C5D9B" w:rsidRDefault="009B659F" w:rsidP="00E13592">
      <w:pPr>
        <w:pStyle w:val="Antrats"/>
        <w:tabs>
          <w:tab w:val="clear" w:pos="4153"/>
          <w:tab w:val="clear" w:pos="8306"/>
        </w:tabs>
        <w:jc w:val="both"/>
        <w:rPr>
          <w:sz w:val="22"/>
          <w:szCs w:val="22"/>
        </w:rPr>
      </w:pPr>
    </w:p>
    <w:p w:rsidR="009B659F" w:rsidRPr="007C5D9B" w:rsidRDefault="009B659F" w:rsidP="00E13592">
      <w:pPr>
        <w:pStyle w:val="Antrats"/>
        <w:tabs>
          <w:tab w:val="clear" w:pos="4153"/>
          <w:tab w:val="clear" w:pos="8306"/>
        </w:tabs>
        <w:jc w:val="both"/>
        <w:rPr>
          <w:sz w:val="22"/>
          <w:szCs w:val="22"/>
        </w:rPr>
      </w:pPr>
      <w:r w:rsidRPr="007C5D9B">
        <w:rPr>
          <w:sz w:val="22"/>
          <w:szCs w:val="22"/>
        </w:rPr>
        <w:t>Suderinta DVS Nr. RTS-</w:t>
      </w:r>
      <w:r w:rsidR="0026426E">
        <w:rPr>
          <w:sz w:val="22"/>
          <w:szCs w:val="22"/>
        </w:rPr>
        <w:t>8</w:t>
      </w:r>
    </w:p>
    <w:p w:rsidR="009B659F" w:rsidRPr="007C5D9B" w:rsidRDefault="009B659F" w:rsidP="00D76586">
      <w:pPr>
        <w:pStyle w:val="Pagrindiniotekstotrauka"/>
        <w:spacing w:after="0"/>
        <w:ind w:left="5040" w:firstLine="720"/>
      </w:pPr>
    </w:p>
    <w:p w:rsidR="009B659F" w:rsidRPr="007C5D9B" w:rsidRDefault="009B659F" w:rsidP="00A16C4B">
      <w:pPr>
        <w:pStyle w:val="Pagrindiniotekstotrauka"/>
        <w:spacing w:after="0"/>
        <w:ind w:left="5040" w:firstLine="489"/>
      </w:pPr>
      <w:r w:rsidRPr="007C5D9B">
        <w:br w:type="page"/>
      </w:r>
      <w:r w:rsidRPr="007C5D9B">
        <w:lastRenderedPageBreak/>
        <w:t>Pasvalio rajono savivaldybės tarybos</w:t>
      </w:r>
    </w:p>
    <w:p w:rsidR="009B659F" w:rsidRPr="007C5D9B" w:rsidRDefault="009B659F" w:rsidP="00E800DF">
      <w:pPr>
        <w:ind w:left="4820" w:firstLine="142"/>
      </w:pPr>
      <w:r w:rsidRPr="007C5D9B">
        <w:t xml:space="preserve">         20</w:t>
      </w:r>
      <w:r w:rsidR="00160E25" w:rsidRPr="007C5D9B">
        <w:t>20</w:t>
      </w:r>
      <w:r w:rsidRPr="007C5D9B">
        <w:t xml:space="preserve"> m. vasario    d. sprendimo Nr. T1-</w:t>
      </w:r>
    </w:p>
    <w:p w:rsidR="009B659F" w:rsidRPr="007C5D9B" w:rsidRDefault="009B659F" w:rsidP="00E800DF">
      <w:pPr>
        <w:ind w:left="4820" w:firstLine="142"/>
      </w:pPr>
      <w:r w:rsidRPr="007C5D9B">
        <w:t xml:space="preserve">         priedas</w:t>
      </w:r>
    </w:p>
    <w:p w:rsidR="009B659F" w:rsidRPr="007C5D9B" w:rsidRDefault="009B659F" w:rsidP="007D7AE7"/>
    <w:p w:rsidR="009B659F" w:rsidRPr="007C5D9B" w:rsidRDefault="009B659F" w:rsidP="00685844">
      <w:pPr>
        <w:jc w:val="center"/>
        <w:rPr>
          <w:b/>
          <w:szCs w:val="24"/>
        </w:rPr>
      </w:pPr>
      <w:r w:rsidRPr="007C5D9B">
        <w:rPr>
          <w:b/>
          <w:szCs w:val="24"/>
        </w:rPr>
        <w:t xml:space="preserve">PRIPAŽINTO NETINKAMU (NEGALIMU) NAUDOTI IR NURAŠOMO VALSTYBĖS </w:t>
      </w:r>
      <w:r w:rsidR="00160E25" w:rsidRPr="007C5D9B">
        <w:rPr>
          <w:b/>
          <w:szCs w:val="24"/>
        </w:rPr>
        <w:t xml:space="preserve">TRUMPALAIKIO MATERIALIOJO </w:t>
      </w:r>
      <w:r w:rsidRPr="007C5D9B">
        <w:rPr>
          <w:b/>
          <w:szCs w:val="24"/>
        </w:rPr>
        <w:t>TURTO SĄRAŠAS</w:t>
      </w:r>
    </w:p>
    <w:p w:rsidR="009B659F" w:rsidRPr="007C5D9B" w:rsidRDefault="009B659F" w:rsidP="00685844">
      <w:pPr>
        <w:jc w:val="center"/>
        <w:rPr>
          <w:b/>
          <w:szCs w:val="24"/>
        </w:rPr>
      </w:pPr>
    </w:p>
    <w:p w:rsidR="009B659F" w:rsidRPr="007C5D9B" w:rsidRDefault="009B659F" w:rsidP="00685844">
      <w:pPr>
        <w:rPr>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615"/>
        <w:gridCol w:w="1081"/>
        <w:gridCol w:w="1100"/>
        <w:gridCol w:w="1027"/>
        <w:gridCol w:w="1842"/>
        <w:gridCol w:w="1612"/>
      </w:tblGrid>
      <w:tr w:rsidR="009B659F" w:rsidRPr="007C5D9B" w:rsidTr="00821E69">
        <w:tc>
          <w:tcPr>
            <w:tcW w:w="612" w:type="dxa"/>
          </w:tcPr>
          <w:p w:rsidR="009B659F" w:rsidRPr="007C5D9B" w:rsidRDefault="009B659F" w:rsidP="009D1181">
            <w:pPr>
              <w:jc w:val="center"/>
              <w:rPr>
                <w:szCs w:val="24"/>
              </w:rPr>
            </w:pPr>
            <w:r w:rsidRPr="007C5D9B">
              <w:rPr>
                <w:szCs w:val="24"/>
              </w:rPr>
              <w:t>Eil.</w:t>
            </w:r>
          </w:p>
          <w:p w:rsidR="009B659F" w:rsidRPr="007C5D9B" w:rsidRDefault="009B659F" w:rsidP="009D1181">
            <w:pPr>
              <w:jc w:val="center"/>
              <w:rPr>
                <w:szCs w:val="24"/>
              </w:rPr>
            </w:pPr>
            <w:r w:rsidRPr="007C5D9B">
              <w:rPr>
                <w:szCs w:val="24"/>
              </w:rPr>
              <w:t>Nr.</w:t>
            </w:r>
          </w:p>
        </w:tc>
        <w:tc>
          <w:tcPr>
            <w:tcW w:w="2615" w:type="dxa"/>
          </w:tcPr>
          <w:p w:rsidR="009B659F" w:rsidRPr="007C5D9B" w:rsidRDefault="009B659F" w:rsidP="009D1181">
            <w:pPr>
              <w:rPr>
                <w:szCs w:val="24"/>
              </w:rPr>
            </w:pPr>
            <w:r w:rsidRPr="007C5D9B">
              <w:rPr>
                <w:szCs w:val="24"/>
              </w:rPr>
              <w:t>Turto pavadinimas</w:t>
            </w:r>
          </w:p>
        </w:tc>
        <w:tc>
          <w:tcPr>
            <w:tcW w:w="1081" w:type="dxa"/>
          </w:tcPr>
          <w:p w:rsidR="009B659F" w:rsidRPr="007C5D9B" w:rsidRDefault="009B659F" w:rsidP="009D1181">
            <w:pPr>
              <w:jc w:val="center"/>
              <w:rPr>
                <w:szCs w:val="24"/>
              </w:rPr>
            </w:pPr>
            <w:r w:rsidRPr="007C5D9B">
              <w:rPr>
                <w:szCs w:val="24"/>
              </w:rPr>
              <w:t>Kiekis, vnt.</w:t>
            </w:r>
          </w:p>
        </w:tc>
        <w:tc>
          <w:tcPr>
            <w:tcW w:w="1100" w:type="dxa"/>
          </w:tcPr>
          <w:p w:rsidR="009B659F" w:rsidRPr="007C5D9B" w:rsidRDefault="009B659F" w:rsidP="009D1181">
            <w:pPr>
              <w:jc w:val="center"/>
              <w:rPr>
                <w:szCs w:val="24"/>
              </w:rPr>
            </w:pPr>
            <w:r w:rsidRPr="007C5D9B">
              <w:rPr>
                <w:szCs w:val="24"/>
              </w:rPr>
              <w:t>Vieneto įsigijimo vertė, Eur</w:t>
            </w:r>
          </w:p>
        </w:tc>
        <w:tc>
          <w:tcPr>
            <w:tcW w:w="1027" w:type="dxa"/>
          </w:tcPr>
          <w:p w:rsidR="009B659F" w:rsidRPr="007C5D9B" w:rsidRDefault="009B659F" w:rsidP="009D1181">
            <w:pPr>
              <w:jc w:val="center"/>
              <w:rPr>
                <w:szCs w:val="24"/>
              </w:rPr>
            </w:pPr>
            <w:r w:rsidRPr="007C5D9B">
              <w:rPr>
                <w:szCs w:val="24"/>
              </w:rPr>
              <w:t>Suma, Eur</w:t>
            </w:r>
          </w:p>
        </w:tc>
        <w:tc>
          <w:tcPr>
            <w:tcW w:w="1842" w:type="dxa"/>
          </w:tcPr>
          <w:p w:rsidR="009B659F" w:rsidRPr="007C5D9B" w:rsidRDefault="009B659F" w:rsidP="00D57F74">
            <w:pPr>
              <w:jc w:val="center"/>
              <w:rPr>
                <w:szCs w:val="24"/>
              </w:rPr>
            </w:pPr>
            <w:r w:rsidRPr="007C5D9B">
              <w:rPr>
                <w:szCs w:val="24"/>
              </w:rPr>
              <w:t>Priežastis, dėl kurios turtas tapo nereikalingu arba netinkamu (negalimu) naudoti</w:t>
            </w:r>
          </w:p>
        </w:tc>
        <w:tc>
          <w:tcPr>
            <w:tcW w:w="1612" w:type="dxa"/>
          </w:tcPr>
          <w:p w:rsidR="009B659F" w:rsidRPr="007C5D9B" w:rsidRDefault="009B659F" w:rsidP="00D57F74">
            <w:pPr>
              <w:ind w:left="-58" w:right="-66"/>
              <w:jc w:val="center"/>
              <w:rPr>
                <w:szCs w:val="24"/>
              </w:rPr>
            </w:pPr>
            <w:r w:rsidRPr="007C5D9B">
              <w:rPr>
                <w:szCs w:val="24"/>
              </w:rPr>
              <w:t>Turto valdytojas</w:t>
            </w:r>
          </w:p>
        </w:tc>
      </w:tr>
      <w:tr w:rsidR="007C5D9B" w:rsidRPr="007C5D9B" w:rsidTr="00821E69">
        <w:tc>
          <w:tcPr>
            <w:tcW w:w="612" w:type="dxa"/>
          </w:tcPr>
          <w:p w:rsidR="007C5D9B" w:rsidRPr="007C5D9B" w:rsidRDefault="007C5D9B" w:rsidP="007C5D9B">
            <w:pPr>
              <w:numPr>
                <w:ilvl w:val="0"/>
                <w:numId w:val="34"/>
              </w:numPr>
              <w:ind w:right="-57"/>
              <w:jc w:val="center"/>
              <w:rPr>
                <w:szCs w:val="24"/>
              </w:rPr>
            </w:pPr>
          </w:p>
        </w:tc>
        <w:tc>
          <w:tcPr>
            <w:tcW w:w="2615" w:type="dxa"/>
          </w:tcPr>
          <w:p w:rsidR="007C5D9B" w:rsidRPr="007C5D9B" w:rsidRDefault="007C5D9B" w:rsidP="007C5D9B">
            <w:pPr>
              <w:rPr>
                <w:snapToGrid w:val="0"/>
                <w:color w:val="000000"/>
                <w:szCs w:val="24"/>
              </w:rPr>
            </w:pPr>
            <w:r w:rsidRPr="007C5D9B">
              <w:rPr>
                <w:snapToGrid w:val="0"/>
                <w:color w:val="000000"/>
                <w:szCs w:val="24"/>
              </w:rPr>
              <w:t xml:space="preserve">Galąstuvas kirviui   </w:t>
            </w: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1</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7,24</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7,24</w:t>
            </w:r>
          </w:p>
        </w:tc>
        <w:tc>
          <w:tcPr>
            <w:tcW w:w="1842" w:type="dxa"/>
          </w:tcPr>
          <w:p w:rsidR="007C5D9B" w:rsidRPr="007C5D9B" w:rsidRDefault="007C5D9B" w:rsidP="007C5D9B">
            <w:pPr>
              <w:pStyle w:val="Pavadinimas"/>
              <w:tabs>
                <w:tab w:val="left" w:pos="4820"/>
              </w:tabs>
              <w:rPr>
                <w:b w:val="0"/>
              </w:rPr>
            </w:pPr>
            <w:r w:rsidRPr="007C5D9B">
              <w:rPr>
                <w:b w:val="0"/>
              </w:rPr>
              <w:t>Įstatymo</w:t>
            </w:r>
          </w:p>
          <w:p w:rsidR="007C5D9B" w:rsidRPr="007C5D9B" w:rsidRDefault="007C5D9B" w:rsidP="007C5D9B">
            <w:pPr>
              <w:tabs>
                <w:tab w:val="left" w:pos="4820"/>
              </w:tabs>
              <w:ind w:right="32"/>
              <w:jc w:val="center"/>
              <w:rPr>
                <w:szCs w:val="24"/>
              </w:rPr>
            </w:pPr>
            <w:r w:rsidRPr="007C5D9B">
              <w:rPr>
                <w:szCs w:val="24"/>
              </w:rPr>
              <w:t>26 straipsnio</w:t>
            </w:r>
          </w:p>
          <w:p w:rsidR="007C5D9B" w:rsidRPr="007C5D9B" w:rsidRDefault="007C5D9B" w:rsidP="007C5D9B">
            <w:pPr>
              <w:tabs>
                <w:tab w:val="left" w:pos="4820"/>
              </w:tabs>
              <w:ind w:left="-108" w:right="-108"/>
              <w:jc w:val="center"/>
              <w:rPr>
                <w:snapToGrid w:val="0"/>
                <w:szCs w:val="24"/>
              </w:rPr>
            </w:pPr>
            <w:r w:rsidRPr="007C5D9B">
              <w:rPr>
                <w:szCs w:val="24"/>
              </w:rPr>
              <w:t>1 dalies</w:t>
            </w:r>
            <w:r w:rsidRPr="007C5D9B">
              <w:rPr>
                <w:snapToGrid w:val="0"/>
                <w:szCs w:val="24"/>
              </w:rPr>
              <w:t xml:space="preserve"> 1 punktas*</w:t>
            </w:r>
          </w:p>
        </w:tc>
        <w:tc>
          <w:tcPr>
            <w:tcW w:w="1612" w:type="dxa"/>
            <w:vMerge w:val="restart"/>
          </w:tcPr>
          <w:p w:rsidR="007C5D9B" w:rsidRPr="007C5D9B" w:rsidRDefault="007C5D9B" w:rsidP="007C5D9B">
            <w:pPr>
              <w:ind w:left="-60" w:right="-87"/>
              <w:jc w:val="center"/>
            </w:pPr>
            <w:r w:rsidRPr="007C5D9B">
              <w:t>Savivaldybės administracija</w:t>
            </w: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Pr="007C5D9B" w:rsidRDefault="007C5D9B" w:rsidP="007C5D9B">
            <w:pPr>
              <w:rPr>
                <w:snapToGrid w:val="0"/>
                <w:color w:val="000000"/>
                <w:szCs w:val="24"/>
              </w:rPr>
            </w:pPr>
            <w:r w:rsidRPr="007C5D9B">
              <w:rPr>
                <w:snapToGrid w:val="0"/>
                <w:color w:val="000000"/>
                <w:szCs w:val="24"/>
              </w:rPr>
              <w:t xml:space="preserve">Televizoriaus laikiklis BIGMAGIx50     </w:t>
            </w: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1</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34,46</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34,46</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Default="007C5D9B" w:rsidP="007C5D9B">
            <w:pPr>
              <w:rPr>
                <w:snapToGrid w:val="0"/>
                <w:color w:val="000000"/>
                <w:szCs w:val="24"/>
              </w:rPr>
            </w:pPr>
            <w:r w:rsidRPr="007C5D9B">
              <w:rPr>
                <w:snapToGrid w:val="0"/>
                <w:color w:val="000000"/>
                <w:szCs w:val="24"/>
              </w:rPr>
              <w:t xml:space="preserve">Virvės su ritėmis     </w:t>
            </w:r>
          </w:p>
          <w:p w:rsidR="00B10E8C" w:rsidRPr="007C5D9B" w:rsidRDefault="00B10E8C" w:rsidP="007C5D9B">
            <w:pPr>
              <w:rPr>
                <w:snapToGrid w:val="0"/>
                <w:color w:val="000000"/>
                <w:szCs w:val="24"/>
              </w:rPr>
            </w:pP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1</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63,72</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63,72</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Pr="007C5D9B" w:rsidRDefault="007C5D9B" w:rsidP="007C5D9B">
            <w:pPr>
              <w:rPr>
                <w:szCs w:val="24"/>
              </w:rPr>
            </w:pPr>
            <w:r w:rsidRPr="007C5D9B">
              <w:rPr>
                <w:szCs w:val="24"/>
              </w:rPr>
              <w:t xml:space="preserve">Įsiurbimo įrenginys 125 mm       </w:t>
            </w: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1</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140,16</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140,16</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Pr="007C5D9B" w:rsidRDefault="007C5D9B" w:rsidP="007C5D9B">
            <w:pPr>
              <w:rPr>
                <w:szCs w:val="24"/>
              </w:rPr>
            </w:pPr>
            <w:r w:rsidRPr="007C5D9B">
              <w:rPr>
                <w:szCs w:val="24"/>
              </w:rPr>
              <w:t xml:space="preserve">Gaisrinės įsiurbiamosios žarnos 125 mm su sujungimo movomis         </w:t>
            </w: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2</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215,145</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430,29</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Pr="007C5D9B" w:rsidRDefault="007C5D9B" w:rsidP="007C5D9B">
            <w:pPr>
              <w:rPr>
                <w:snapToGrid w:val="0"/>
                <w:color w:val="000000"/>
                <w:szCs w:val="24"/>
              </w:rPr>
            </w:pPr>
            <w:r w:rsidRPr="007C5D9B">
              <w:rPr>
                <w:snapToGrid w:val="0"/>
                <w:color w:val="000000"/>
                <w:szCs w:val="24"/>
              </w:rPr>
              <w:t xml:space="preserve">Gaisrinės įsiurbiamosios žarnos 75 mm su sujungimo movomis        </w:t>
            </w: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2</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44,44</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88,88</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6A17B0">
        <w:tc>
          <w:tcPr>
            <w:tcW w:w="612" w:type="dxa"/>
          </w:tcPr>
          <w:p w:rsidR="007C5D9B" w:rsidRPr="007C5D9B" w:rsidRDefault="007C5D9B" w:rsidP="007C5D9B">
            <w:pPr>
              <w:numPr>
                <w:ilvl w:val="0"/>
                <w:numId w:val="34"/>
              </w:numPr>
              <w:ind w:right="-57"/>
              <w:jc w:val="center"/>
              <w:rPr>
                <w:szCs w:val="24"/>
              </w:rPr>
            </w:pPr>
          </w:p>
        </w:tc>
        <w:tc>
          <w:tcPr>
            <w:tcW w:w="2615" w:type="dxa"/>
          </w:tcPr>
          <w:p w:rsidR="007C5D9B" w:rsidRDefault="007C5D9B" w:rsidP="007C5D9B">
            <w:pPr>
              <w:rPr>
                <w:snapToGrid w:val="0"/>
                <w:color w:val="000000"/>
                <w:szCs w:val="24"/>
              </w:rPr>
            </w:pPr>
            <w:r w:rsidRPr="007C5D9B">
              <w:rPr>
                <w:snapToGrid w:val="0"/>
                <w:color w:val="000000"/>
                <w:szCs w:val="24"/>
              </w:rPr>
              <w:t xml:space="preserve">Dėklai kirviams  </w:t>
            </w:r>
          </w:p>
          <w:p w:rsidR="00B10E8C" w:rsidRPr="007C5D9B" w:rsidRDefault="00B10E8C" w:rsidP="007C5D9B">
            <w:pPr>
              <w:rPr>
                <w:snapToGrid w:val="0"/>
                <w:color w:val="000000"/>
                <w:szCs w:val="24"/>
              </w:rPr>
            </w:pPr>
          </w:p>
        </w:tc>
        <w:tc>
          <w:tcPr>
            <w:tcW w:w="1081" w:type="dxa"/>
          </w:tcPr>
          <w:p w:rsidR="007C5D9B" w:rsidRPr="007C5D9B" w:rsidRDefault="007C5D9B" w:rsidP="007C5D9B">
            <w:pPr>
              <w:jc w:val="center"/>
              <w:rPr>
                <w:snapToGrid w:val="0"/>
                <w:color w:val="000000"/>
                <w:szCs w:val="24"/>
              </w:rPr>
            </w:pPr>
            <w:r w:rsidRPr="007C5D9B">
              <w:rPr>
                <w:snapToGrid w:val="0"/>
                <w:color w:val="000000"/>
                <w:szCs w:val="24"/>
              </w:rPr>
              <w:t>5</w:t>
            </w:r>
          </w:p>
        </w:tc>
        <w:tc>
          <w:tcPr>
            <w:tcW w:w="1100" w:type="dxa"/>
          </w:tcPr>
          <w:p w:rsidR="007C5D9B" w:rsidRPr="007C5D9B" w:rsidRDefault="007C5D9B" w:rsidP="007C5D9B">
            <w:pPr>
              <w:jc w:val="center"/>
              <w:rPr>
                <w:snapToGrid w:val="0"/>
                <w:color w:val="000000"/>
                <w:szCs w:val="24"/>
              </w:rPr>
            </w:pPr>
            <w:r w:rsidRPr="007C5D9B">
              <w:rPr>
                <w:snapToGrid w:val="0"/>
                <w:color w:val="000000"/>
                <w:szCs w:val="24"/>
              </w:rPr>
              <w:t>11,298</w:t>
            </w:r>
          </w:p>
        </w:tc>
        <w:tc>
          <w:tcPr>
            <w:tcW w:w="1027" w:type="dxa"/>
          </w:tcPr>
          <w:p w:rsidR="007C5D9B" w:rsidRPr="007C5D9B" w:rsidRDefault="007C5D9B" w:rsidP="007C5D9B">
            <w:pPr>
              <w:jc w:val="center"/>
              <w:rPr>
                <w:snapToGrid w:val="0"/>
                <w:color w:val="000000"/>
                <w:szCs w:val="24"/>
              </w:rPr>
            </w:pPr>
            <w:r w:rsidRPr="007C5D9B">
              <w:rPr>
                <w:snapToGrid w:val="0"/>
                <w:color w:val="000000"/>
                <w:szCs w:val="24"/>
              </w:rPr>
              <w:t>56,49</w:t>
            </w:r>
          </w:p>
        </w:tc>
        <w:tc>
          <w:tcPr>
            <w:tcW w:w="1842" w:type="dxa"/>
          </w:tcPr>
          <w:p w:rsidR="007C5D9B" w:rsidRPr="007C5D9B" w:rsidRDefault="007C5D9B" w:rsidP="007C5D9B">
            <w:pPr>
              <w:jc w:val="center"/>
              <w:rPr>
                <w:szCs w:val="24"/>
              </w:rPr>
            </w:pPr>
            <w:r w:rsidRPr="007C5D9B">
              <w:rPr>
                <w:snapToGrid w:val="0"/>
                <w:szCs w:val="24"/>
              </w:rPr>
              <w:t>26 str. 1 d. 1 p.*</w:t>
            </w:r>
          </w:p>
        </w:tc>
        <w:tc>
          <w:tcPr>
            <w:tcW w:w="1612" w:type="dxa"/>
            <w:vMerge/>
          </w:tcPr>
          <w:p w:rsidR="007C5D9B" w:rsidRPr="007C5D9B" w:rsidRDefault="007C5D9B" w:rsidP="007C5D9B">
            <w:pPr>
              <w:ind w:left="-60" w:right="-87"/>
              <w:jc w:val="center"/>
            </w:pPr>
          </w:p>
        </w:tc>
      </w:tr>
      <w:tr w:rsidR="007C5D9B" w:rsidRPr="007C5D9B" w:rsidTr="00821E69">
        <w:tc>
          <w:tcPr>
            <w:tcW w:w="612" w:type="dxa"/>
          </w:tcPr>
          <w:p w:rsidR="007C5D9B" w:rsidRPr="007C5D9B" w:rsidRDefault="007C5D9B" w:rsidP="007C5D9B">
            <w:pPr>
              <w:ind w:right="-57"/>
              <w:jc w:val="center"/>
              <w:rPr>
                <w:b/>
                <w:szCs w:val="24"/>
              </w:rPr>
            </w:pPr>
          </w:p>
        </w:tc>
        <w:tc>
          <w:tcPr>
            <w:tcW w:w="4796" w:type="dxa"/>
            <w:gridSpan w:val="3"/>
          </w:tcPr>
          <w:p w:rsidR="007C5D9B" w:rsidRPr="007C5D9B" w:rsidRDefault="007C5D9B" w:rsidP="007C5D9B">
            <w:pPr>
              <w:rPr>
                <w:b/>
                <w:szCs w:val="24"/>
              </w:rPr>
            </w:pPr>
            <w:r w:rsidRPr="007C5D9B">
              <w:rPr>
                <w:b/>
                <w:szCs w:val="24"/>
              </w:rPr>
              <w:t xml:space="preserve">                                                         Iš viso:</w:t>
            </w:r>
          </w:p>
        </w:tc>
        <w:tc>
          <w:tcPr>
            <w:tcW w:w="1027" w:type="dxa"/>
          </w:tcPr>
          <w:p w:rsidR="007C5D9B" w:rsidRPr="007C5D9B" w:rsidRDefault="003D4136" w:rsidP="007C5D9B">
            <w:pPr>
              <w:jc w:val="center"/>
              <w:rPr>
                <w:b/>
                <w:szCs w:val="24"/>
              </w:rPr>
            </w:pPr>
            <w:r w:rsidRPr="007C5D9B">
              <w:rPr>
                <w:b/>
                <w:szCs w:val="24"/>
              </w:rPr>
              <w:fldChar w:fldCharType="begin"/>
            </w:r>
            <w:r w:rsidR="007C5D9B" w:rsidRPr="007C5D9B">
              <w:rPr>
                <w:b/>
                <w:szCs w:val="24"/>
              </w:rPr>
              <w:instrText xml:space="preserve"> =SUM(ABOVE) </w:instrText>
            </w:r>
            <w:r w:rsidRPr="007C5D9B">
              <w:rPr>
                <w:b/>
                <w:szCs w:val="24"/>
              </w:rPr>
              <w:fldChar w:fldCharType="end"/>
            </w:r>
            <w:r>
              <w:rPr>
                <w:b/>
                <w:szCs w:val="24"/>
              </w:rPr>
              <w:fldChar w:fldCharType="begin"/>
            </w:r>
            <w:r w:rsidR="007758E9">
              <w:rPr>
                <w:b/>
                <w:szCs w:val="24"/>
              </w:rPr>
              <w:instrText xml:space="preserve"> =SUM(ABOVE) </w:instrText>
            </w:r>
            <w:r>
              <w:rPr>
                <w:b/>
                <w:szCs w:val="24"/>
              </w:rPr>
              <w:fldChar w:fldCharType="separate"/>
            </w:r>
            <w:r w:rsidR="007758E9">
              <w:rPr>
                <w:b/>
                <w:noProof/>
                <w:szCs w:val="24"/>
              </w:rPr>
              <w:t>821,24</w:t>
            </w:r>
            <w:r>
              <w:rPr>
                <w:b/>
                <w:szCs w:val="24"/>
              </w:rPr>
              <w:fldChar w:fldCharType="end"/>
            </w:r>
          </w:p>
        </w:tc>
        <w:tc>
          <w:tcPr>
            <w:tcW w:w="1842" w:type="dxa"/>
          </w:tcPr>
          <w:p w:rsidR="007C5D9B" w:rsidRPr="007C5D9B" w:rsidRDefault="007C5D9B" w:rsidP="007C5D9B">
            <w:pPr>
              <w:jc w:val="center"/>
              <w:rPr>
                <w:b/>
                <w:szCs w:val="24"/>
              </w:rPr>
            </w:pPr>
          </w:p>
        </w:tc>
        <w:tc>
          <w:tcPr>
            <w:tcW w:w="1612" w:type="dxa"/>
          </w:tcPr>
          <w:p w:rsidR="007C5D9B" w:rsidRPr="007C5D9B" w:rsidRDefault="007C5D9B" w:rsidP="007C5D9B">
            <w:pPr>
              <w:jc w:val="center"/>
              <w:rPr>
                <w:b/>
                <w:szCs w:val="24"/>
              </w:rPr>
            </w:pPr>
          </w:p>
        </w:tc>
      </w:tr>
    </w:tbl>
    <w:p w:rsidR="009B659F" w:rsidRPr="007C5D9B" w:rsidRDefault="009B659F" w:rsidP="00685844">
      <w:pPr>
        <w:rPr>
          <w:b/>
          <w:szCs w:val="24"/>
        </w:rPr>
      </w:pPr>
    </w:p>
    <w:p w:rsidR="009B659F" w:rsidRPr="007C5D9B" w:rsidRDefault="009B659F" w:rsidP="004D32FB">
      <w:pPr>
        <w:pStyle w:val="Antrats"/>
        <w:tabs>
          <w:tab w:val="clear" w:pos="4153"/>
          <w:tab w:val="clear" w:pos="8306"/>
          <w:tab w:val="left" w:pos="4820"/>
        </w:tabs>
      </w:pPr>
      <w:r w:rsidRPr="007C5D9B">
        <w:rPr>
          <w:sz w:val="22"/>
          <w:szCs w:val="22"/>
        </w:rPr>
        <w:t>* Lietuvos Respublikos valstybės ir savivaldybių turto valdymo, naudojimo ir disponavimo juo įstatymas.</w:t>
      </w:r>
      <w:r w:rsidRPr="007C5D9B">
        <w:t xml:space="preserve">                          </w:t>
      </w:r>
    </w:p>
    <w:p w:rsidR="009B659F" w:rsidRPr="007C5D9B" w:rsidRDefault="009B659F" w:rsidP="004D775C">
      <w:pPr>
        <w:jc w:val="both"/>
      </w:pPr>
      <w:r w:rsidRPr="007C5D9B">
        <w:t xml:space="preserve">   </w:t>
      </w:r>
    </w:p>
    <w:p w:rsidR="009B659F" w:rsidRPr="007C5D9B" w:rsidRDefault="009B659F" w:rsidP="004D775C">
      <w:pPr>
        <w:jc w:val="both"/>
      </w:pP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p>
    <w:p w:rsidR="009B659F" w:rsidRPr="007C5D9B" w:rsidRDefault="009B659F" w:rsidP="006A4FC9">
      <w:pPr>
        <w:jc w:val="center"/>
      </w:pPr>
      <w:r w:rsidRPr="007C5D9B">
        <w:t>_______________</w:t>
      </w:r>
    </w:p>
    <w:p w:rsidR="009B659F" w:rsidRPr="007C5D9B" w:rsidRDefault="009B659F" w:rsidP="004D775C">
      <w:pPr>
        <w:jc w:val="both"/>
      </w:pPr>
    </w:p>
    <w:p w:rsidR="009B659F" w:rsidRPr="007C5D9B" w:rsidRDefault="009B659F" w:rsidP="004D775C">
      <w:pPr>
        <w:jc w:val="both"/>
      </w:pPr>
    </w:p>
    <w:p w:rsidR="009B659F" w:rsidRPr="007C5D9B" w:rsidRDefault="009B659F" w:rsidP="004D775C">
      <w:pPr>
        <w:jc w:val="both"/>
      </w:pPr>
    </w:p>
    <w:p w:rsidR="009B659F" w:rsidRPr="007C5D9B" w:rsidRDefault="009B659F" w:rsidP="004D775C">
      <w:pPr>
        <w:jc w:val="both"/>
      </w:pPr>
    </w:p>
    <w:p w:rsidR="009B659F" w:rsidRPr="007C5D9B" w:rsidRDefault="009B659F" w:rsidP="004D775C">
      <w:pPr>
        <w:jc w:val="both"/>
      </w:pPr>
    </w:p>
    <w:p w:rsidR="009B659F" w:rsidRPr="007C5D9B" w:rsidRDefault="009B659F" w:rsidP="004D775C">
      <w:pPr>
        <w:jc w:val="both"/>
      </w:pPr>
      <w:r w:rsidRPr="007C5D9B">
        <w:br w:type="page"/>
      </w:r>
    </w:p>
    <w:p w:rsidR="009B659F" w:rsidRPr="007C5D9B" w:rsidRDefault="009B659F" w:rsidP="004D775C">
      <w:pPr>
        <w:jc w:val="both"/>
        <w:rPr>
          <w:b/>
        </w:rPr>
      </w:pPr>
      <w:r w:rsidRPr="007C5D9B">
        <w:lastRenderedPageBreak/>
        <w:t>Pasvalio rajono savivaldybės tarybai</w:t>
      </w:r>
    </w:p>
    <w:p w:rsidR="009B659F" w:rsidRPr="007C5D9B" w:rsidRDefault="009B659F" w:rsidP="00A5760A">
      <w:pPr>
        <w:jc w:val="both"/>
        <w:rPr>
          <w:b/>
        </w:rPr>
      </w:pPr>
    </w:p>
    <w:p w:rsidR="009B659F" w:rsidRPr="007C5D9B" w:rsidRDefault="009B659F" w:rsidP="00A5760A">
      <w:pPr>
        <w:jc w:val="both"/>
        <w:rPr>
          <w:b/>
        </w:rPr>
      </w:pPr>
    </w:p>
    <w:p w:rsidR="009B659F" w:rsidRPr="007C5D9B" w:rsidRDefault="009B659F" w:rsidP="00A5760A">
      <w:pPr>
        <w:jc w:val="center"/>
        <w:rPr>
          <w:b/>
        </w:rPr>
      </w:pPr>
      <w:r w:rsidRPr="007C5D9B">
        <w:rPr>
          <w:b/>
        </w:rPr>
        <w:t>AIŠKINAMASIS  RAŠTAS</w:t>
      </w:r>
    </w:p>
    <w:p w:rsidR="009B659F" w:rsidRPr="007C5D9B" w:rsidRDefault="009B659F" w:rsidP="00A5760A">
      <w:pPr>
        <w:jc w:val="center"/>
        <w:rPr>
          <w:b/>
          <w:bCs/>
        </w:rPr>
      </w:pPr>
    </w:p>
    <w:p w:rsidR="009B659F" w:rsidRPr="007C5D9B" w:rsidRDefault="009B659F" w:rsidP="00E233D7">
      <w:pPr>
        <w:jc w:val="center"/>
        <w:rPr>
          <w:b/>
          <w:bCs/>
        </w:rPr>
      </w:pPr>
      <w:r w:rsidRPr="007C5D9B">
        <w:rPr>
          <w:b/>
          <w:bCs/>
        </w:rPr>
        <w:t>DĖL VALSTYBĖS TURTO PRIPAŽINIMO NETINKAMU (NEGALIMU) NAUDOTI</w:t>
      </w:r>
    </w:p>
    <w:p w:rsidR="009B659F" w:rsidRPr="007C5D9B" w:rsidRDefault="009B659F" w:rsidP="00E233D7">
      <w:pPr>
        <w:jc w:val="center"/>
      </w:pPr>
      <w:r w:rsidRPr="007C5D9B">
        <w:rPr>
          <w:b/>
          <w:bCs/>
        </w:rPr>
        <w:t xml:space="preserve"> IR TOLESNIO JO PANAUDOJIMO </w:t>
      </w:r>
    </w:p>
    <w:p w:rsidR="009B659F" w:rsidRPr="007C5D9B" w:rsidRDefault="009B659F" w:rsidP="00A5760A">
      <w:pPr>
        <w:pStyle w:val="Antrats"/>
        <w:tabs>
          <w:tab w:val="clear" w:pos="4153"/>
          <w:tab w:val="clear" w:pos="8306"/>
        </w:tabs>
        <w:jc w:val="center"/>
      </w:pPr>
    </w:p>
    <w:p w:rsidR="009B659F" w:rsidRPr="007C5D9B" w:rsidRDefault="009B659F" w:rsidP="00A5760A">
      <w:pPr>
        <w:jc w:val="center"/>
      </w:pPr>
      <w:r w:rsidRPr="007C5D9B">
        <w:t>20</w:t>
      </w:r>
      <w:r w:rsidR="00B471F6">
        <w:t>20</w:t>
      </w:r>
      <w:r w:rsidRPr="007C5D9B">
        <w:t>-01-2</w:t>
      </w:r>
      <w:r w:rsidR="00B471F6">
        <w:t>3</w:t>
      </w:r>
    </w:p>
    <w:p w:rsidR="009B659F" w:rsidRPr="007C5D9B" w:rsidRDefault="009B659F" w:rsidP="00A5760A">
      <w:pPr>
        <w:jc w:val="center"/>
      </w:pPr>
      <w:r w:rsidRPr="007C5D9B">
        <w:t>Pasvalys</w:t>
      </w:r>
    </w:p>
    <w:p w:rsidR="009B659F" w:rsidRPr="007C5D9B" w:rsidRDefault="009B659F" w:rsidP="00A5760A">
      <w:pPr>
        <w:jc w:val="both"/>
        <w:rPr>
          <w:sz w:val="20"/>
        </w:rPr>
      </w:pPr>
    </w:p>
    <w:p w:rsidR="009B659F" w:rsidRPr="007C5D9B" w:rsidRDefault="009B659F" w:rsidP="00A5760A">
      <w:pPr>
        <w:pStyle w:val="Antrats"/>
        <w:tabs>
          <w:tab w:val="clear" w:pos="4153"/>
          <w:tab w:val="clear" w:pos="8306"/>
        </w:tabs>
        <w:ind w:firstLine="731"/>
        <w:jc w:val="both"/>
        <w:rPr>
          <w:szCs w:val="24"/>
        </w:rPr>
      </w:pPr>
      <w:r w:rsidRPr="007C5D9B">
        <w:rPr>
          <w:b/>
          <w:szCs w:val="24"/>
        </w:rPr>
        <w:t>1. Problemos esmė.</w:t>
      </w:r>
      <w:r w:rsidRPr="007C5D9B">
        <w:rPr>
          <w:szCs w:val="24"/>
        </w:rPr>
        <w:t xml:space="preserve"> </w:t>
      </w:r>
    </w:p>
    <w:p w:rsidR="009B659F" w:rsidRPr="007C5D9B" w:rsidRDefault="009B659F" w:rsidP="00A5760A">
      <w:pPr>
        <w:ind w:firstLine="720"/>
        <w:jc w:val="both"/>
        <w:rPr>
          <w:szCs w:val="24"/>
        </w:rPr>
      </w:pPr>
      <w:r w:rsidRPr="007C5D9B">
        <w:t>Vadovaujantis</w:t>
      </w:r>
      <w:r w:rsidRPr="007C5D9B">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rsidR="009B659F" w:rsidRPr="007C5D9B" w:rsidRDefault="009B659F" w:rsidP="00A5760A">
      <w:pPr>
        <w:shd w:val="clear" w:color="auto" w:fill="FFFFFF"/>
        <w:ind w:firstLine="709"/>
        <w:jc w:val="both"/>
      </w:pPr>
      <w:r w:rsidRPr="007C5D9B">
        <w:t xml:space="preserve">Šis sprendimo projektas parengtas atsižvelgiant į </w:t>
      </w:r>
      <w:r w:rsidRPr="007C5D9B">
        <w:rPr>
          <w:szCs w:val="24"/>
        </w:rPr>
        <w:t>Pasvalio savivaldybės direktoriaus įsakym</w:t>
      </w:r>
      <w:r w:rsidR="00B471F6">
        <w:rPr>
          <w:szCs w:val="24"/>
        </w:rPr>
        <w:t>ą</w:t>
      </w:r>
      <w:r w:rsidRPr="007C5D9B">
        <w:t>, kuri</w:t>
      </w:r>
      <w:r w:rsidR="00B471F6">
        <w:t>am</w:t>
      </w:r>
      <w:r w:rsidRPr="007C5D9B">
        <w:t xml:space="preserve">e siūloma Savivaldybės tarybai </w:t>
      </w:r>
      <w:r w:rsidR="00B471F6">
        <w:rPr>
          <w:szCs w:val="24"/>
          <w:lang w:eastAsia="lt-LT"/>
        </w:rPr>
        <w:t>fiziškai</w:t>
      </w:r>
      <w:r w:rsidRPr="007C5D9B">
        <w:rPr>
          <w:szCs w:val="24"/>
          <w:lang w:eastAsia="lt-LT"/>
        </w:rPr>
        <w:t xml:space="preserve"> nusidėvėjusį </w:t>
      </w:r>
      <w:r w:rsidRPr="007C5D9B">
        <w:t xml:space="preserve">valstybės turtą </w:t>
      </w:r>
      <w:r w:rsidRPr="007C5D9B">
        <w:rPr>
          <w:szCs w:val="24"/>
          <w:lang w:eastAsia="lt-LT"/>
        </w:rPr>
        <w:t>pripažinti netinkamu (negalimu) naudoti ir leisti jį nurašyti.</w:t>
      </w:r>
    </w:p>
    <w:p w:rsidR="009B659F" w:rsidRPr="007C5D9B" w:rsidRDefault="009B659F" w:rsidP="00A5760A">
      <w:pPr>
        <w:pStyle w:val="Antrats"/>
        <w:tabs>
          <w:tab w:val="left" w:pos="1296"/>
        </w:tabs>
        <w:ind w:firstLine="731"/>
        <w:jc w:val="both"/>
      </w:pPr>
      <w:r w:rsidRPr="007C5D9B">
        <w:t>Valstybės ar Savivaldybės turtas pripažįstamas nereikalingu arba netinkamu (negalimu) naudoti vadovaujantis Lietuvos Respublikos valstybės ir savivaldybių turto valdymo, naudojimo ir disponavimo juo įstatymo 26 straipsnio 1 dalies 1 punktu – kai jis nusidėvi fiziškai</w:t>
      </w:r>
      <w:r w:rsidR="00B471F6">
        <w:t xml:space="preserve">. </w:t>
      </w:r>
      <w:r w:rsidRPr="007C5D9B">
        <w:t>Sprendimo priede nurodytas trumpalaikis materialusis turtas buvo perduotas Savivaldybės priešgaisrinei tarnybai pagal panaudos sutartį.</w:t>
      </w:r>
    </w:p>
    <w:p w:rsidR="009B659F" w:rsidRPr="007C5D9B" w:rsidRDefault="009B659F" w:rsidP="00A5760A">
      <w:pPr>
        <w:pStyle w:val="prastasiniatinklio"/>
        <w:spacing w:before="0" w:beforeAutospacing="0" w:after="0" w:afterAutospacing="0"/>
        <w:ind w:left="709"/>
        <w:jc w:val="both"/>
        <w:rPr>
          <w:lang w:val="lt-LT"/>
        </w:rPr>
      </w:pPr>
      <w:r w:rsidRPr="007C5D9B">
        <w:rPr>
          <w:b/>
          <w:bCs/>
          <w:lang w:val="lt-LT"/>
        </w:rPr>
        <w:t xml:space="preserve">2. Kokios siūlomos naujos teisinio reguliavimo nuostatos ir kokių  rezultatų laukiama.                    </w:t>
      </w:r>
      <w:r w:rsidRPr="007C5D9B">
        <w:rPr>
          <w:bCs/>
          <w:lang w:val="lt-LT"/>
        </w:rPr>
        <w:t>Naujų teisinio reguliavimo nuostatų nesiūloma.</w:t>
      </w:r>
      <w:r w:rsidRPr="007C5D9B">
        <w:rPr>
          <w:lang w:val="lt-LT"/>
        </w:rPr>
        <w:t xml:space="preserve"> </w:t>
      </w:r>
    </w:p>
    <w:p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
          <w:sz w:val="24"/>
          <w:szCs w:val="24"/>
          <w:lang w:val="lt-LT"/>
        </w:rPr>
        <w:t>3. Skaičiavimai, išlaidų sąmatos, finansavimo šaltiniai</w:t>
      </w:r>
      <w:r w:rsidRPr="007C5D9B">
        <w:rPr>
          <w:rFonts w:ascii="Times New Roman" w:hAnsi="Times New Roman"/>
          <w:sz w:val="24"/>
          <w:szCs w:val="24"/>
          <w:lang w:val="lt-LT"/>
        </w:rPr>
        <w:t xml:space="preserve">. </w:t>
      </w:r>
    </w:p>
    <w:p w:rsidR="009B659F" w:rsidRPr="007C5D9B" w:rsidRDefault="009B659F" w:rsidP="00A5760A">
      <w:pPr>
        <w:ind w:firstLine="720"/>
        <w:jc w:val="both"/>
        <w:rPr>
          <w:szCs w:val="24"/>
          <w:lang w:eastAsia="lt-LT"/>
        </w:rPr>
      </w:pPr>
      <w:r w:rsidRPr="007C5D9B">
        <w:rPr>
          <w:color w:val="000000"/>
          <w:szCs w:val="24"/>
          <w:lang w:eastAsia="lt-LT"/>
        </w:rPr>
        <w:t>Sprendimo projekto įgyvendinimui lėšų nereikia.</w:t>
      </w:r>
    </w:p>
    <w:p w:rsidR="009B659F" w:rsidRPr="007C5D9B" w:rsidRDefault="009B659F" w:rsidP="00A5760A">
      <w:pPr>
        <w:ind w:firstLine="731"/>
        <w:jc w:val="both"/>
        <w:rPr>
          <w:szCs w:val="24"/>
        </w:rPr>
      </w:pPr>
      <w:r w:rsidRPr="007C5D9B">
        <w:rPr>
          <w:b/>
          <w:bCs/>
          <w:szCs w:val="24"/>
        </w:rPr>
        <w:t>4. Numatomo teisinio reguliavimo poveikio vertinimo rezultatai galimos neigiamos priimto sprendimo pasekmės ir kokių priemonių reikėtų imtis, kad tokių pasekmių būtų išvengta</w:t>
      </w:r>
    </w:p>
    <w:p w:rsidR="009B659F" w:rsidRPr="007C5D9B" w:rsidRDefault="009B659F" w:rsidP="00A5760A">
      <w:pPr>
        <w:ind w:firstLine="720"/>
        <w:jc w:val="both"/>
        <w:rPr>
          <w:szCs w:val="24"/>
        </w:rPr>
      </w:pPr>
      <w:r w:rsidRPr="007C5D9B">
        <w:rPr>
          <w:szCs w:val="24"/>
        </w:rPr>
        <w:t>Priėmus sprendimo  projektą, neigiamų pasekmių nenumatoma.</w:t>
      </w:r>
    </w:p>
    <w:p w:rsidR="009B659F" w:rsidRPr="007C5D9B" w:rsidRDefault="009B659F" w:rsidP="00A5760A">
      <w:pPr>
        <w:ind w:firstLine="731"/>
        <w:jc w:val="both"/>
        <w:rPr>
          <w:bCs/>
          <w:szCs w:val="24"/>
        </w:rPr>
      </w:pPr>
      <w:r w:rsidRPr="007C5D9B">
        <w:rPr>
          <w:b/>
          <w:bCs/>
          <w:szCs w:val="24"/>
        </w:rPr>
        <w:t xml:space="preserve">5. Jeigu sprendimui  įgyvendinti reikia įgyvendinamųjų teisės aktų, – kas ir kada juos turėtų priimti – </w:t>
      </w:r>
      <w:r w:rsidRPr="007C5D9B">
        <w:rPr>
          <w:bCs/>
          <w:szCs w:val="24"/>
        </w:rPr>
        <w:t>nereikia.</w:t>
      </w:r>
    </w:p>
    <w:p w:rsidR="009B659F" w:rsidRPr="007C5D9B" w:rsidRDefault="009B659F" w:rsidP="00A5760A">
      <w:pPr>
        <w:ind w:firstLine="720"/>
        <w:jc w:val="both"/>
        <w:rPr>
          <w:b/>
          <w:szCs w:val="24"/>
        </w:rPr>
      </w:pPr>
      <w:r w:rsidRPr="007C5D9B">
        <w:rPr>
          <w:b/>
          <w:szCs w:val="24"/>
        </w:rPr>
        <w:t xml:space="preserve">6.  Sprendimo projekto iniciatoriai. </w:t>
      </w:r>
      <w:r w:rsidRPr="007C5D9B">
        <w:rPr>
          <w:szCs w:val="24"/>
        </w:rPr>
        <w:t>Pasvalio rajono savivaldybės administracija.</w:t>
      </w:r>
    </w:p>
    <w:p w:rsidR="009B659F" w:rsidRPr="007C5D9B" w:rsidRDefault="009B659F" w:rsidP="00A5760A">
      <w:pPr>
        <w:ind w:firstLine="720"/>
        <w:jc w:val="both"/>
        <w:rPr>
          <w:b/>
          <w:szCs w:val="24"/>
        </w:rPr>
      </w:pPr>
      <w:r w:rsidRPr="007C5D9B">
        <w:rPr>
          <w:b/>
          <w:szCs w:val="24"/>
        </w:rPr>
        <w:t>7</w:t>
      </w:r>
      <w:r w:rsidRPr="007C5D9B">
        <w:rPr>
          <w:b/>
          <w:bCs/>
          <w:szCs w:val="24"/>
        </w:rPr>
        <w:t xml:space="preserve">.  Sprendimo projekto rengimo metu gauti specialistų vertinimai ir išvados </w:t>
      </w:r>
    </w:p>
    <w:p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Cs/>
          <w:sz w:val="24"/>
          <w:szCs w:val="24"/>
          <w:lang w:val="lt-LT"/>
        </w:rPr>
        <w:t>Sprendimo projektui pritarta.</w:t>
      </w:r>
    </w:p>
    <w:p w:rsidR="009B659F" w:rsidRPr="007C5D9B" w:rsidRDefault="009B659F" w:rsidP="00A5760A">
      <w:pPr>
        <w:jc w:val="both"/>
        <w:rPr>
          <w:sz w:val="20"/>
        </w:rPr>
      </w:pPr>
    </w:p>
    <w:p w:rsidR="009B659F" w:rsidRPr="007C5D9B" w:rsidRDefault="009B659F" w:rsidP="00A5760A">
      <w:pPr>
        <w:jc w:val="both"/>
        <w:rPr>
          <w:szCs w:val="24"/>
        </w:rPr>
      </w:pPr>
    </w:p>
    <w:p w:rsidR="009B659F" w:rsidRPr="007C5D9B" w:rsidRDefault="009B659F" w:rsidP="00A5760A">
      <w:pPr>
        <w:jc w:val="both"/>
        <w:rPr>
          <w:szCs w:val="24"/>
        </w:rPr>
      </w:pPr>
      <w:r w:rsidRPr="007C5D9B">
        <w:rPr>
          <w:szCs w:val="24"/>
        </w:rPr>
        <w:t xml:space="preserve">Strateginio planavimo ir investicijų skyriaus </w:t>
      </w:r>
    </w:p>
    <w:p w:rsidR="009B659F" w:rsidRPr="007C5D9B" w:rsidRDefault="009B659F" w:rsidP="00A5760A">
      <w:pPr>
        <w:jc w:val="both"/>
        <w:rPr>
          <w:szCs w:val="24"/>
        </w:rPr>
      </w:pPr>
      <w:r w:rsidRPr="007C5D9B">
        <w:rPr>
          <w:szCs w:val="24"/>
        </w:rPr>
        <w:t>vyriausioji specialistė                                                                             Virginija Antanavičienė</w:t>
      </w:r>
    </w:p>
    <w:p w:rsidR="009B659F" w:rsidRPr="007C5D9B" w:rsidRDefault="009B659F" w:rsidP="00A5760A">
      <w:pPr>
        <w:shd w:val="clear" w:color="auto" w:fill="FFFFFF"/>
        <w:jc w:val="both"/>
        <w:rPr>
          <w:b/>
        </w:rPr>
      </w:pPr>
    </w:p>
    <w:p w:rsidR="009B659F" w:rsidRPr="007C5D9B" w:rsidRDefault="009B659F" w:rsidP="00A5760A">
      <w:pPr>
        <w:shd w:val="clear" w:color="auto" w:fill="FFFFFF"/>
        <w:jc w:val="both"/>
        <w:rPr>
          <w:b/>
        </w:rPr>
      </w:pPr>
    </w:p>
    <w:p w:rsidR="009B659F" w:rsidRPr="007C5D9B" w:rsidRDefault="009B659F" w:rsidP="00A5760A">
      <w:pPr>
        <w:shd w:val="clear" w:color="auto" w:fill="FFFFFF"/>
        <w:jc w:val="both"/>
        <w:rPr>
          <w:b/>
        </w:rPr>
      </w:pPr>
    </w:p>
    <w:p w:rsidR="009B659F" w:rsidRPr="007C5D9B" w:rsidRDefault="009B659F" w:rsidP="00A5760A">
      <w:pPr>
        <w:shd w:val="clear" w:color="auto" w:fill="FFFFFF"/>
        <w:jc w:val="both"/>
        <w:rPr>
          <w:b/>
        </w:rPr>
      </w:pPr>
    </w:p>
    <w:p w:rsidR="009B659F" w:rsidRPr="007C5D9B" w:rsidRDefault="009B659F" w:rsidP="00A5760A">
      <w:pPr>
        <w:shd w:val="clear" w:color="auto" w:fill="FFFFFF"/>
        <w:jc w:val="both"/>
        <w:rPr>
          <w:b/>
        </w:rPr>
      </w:pPr>
    </w:p>
    <w:p w:rsidR="009B659F" w:rsidRPr="007C5D9B" w:rsidRDefault="009B659F" w:rsidP="00A5760A">
      <w:pPr>
        <w:shd w:val="clear" w:color="auto" w:fill="FFFFFF"/>
        <w:jc w:val="both"/>
        <w:rPr>
          <w:b/>
        </w:rPr>
      </w:pPr>
    </w:p>
    <w:p w:rsidR="009B659F" w:rsidRPr="007C5D9B" w:rsidRDefault="009B659F" w:rsidP="009B123A">
      <w:pPr>
        <w:pStyle w:val="Antrats"/>
        <w:tabs>
          <w:tab w:val="clear" w:pos="4153"/>
          <w:tab w:val="clear" w:pos="8306"/>
        </w:tabs>
        <w:rPr>
          <w:b/>
          <w:szCs w:val="24"/>
        </w:rPr>
      </w:pPr>
    </w:p>
    <w:sectPr w:rsidR="009B659F" w:rsidRPr="007C5D9B"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808" w:rsidRDefault="00807808">
      <w:r>
        <w:separator/>
      </w:r>
    </w:p>
  </w:endnote>
  <w:endnote w:type="continuationSeparator" w:id="0">
    <w:p w:rsidR="00807808" w:rsidRDefault="0080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808" w:rsidRDefault="00807808">
      <w:r>
        <w:separator/>
      </w:r>
    </w:p>
  </w:footnote>
  <w:footnote w:type="continuationSeparator" w:id="0">
    <w:p w:rsidR="00807808" w:rsidRDefault="0080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9F" w:rsidRDefault="009B659F">
    <w:pPr>
      <w:pStyle w:val="Antrats"/>
      <w:rPr>
        <w:b/>
      </w:rPr>
    </w:pPr>
    <w:r>
      <w:tab/>
    </w:r>
    <w:r>
      <w:tab/>
      <w:t xml:space="preserve">   </w:t>
    </w:r>
  </w:p>
  <w:p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abstractNumId w:val="16"/>
  </w:num>
  <w:num w:numId="2">
    <w:abstractNumId w:val="14"/>
  </w:num>
  <w:num w:numId="3">
    <w:abstractNumId w:val="11"/>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12"/>
  </w:num>
  <w:num w:numId="12">
    <w:abstractNumId w:val="29"/>
  </w:num>
  <w:num w:numId="13">
    <w:abstractNumId w:val="8"/>
  </w:num>
  <w:num w:numId="14">
    <w:abstractNumId w:val="28"/>
  </w:num>
  <w:num w:numId="15">
    <w:abstractNumId w:val="15"/>
  </w:num>
  <w:num w:numId="16">
    <w:abstractNumId w:val="20"/>
  </w:num>
  <w:num w:numId="17">
    <w:abstractNumId w:val="9"/>
  </w:num>
  <w:num w:numId="18">
    <w:abstractNumId w:val="0"/>
  </w:num>
  <w:num w:numId="19">
    <w:abstractNumId w:val="6"/>
  </w:num>
  <w:num w:numId="20">
    <w:abstractNumId w:val="2"/>
  </w:num>
  <w:num w:numId="21">
    <w:abstractNumId w:val="31"/>
  </w:num>
  <w:num w:numId="22">
    <w:abstractNumId w:val="32"/>
  </w:num>
  <w:num w:numId="23">
    <w:abstractNumId w:val="13"/>
  </w:num>
  <w:num w:numId="24">
    <w:abstractNumId w:val="19"/>
  </w:num>
  <w:num w:numId="25">
    <w:abstractNumId w:val="22"/>
  </w:num>
  <w:num w:numId="26">
    <w:abstractNumId w:val="10"/>
  </w:num>
  <w:num w:numId="27">
    <w:abstractNumId w:val="27"/>
  </w:num>
  <w:num w:numId="28">
    <w:abstractNumId w:val="18"/>
  </w:num>
  <w:num w:numId="29">
    <w:abstractNumId w:val="33"/>
  </w:num>
  <w:num w:numId="30">
    <w:abstractNumId w:val="30"/>
  </w:num>
  <w:num w:numId="31">
    <w:abstractNumId w:val="4"/>
  </w:num>
  <w:num w:numId="32">
    <w:abstractNumId w:val="21"/>
  </w:num>
  <w:num w:numId="33">
    <w:abstractNumId w:val="26"/>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0914"/>
    <w:rsid w:val="00011C2C"/>
    <w:rsid w:val="00017D0C"/>
    <w:rsid w:val="000205C8"/>
    <w:rsid w:val="000251CB"/>
    <w:rsid w:val="000514DF"/>
    <w:rsid w:val="00051514"/>
    <w:rsid w:val="000547B2"/>
    <w:rsid w:val="000642BA"/>
    <w:rsid w:val="00064EBE"/>
    <w:rsid w:val="00077CAB"/>
    <w:rsid w:val="00083E07"/>
    <w:rsid w:val="0009209C"/>
    <w:rsid w:val="000955F8"/>
    <w:rsid w:val="00097AF3"/>
    <w:rsid w:val="000A19D4"/>
    <w:rsid w:val="000A2382"/>
    <w:rsid w:val="000A3A62"/>
    <w:rsid w:val="000D2509"/>
    <w:rsid w:val="000F2F50"/>
    <w:rsid w:val="000F4B25"/>
    <w:rsid w:val="00104061"/>
    <w:rsid w:val="00116BB5"/>
    <w:rsid w:val="00122E0A"/>
    <w:rsid w:val="00123D8A"/>
    <w:rsid w:val="00141F68"/>
    <w:rsid w:val="001440C5"/>
    <w:rsid w:val="00150EB2"/>
    <w:rsid w:val="0015672E"/>
    <w:rsid w:val="00156F81"/>
    <w:rsid w:val="00157D24"/>
    <w:rsid w:val="00160E25"/>
    <w:rsid w:val="00171FBD"/>
    <w:rsid w:val="00182B5D"/>
    <w:rsid w:val="00184D2E"/>
    <w:rsid w:val="0018526F"/>
    <w:rsid w:val="00192322"/>
    <w:rsid w:val="0019369D"/>
    <w:rsid w:val="0019444A"/>
    <w:rsid w:val="0019521E"/>
    <w:rsid w:val="001A1D1F"/>
    <w:rsid w:val="001B04E2"/>
    <w:rsid w:val="001B359A"/>
    <w:rsid w:val="001C6B1D"/>
    <w:rsid w:val="001E3E4B"/>
    <w:rsid w:val="001E7E88"/>
    <w:rsid w:val="00202823"/>
    <w:rsid w:val="002039AE"/>
    <w:rsid w:val="0021536F"/>
    <w:rsid w:val="00220318"/>
    <w:rsid w:val="002214CD"/>
    <w:rsid w:val="00224C5C"/>
    <w:rsid w:val="0026426E"/>
    <w:rsid w:val="00271193"/>
    <w:rsid w:val="002724A5"/>
    <w:rsid w:val="00272E8E"/>
    <w:rsid w:val="002865A2"/>
    <w:rsid w:val="002873C1"/>
    <w:rsid w:val="00287DC4"/>
    <w:rsid w:val="002A04EA"/>
    <w:rsid w:val="002A6F87"/>
    <w:rsid w:val="002B2702"/>
    <w:rsid w:val="002B2A82"/>
    <w:rsid w:val="002B6650"/>
    <w:rsid w:val="002B6B9A"/>
    <w:rsid w:val="002B7680"/>
    <w:rsid w:val="002C6C34"/>
    <w:rsid w:val="002C7F2E"/>
    <w:rsid w:val="002D10B1"/>
    <w:rsid w:val="002D140B"/>
    <w:rsid w:val="002D3544"/>
    <w:rsid w:val="002E1A4B"/>
    <w:rsid w:val="002F4514"/>
    <w:rsid w:val="00303ACA"/>
    <w:rsid w:val="00304457"/>
    <w:rsid w:val="00307D41"/>
    <w:rsid w:val="00312463"/>
    <w:rsid w:val="003139DE"/>
    <w:rsid w:val="00321DD1"/>
    <w:rsid w:val="0035318C"/>
    <w:rsid w:val="0036597B"/>
    <w:rsid w:val="00365D4C"/>
    <w:rsid w:val="00371B31"/>
    <w:rsid w:val="0037796F"/>
    <w:rsid w:val="00377F5B"/>
    <w:rsid w:val="003805C4"/>
    <w:rsid w:val="0038110B"/>
    <w:rsid w:val="00381811"/>
    <w:rsid w:val="00382717"/>
    <w:rsid w:val="003A5382"/>
    <w:rsid w:val="003D0543"/>
    <w:rsid w:val="003D2857"/>
    <w:rsid w:val="003D4136"/>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33"/>
    <w:rsid w:val="005138BC"/>
    <w:rsid w:val="005170B3"/>
    <w:rsid w:val="00542E82"/>
    <w:rsid w:val="005451E5"/>
    <w:rsid w:val="00566C44"/>
    <w:rsid w:val="005706AB"/>
    <w:rsid w:val="00576C1A"/>
    <w:rsid w:val="005805F6"/>
    <w:rsid w:val="00582C0B"/>
    <w:rsid w:val="0059594B"/>
    <w:rsid w:val="0059619A"/>
    <w:rsid w:val="005A0266"/>
    <w:rsid w:val="005B2FB0"/>
    <w:rsid w:val="005C2898"/>
    <w:rsid w:val="005C2B9C"/>
    <w:rsid w:val="005D463F"/>
    <w:rsid w:val="005E443D"/>
    <w:rsid w:val="005E4EF9"/>
    <w:rsid w:val="0060648F"/>
    <w:rsid w:val="00621A70"/>
    <w:rsid w:val="00636E8F"/>
    <w:rsid w:val="006418CB"/>
    <w:rsid w:val="0064216F"/>
    <w:rsid w:val="006514EF"/>
    <w:rsid w:val="00656828"/>
    <w:rsid w:val="00657AAA"/>
    <w:rsid w:val="00660116"/>
    <w:rsid w:val="006708EC"/>
    <w:rsid w:val="0067643D"/>
    <w:rsid w:val="006812BD"/>
    <w:rsid w:val="006856C1"/>
    <w:rsid w:val="00685844"/>
    <w:rsid w:val="0069193D"/>
    <w:rsid w:val="006920B0"/>
    <w:rsid w:val="00692423"/>
    <w:rsid w:val="006975A7"/>
    <w:rsid w:val="006A013C"/>
    <w:rsid w:val="006A17B0"/>
    <w:rsid w:val="006A4C6B"/>
    <w:rsid w:val="006A4FC9"/>
    <w:rsid w:val="006B6A89"/>
    <w:rsid w:val="006B7449"/>
    <w:rsid w:val="006D1F55"/>
    <w:rsid w:val="006D4CEA"/>
    <w:rsid w:val="006E0C58"/>
    <w:rsid w:val="006E3A32"/>
    <w:rsid w:val="006F10E8"/>
    <w:rsid w:val="006F254B"/>
    <w:rsid w:val="006F3C04"/>
    <w:rsid w:val="0070131C"/>
    <w:rsid w:val="00702DAA"/>
    <w:rsid w:val="00707D22"/>
    <w:rsid w:val="0071309D"/>
    <w:rsid w:val="00714A8F"/>
    <w:rsid w:val="007245AD"/>
    <w:rsid w:val="00724CD1"/>
    <w:rsid w:val="00743A00"/>
    <w:rsid w:val="00756FB9"/>
    <w:rsid w:val="0075738F"/>
    <w:rsid w:val="0076065E"/>
    <w:rsid w:val="00764CF4"/>
    <w:rsid w:val="007758E9"/>
    <w:rsid w:val="00784E2F"/>
    <w:rsid w:val="00792C01"/>
    <w:rsid w:val="00795859"/>
    <w:rsid w:val="0079717D"/>
    <w:rsid w:val="007A71E6"/>
    <w:rsid w:val="007B2D47"/>
    <w:rsid w:val="007C0956"/>
    <w:rsid w:val="007C59DF"/>
    <w:rsid w:val="007C5D9B"/>
    <w:rsid w:val="007D7AE7"/>
    <w:rsid w:val="007E1FB5"/>
    <w:rsid w:val="007E3991"/>
    <w:rsid w:val="007E43E8"/>
    <w:rsid w:val="007F08DF"/>
    <w:rsid w:val="007F4907"/>
    <w:rsid w:val="007F57C2"/>
    <w:rsid w:val="007F711D"/>
    <w:rsid w:val="008044E5"/>
    <w:rsid w:val="00807808"/>
    <w:rsid w:val="00813557"/>
    <w:rsid w:val="00814C56"/>
    <w:rsid w:val="00817393"/>
    <w:rsid w:val="00821E69"/>
    <w:rsid w:val="0082293B"/>
    <w:rsid w:val="00852E45"/>
    <w:rsid w:val="00865385"/>
    <w:rsid w:val="00871A4B"/>
    <w:rsid w:val="008756E6"/>
    <w:rsid w:val="00876327"/>
    <w:rsid w:val="008830D0"/>
    <w:rsid w:val="00887D5E"/>
    <w:rsid w:val="0089298C"/>
    <w:rsid w:val="00896E11"/>
    <w:rsid w:val="008A30D0"/>
    <w:rsid w:val="008A36DC"/>
    <w:rsid w:val="008A3AE9"/>
    <w:rsid w:val="008C2E93"/>
    <w:rsid w:val="008D0486"/>
    <w:rsid w:val="008E6B7F"/>
    <w:rsid w:val="008F0F63"/>
    <w:rsid w:val="008F1D37"/>
    <w:rsid w:val="0090099B"/>
    <w:rsid w:val="00905FCD"/>
    <w:rsid w:val="00907B95"/>
    <w:rsid w:val="00911E95"/>
    <w:rsid w:val="00923242"/>
    <w:rsid w:val="00926684"/>
    <w:rsid w:val="009357B7"/>
    <w:rsid w:val="00940BB6"/>
    <w:rsid w:val="00944AE2"/>
    <w:rsid w:val="00953F4E"/>
    <w:rsid w:val="0096733A"/>
    <w:rsid w:val="009743AC"/>
    <w:rsid w:val="009761C9"/>
    <w:rsid w:val="009806A6"/>
    <w:rsid w:val="00987AEA"/>
    <w:rsid w:val="00992BA7"/>
    <w:rsid w:val="0099467F"/>
    <w:rsid w:val="009B123A"/>
    <w:rsid w:val="009B35FD"/>
    <w:rsid w:val="009B659F"/>
    <w:rsid w:val="009D0EC8"/>
    <w:rsid w:val="009D1181"/>
    <w:rsid w:val="009D222A"/>
    <w:rsid w:val="009E4092"/>
    <w:rsid w:val="009E638E"/>
    <w:rsid w:val="009F17FC"/>
    <w:rsid w:val="009F1EFB"/>
    <w:rsid w:val="009F2A39"/>
    <w:rsid w:val="009F3801"/>
    <w:rsid w:val="009F508B"/>
    <w:rsid w:val="00A02FC9"/>
    <w:rsid w:val="00A16C4B"/>
    <w:rsid w:val="00A200D9"/>
    <w:rsid w:val="00A42B8A"/>
    <w:rsid w:val="00A51B87"/>
    <w:rsid w:val="00A53450"/>
    <w:rsid w:val="00A54A7E"/>
    <w:rsid w:val="00A54CDF"/>
    <w:rsid w:val="00A54F22"/>
    <w:rsid w:val="00A55BB3"/>
    <w:rsid w:val="00A5760A"/>
    <w:rsid w:val="00A61352"/>
    <w:rsid w:val="00A64074"/>
    <w:rsid w:val="00A66C2C"/>
    <w:rsid w:val="00A67002"/>
    <w:rsid w:val="00A93995"/>
    <w:rsid w:val="00AA3143"/>
    <w:rsid w:val="00AB22AB"/>
    <w:rsid w:val="00AB738B"/>
    <w:rsid w:val="00AC14E2"/>
    <w:rsid w:val="00AC6151"/>
    <w:rsid w:val="00AD1196"/>
    <w:rsid w:val="00AD6596"/>
    <w:rsid w:val="00AD7ADF"/>
    <w:rsid w:val="00AF0532"/>
    <w:rsid w:val="00AF0764"/>
    <w:rsid w:val="00AF1726"/>
    <w:rsid w:val="00AF7233"/>
    <w:rsid w:val="00B0140E"/>
    <w:rsid w:val="00B10E8C"/>
    <w:rsid w:val="00B209B6"/>
    <w:rsid w:val="00B329A9"/>
    <w:rsid w:val="00B33ACC"/>
    <w:rsid w:val="00B36013"/>
    <w:rsid w:val="00B408F7"/>
    <w:rsid w:val="00B471F6"/>
    <w:rsid w:val="00B540D0"/>
    <w:rsid w:val="00B54746"/>
    <w:rsid w:val="00B555F1"/>
    <w:rsid w:val="00B559B7"/>
    <w:rsid w:val="00B629E5"/>
    <w:rsid w:val="00B64ADE"/>
    <w:rsid w:val="00B655CA"/>
    <w:rsid w:val="00B71BD3"/>
    <w:rsid w:val="00B732C6"/>
    <w:rsid w:val="00B747D1"/>
    <w:rsid w:val="00B749DD"/>
    <w:rsid w:val="00B82546"/>
    <w:rsid w:val="00B83758"/>
    <w:rsid w:val="00B86994"/>
    <w:rsid w:val="00B8730E"/>
    <w:rsid w:val="00B876F0"/>
    <w:rsid w:val="00B93D0E"/>
    <w:rsid w:val="00B94F0A"/>
    <w:rsid w:val="00BC26C5"/>
    <w:rsid w:val="00BC7870"/>
    <w:rsid w:val="00BE4D12"/>
    <w:rsid w:val="00BE4F3A"/>
    <w:rsid w:val="00BF2A9A"/>
    <w:rsid w:val="00BF6C60"/>
    <w:rsid w:val="00BF7FE8"/>
    <w:rsid w:val="00C30923"/>
    <w:rsid w:val="00C31BF3"/>
    <w:rsid w:val="00C333D6"/>
    <w:rsid w:val="00C363F7"/>
    <w:rsid w:val="00C37751"/>
    <w:rsid w:val="00C46A22"/>
    <w:rsid w:val="00C60CB0"/>
    <w:rsid w:val="00C64A7A"/>
    <w:rsid w:val="00C6636C"/>
    <w:rsid w:val="00C707AB"/>
    <w:rsid w:val="00C72F30"/>
    <w:rsid w:val="00C7358E"/>
    <w:rsid w:val="00C7437D"/>
    <w:rsid w:val="00C76589"/>
    <w:rsid w:val="00C93A66"/>
    <w:rsid w:val="00CA4314"/>
    <w:rsid w:val="00CA6ECD"/>
    <w:rsid w:val="00CB4ADF"/>
    <w:rsid w:val="00CB6E82"/>
    <w:rsid w:val="00CC29F0"/>
    <w:rsid w:val="00CD18DA"/>
    <w:rsid w:val="00CF6A64"/>
    <w:rsid w:val="00D048E0"/>
    <w:rsid w:val="00D0687E"/>
    <w:rsid w:val="00D07B59"/>
    <w:rsid w:val="00D13717"/>
    <w:rsid w:val="00D15D70"/>
    <w:rsid w:val="00D22431"/>
    <w:rsid w:val="00D410A6"/>
    <w:rsid w:val="00D416C5"/>
    <w:rsid w:val="00D443F2"/>
    <w:rsid w:val="00D559F4"/>
    <w:rsid w:val="00D57F74"/>
    <w:rsid w:val="00D73826"/>
    <w:rsid w:val="00D76586"/>
    <w:rsid w:val="00D77BAD"/>
    <w:rsid w:val="00D80B8C"/>
    <w:rsid w:val="00D80D14"/>
    <w:rsid w:val="00D82F21"/>
    <w:rsid w:val="00D8783F"/>
    <w:rsid w:val="00DA71AF"/>
    <w:rsid w:val="00DB04A3"/>
    <w:rsid w:val="00DB356A"/>
    <w:rsid w:val="00DB70AE"/>
    <w:rsid w:val="00DB7206"/>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88E"/>
    <w:rsid w:val="00EB2FCF"/>
    <w:rsid w:val="00EC1A88"/>
    <w:rsid w:val="00EC30D8"/>
    <w:rsid w:val="00EC371F"/>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91846"/>
    <w:rsid w:val="00F92A79"/>
    <w:rsid w:val="00F93BDF"/>
    <w:rsid w:val="00FA6ABC"/>
    <w:rsid w:val="00FB19B8"/>
    <w:rsid w:val="00FB437D"/>
    <w:rsid w:val="00FB4441"/>
    <w:rsid w:val="00FB4771"/>
    <w:rsid w:val="00FC1F9F"/>
    <w:rsid w:val="00FC507A"/>
    <w:rsid w:val="00FD44F2"/>
    <w:rsid w:val="00FE1939"/>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7C28AE63"/>
  <w15:docId w15:val="{E10DC391-B18B-4DEA-BF34-8D1ECD7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1873-E165-4FB7-A302-9E019AD8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5171</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2019-02-20T09:55:00Z</cp:lastPrinted>
  <dcterms:created xsi:type="dcterms:W3CDTF">2020-01-27T09:36:00Z</dcterms:created>
  <dcterms:modified xsi:type="dcterms:W3CDTF">2020-02-11T07:42:00Z</dcterms:modified>
</cp:coreProperties>
</file>