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37AC" w14:textId="1AE688F8" w:rsidR="00CA7034" w:rsidRDefault="00CA7034" w:rsidP="003766A9">
      <w:pPr>
        <w:pStyle w:val="Standard"/>
        <w:jc w:val="cente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CA7034">
        <w:rPr>
          <w:bCs/>
          <w:sz w:val="24"/>
          <w:szCs w:val="24"/>
        </w:rPr>
        <w:t>PRITARTA</w:t>
      </w:r>
    </w:p>
    <w:p w14:paraId="59C3F6AD" w14:textId="4C4633DE" w:rsidR="00CA7034" w:rsidRDefault="00CA7034" w:rsidP="003766A9">
      <w:pPr>
        <w:pStyle w:val="Standard"/>
        <w:jc w:val="cente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Pasvalio rajono savivaldybės tarybos</w:t>
      </w:r>
    </w:p>
    <w:p w14:paraId="3C40B5BF" w14:textId="6EC4D07C" w:rsidR="00CA7034" w:rsidRPr="00CA7034" w:rsidRDefault="00CA7034" w:rsidP="003766A9">
      <w:pPr>
        <w:pStyle w:val="Standard"/>
        <w:jc w:val="cente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                                                                              2020 m. kovo 25 d. sprendimu Nr. T1-</w:t>
      </w:r>
    </w:p>
    <w:p w14:paraId="7E28A4EA" w14:textId="77777777" w:rsidR="00CA7034" w:rsidRDefault="00CA7034" w:rsidP="003766A9">
      <w:pPr>
        <w:pStyle w:val="Standard"/>
        <w:jc w:val="center"/>
        <w:rPr>
          <w:b/>
          <w:sz w:val="24"/>
          <w:szCs w:val="24"/>
        </w:rPr>
      </w:pPr>
      <w:bookmarkStart w:id="0" w:name="_GoBack"/>
      <w:bookmarkEnd w:id="0"/>
    </w:p>
    <w:p w14:paraId="088C8043" w14:textId="77777777" w:rsidR="00CA7034" w:rsidRDefault="00CA7034" w:rsidP="003766A9">
      <w:pPr>
        <w:pStyle w:val="Standard"/>
        <w:jc w:val="center"/>
        <w:rPr>
          <w:b/>
          <w:sz w:val="24"/>
          <w:szCs w:val="24"/>
        </w:rPr>
      </w:pPr>
    </w:p>
    <w:p w14:paraId="2E508BC5" w14:textId="784BA1D6" w:rsidR="00BC53F4" w:rsidRPr="003766A9" w:rsidRDefault="001235DF" w:rsidP="003766A9">
      <w:pPr>
        <w:pStyle w:val="Standard"/>
        <w:jc w:val="center"/>
        <w:rPr>
          <w:bCs/>
          <w:sz w:val="24"/>
          <w:szCs w:val="24"/>
        </w:rPr>
      </w:pPr>
      <w:r w:rsidRPr="003766A9">
        <w:rPr>
          <w:b/>
          <w:sz w:val="24"/>
          <w:szCs w:val="24"/>
        </w:rPr>
        <w:t>PASVALIO</w:t>
      </w:r>
      <w:r w:rsidR="00D65561" w:rsidRPr="003766A9">
        <w:rPr>
          <w:b/>
          <w:sz w:val="24"/>
          <w:szCs w:val="24"/>
        </w:rPr>
        <w:t xml:space="preserve"> </w:t>
      </w:r>
      <w:r w:rsidR="00542C24">
        <w:rPr>
          <w:b/>
          <w:sz w:val="24"/>
          <w:szCs w:val="24"/>
        </w:rPr>
        <w:t>KRAŠTO MUZIEJAUS 201</w:t>
      </w:r>
      <w:r w:rsidR="00A7093A">
        <w:rPr>
          <w:b/>
          <w:sz w:val="24"/>
          <w:szCs w:val="24"/>
        </w:rPr>
        <w:t>9</w:t>
      </w:r>
      <w:r w:rsidR="00E47A57">
        <w:rPr>
          <w:b/>
          <w:sz w:val="24"/>
          <w:szCs w:val="24"/>
        </w:rPr>
        <w:t xml:space="preserve"> </w:t>
      </w:r>
      <w:r w:rsidR="005D7DE5" w:rsidRPr="003766A9">
        <w:rPr>
          <w:b/>
          <w:sz w:val="24"/>
          <w:szCs w:val="24"/>
        </w:rPr>
        <w:t>METŲ VEIKLOS ATASKAITA</w:t>
      </w:r>
    </w:p>
    <w:p w14:paraId="630ECC45" w14:textId="77777777" w:rsidR="005D7DE5" w:rsidRPr="003766A9" w:rsidRDefault="005D7DE5" w:rsidP="003766A9">
      <w:pPr>
        <w:ind w:left="360"/>
        <w:jc w:val="center"/>
      </w:pPr>
    </w:p>
    <w:p w14:paraId="49BF6CC0" w14:textId="77777777" w:rsidR="00B33E0D" w:rsidRPr="003766A9" w:rsidRDefault="006604DC" w:rsidP="003766A9">
      <w:pPr>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14:paraId="4FBBDAFD" w14:textId="77777777" w:rsidR="006604DC" w:rsidRDefault="006604DC" w:rsidP="00DD7AAF">
      <w:pPr>
        <w:ind w:firstLine="626"/>
        <w:jc w:val="center"/>
        <w:rPr>
          <w:color w:val="000000"/>
        </w:rPr>
      </w:pPr>
    </w:p>
    <w:p w14:paraId="74CD028F" w14:textId="77777777" w:rsidR="006604DC" w:rsidRPr="006604DC" w:rsidRDefault="006604DC" w:rsidP="006604DC">
      <w:pPr>
        <w:pStyle w:val="Sraopastraipa"/>
        <w:numPr>
          <w:ilvl w:val="0"/>
          <w:numId w:val="14"/>
        </w:numPr>
        <w:jc w:val="center"/>
        <w:rPr>
          <w:b/>
          <w:color w:val="000000"/>
        </w:rPr>
      </w:pPr>
      <w:r w:rsidRPr="006604DC">
        <w:rPr>
          <w:b/>
          <w:color w:val="000000"/>
        </w:rPr>
        <w:t>BENDROJI DALIS</w:t>
      </w:r>
    </w:p>
    <w:p w14:paraId="77E8224E" w14:textId="77777777" w:rsidR="001E1113" w:rsidRDefault="00E47A57" w:rsidP="00487334">
      <w:pPr>
        <w:spacing w:line="360" w:lineRule="auto"/>
        <w:ind w:firstLine="624"/>
        <w:jc w:val="both"/>
        <w:rPr>
          <w:color w:val="000000"/>
        </w:rPr>
      </w:pPr>
      <w:r w:rsidRPr="001E1113">
        <w:rPr>
          <w:color w:val="000000"/>
        </w:rPr>
        <w:t>Muziejus yra visuomenei tarnaujanti ir jos raidą atspindinti vieša, nuolatinė, įstatymo nustatyta tvarka įregistruota kultūros įstaiga, kurios svarbiausia</w:t>
      </w:r>
      <w:r w:rsidR="001E1113">
        <w:rPr>
          <w:color w:val="000000"/>
        </w:rPr>
        <w:t xml:space="preserve"> </w:t>
      </w:r>
      <w:r w:rsidRPr="00194E2E">
        <w:rPr>
          <w:color w:val="000000"/>
        </w:rPr>
        <w:t>veikla yra kaupti, saugoti, tirti, eksponuoti bei populiarinti materialines ir dvasines kultūros vertybes, teikti visuomenei turizmo informacijos, neformaliojo švietimo, sociokultūrinės edukacijos ir kitas</w:t>
      </w:r>
      <w:r w:rsidR="001E1113">
        <w:rPr>
          <w:color w:val="000000"/>
        </w:rPr>
        <w:t>,</w:t>
      </w:r>
      <w:r w:rsidRPr="00194E2E">
        <w:rPr>
          <w:color w:val="000000"/>
        </w:rPr>
        <w:t xml:space="preserve"> su Muziejaus veikla susijusias paslaugas. </w:t>
      </w:r>
    </w:p>
    <w:p w14:paraId="1F78FC01" w14:textId="77777777" w:rsidR="001E1113" w:rsidRDefault="00E47A57" w:rsidP="00487334">
      <w:pPr>
        <w:spacing w:line="360" w:lineRule="auto"/>
        <w:ind w:firstLine="624"/>
        <w:jc w:val="both"/>
        <w:rPr>
          <w:color w:val="000000"/>
        </w:rPr>
      </w:pPr>
      <w:r w:rsidRPr="00194E2E">
        <w:rPr>
          <w:color w:val="000000"/>
        </w:rPr>
        <w:t>Muziejaus veiklos tikslai: derinti etninių, materialinių ir dvasinių vertybių kaupimą, saugojimą su komunikavimu, informacijos visuomenei teikimu ir jos švietimu; puoselėti krašto kultūros autentiškumą bei jį aktualizuoti; susieti kultūros paveldo apsaugą</w:t>
      </w:r>
      <w:r w:rsidR="00B77431" w:rsidRPr="00194E2E">
        <w:rPr>
          <w:color w:val="000000"/>
        </w:rPr>
        <w:t xml:space="preserve"> su gyventojų kultūros poreikiais ir kultūros paslaugų teikimu; stiprinti rajono ekonominę ir aplinkos gerovę, skleidžiant turizmo informaciją ir vykdant vietos marketingą.</w:t>
      </w:r>
    </w:p>
    <w:p w14:paraId="7F687AF7" w14:textId="77777777" w:rsidR="001E1113" w:rsidRDefault="00B77431" w:rsidP="00487334">
      <w:pPr>
        <w:spacing w:line="360" w:lineRule="auto"/>
        <w:ind w:firstLine="624"/>
        <w:jc w:val="both"/>
        <w:rPr>
          <w:color w:val="000000"/>
        </w:rPr>
      </w:pPr>
      <w:r w:rsidRPr="00194E2E">
        <w:rPr>
          <w:color w:val="000000"/>
        </w:rPr>
        <w:t xml:space="preserve">Muziejaus uždaviniai: tirti krašto praeitį; atlikti edukacinius uždavinius; kurti patrauklų rajono įvaizdį, skatinti rajono kultūros paveldo ir turizmo išteklių atvirumą; saugoti ir puoselėti nacionalinės kultūros tapatumą; ugdyti istorinę savimonę. </w:t>
      </w:r>
    </w:p>
    <w:p w14:paraId="6642564E" w14:textId="35EB218C" w:rsidR="00E47A57" w:rsidRPr="00194E2E" w:rsidRDefault="00B77431" w:rsidP="00487334">
      <w:pPr>
        <w:spacing w:line="360" w:lineRule="auto"/>
        <w:ind w:firstLine="624"/>
        <w:jc w:val="both"/>
        <w:rPr>
          <w:color w:val="000000"/>
        </w:rPr>
      </w:pPr>
      <w:r w:rsidRPr="00194E2E">
        <w:rPr>
          <w:color w:val="000000"/>
        </w:rPr>
        <w:t>Muziejus, vykdydamas jam pavestus uždavinius, atlieka šias funkcijas: įsigyja, kaupia, tiria muziejines vertybes, papildo jomis jau esančius ir formuoja naujus Muziejaus rinkinius</w:t>
      </w:r>
      <w:r w:rsidR="001E1113">
        <w:rPr>
          <w:color w:val="000000"/>
        </w:rPr>
        <w:t>; K</w:t>
      </w:r>
      <w:r w:rsidR="00F65864" w:rsidRPr="00194E2E">
        <w:rPr>
          <w:color w:val="000000"/>
        </w:rPr>
        <w:t>ultūros ministro nustatyta tv</w:t>
      </w:r>
      <w:r w:rsidR="001E1113">
        <w:rPr>
          <w:color w:val="000000"/>
        </w:rPr>
        <w:t>arka priima eksponatus, rastus P</w:t>
      </w:r>
      <w:r w:rsidR="00F65864" w:rsidRPr="00194E2E">
        <w:rPr>
          <w:color w:val="000000"/>
        </w:rPr>
        <w:t xml:space="preserve">asvalio krašte archeologinių kasinėjimų metu; užtikrina sukauptų muziejinių vertybių apskaitą ir apsaugą, jų konservavimą ir restauravimą bei muziejinių vertybių prieinamumą visuomenei; supažindina visuomenę su muziejinėmis vertybėmis (rengia nuolatines ir laikinas ekspozicijas, parodas, edukacines programas bei organizuoja kitus kultūros ir švietimo renginius, publikuoja tyrinėjimų rezultatus, leidžia Muziejų populiarinančius ir kitus </w:t>
      </w:r>
      <w:r w:rsidR="00D70C44" w:rsidRPr="00194E2E">
        <w:rPr>
          <w:color w:val="000000"/>
        </w:rPr>
        <w:t>informacinius leidinius);</w:t>
      </w:r>
      <w:r w:rsidR="00F65864" w:rsidRPr="00194E2E">
        <w:rPr>
          <w:color w:val="000000"/>
        </w:rPr>
        <w:t xml:space="preserve"> kaupia informaciją apie muziejines vertybes</w:t>
      </w:r>
      <w:r w:rsidR="00D70C44" w:rsidRPr="00194E2E">
        <w:rPr>
          <w:color w:val="000000"/>
        </w:rPr>
        <w:t xml:space="preserve"> ir P</w:t>
      </w:r>
      <w:r w:rsidR="00F65864" w:rsidRPr="00194E2E">
        <w:rPr>
          <w:color w:val="000000"/>
        </w:rPr>
        <w:t xml:space="preserve">asvalio krašto istoriją; </w:t>
      </w:r>
      <w:r w:rsidR="00D70C44" w:rsidRPr="00194E2E">
        <w:rPr>
          <w:color w:val="000000"/>
        </w:rPr>
        <w:t>vykdo muziejinių vertybių</w:t>
      </w:r>
      <w:r w:rsidR="009B7512" w:rsidRPr="00194E2E">
        <w:rPr>
          <w:color w:val="000000"/>
        </w:rPr>
        <w:t xml:space="preserve"> skaitmeninimą ir jų viešinimą per integralią muziejų informacinę sistemą LIMIS; plėtoja lankytojų aptarnavimo paslaugas Muziejuje, teikia mokamas paslaugas, vadovaudamasis Savivaldybės tarybos nustatytais įkainiais; organizuoja ir veda pažintines ekskursijas, plėtoja kultūrinio turizmo veiklą;</w:t>
      </w:r>
      <w:r w:rsidR="005C2F1C" w:rsidRPr="00194E2E">
        <w:rPr>
          <w:color w:val="000000"/>
        </w:rPr>
        <w:t xml:space="preserve"> bendradarbiauja su</w:t>
      </w:r>
      <w:r w:rsidR="001E1113">
        <w:rPr>
          <w:color w:val="000000"/>
        </w:rPr>
        <w:t xml:space="preserve"> Lietuvos ir užsienio muziej</w:t>
      </w:r>
      <w:r w:rsidR="005C2F1C" w:rsidRPr="00194E2E">
        <w:rPr>
          <w:color w:val="000000"/>
        </w:rPr>
        <w:t>ais, švietimo, kultūros ir kitomis įstaigomis, nevyriausybinėmis organizacijomis; teikia metodinę pagalbą rajono visuome</w:t>
      </w:r>
      <w:r w:rsidR="001E1113">
        <w:rPr>
          <w:color w:val="000000"/>
        </w:rPr>
        <w:t>niniams ir bendruomenių muzieja</w:t>
      </w:r>
      <w:r w:rsidR="00771B44">
        <w:rPr>
          <w:color w:val="000000"/>
        </w:rPr>
        <w:t>m</w:t>
      </w:r>
      <w:r w:rsidR="001E1113">
        <w:rPr>
          <w:color w:val="000000"/>
        </w:rPr>
        <w:t>s</w:t>
      </w:r>
      <w:r w:rsidR="005C2F1C" w:rsidRPr="00194E2E">
        <w:rPr>
          <w:color w:val="000000"/>
        </w:rPr>
        <w:t>, dalyvauja Lietuvos muziejų asociacijos, Lietuvos savivaldybių muziejų bendrijos, Lietuvos turizmo informacijos centrų asociacijos veikloje; formuoja Mokslinės bibliotekos (MB) fondą;</w:t>
      </w:r>
      <w:r w:rsidR="009B7512" w:rsidRPr="00194E2E">
        <w:rPr>
          <w:color w:val="000000"/>
        </w:rPr>
        <w:t xml:space="preserve"> vadovaudamasis Lietuvos Respublikos turizmo įstatymu teikia Turimo informacijos centro paslaugas (skleidžia turizmo informaciją, vykdo vietos marketingą</w:t>
      </w:r>
      <w:r w:rsidR="005C2F1C" w:rsidRPr="00194E2E">
        <w:rPr>
          <w:color w:val="000000"/>
        </w:rPr>
        <w:t>, renka, kaupia ir nemokamai teikia informaciją apie turizmo paslaugas i</w:t>
      </w:r>
      <w:r w:rsidR="00097619">
        <w:rPr>
          <w:color w:val="000000"/>
        </w:rPr>
        <w:t>r</w:t>
      </w:r>
      <w:r w:rsidR="005C2F1C" w:rsidRPr="00194E2E">
        <w:rPr>
          <w:color w:val="000000"/>
        </w:rPr>
        <w:t xml:space="preserve"> lankomus objektus bei vietoves Lietuvoje ir užsienyje; rengia, leidžia ir platina informacinius ir kartografinius leidinius apie turizmo paslaugas ir turizmo išteklius, teikia kelionių organizavimo paslaugas) ir atlieka kitas teisės aktuose nustatytas funkcijas.</w:t>
      </w:r>
    </w:p>
    <w:p w14:paraId="19F5E2DA" w14:textId="051C0B3D" w:rsidR="007A3A9A" w:rsidRDefault="00F7382A" w:rsidP="00487334">
      <w:pPr>
        <w:spacing w:line="360" w:lineRule="auto"/>
        <w:ind w:firstLine="624"/>
        <w:jc w:val="both"/>
        <w:rPr>
          <w:color w:val="000000"/>
        </w:rPr>
      </w:pPr>
      <w:r>
        <w:rPr>
          <w:color w:val="000000"/>
        </w:rPr>
        <w:lastRenderedPageBreak/>
        <w:t xml:space="preserve">Pasvalio krašto muziejus vykdo tris strateginio plano programas: </w:t>
      </w:r>
      <w:r w:rsidR="00771B44">
        <w:rPr>
          <w:color w:val="000000"/>
        </w:rPr>
        <w:t>1)</w:t>
      </w:r>
      <w:r>
        <w:rPr>
          <w:color w:val="000000"/>
        </w:rPr>
        <w:t>Muziejaus ir Turizmo informacijos centro veiklos org</w:t>
      </w:r>
      <w:r w:rsidR="001E1113">
        <w:rPr>
          <w:color w:val="000000"/>
        </w:rPr>
        <w:t>anizavimą ir administravimą</w:t>
      </w:r>
      <w:r w:rsidR="00194E2E">
        <w:rPr>
          <w:color w:val="000000"/>
        </w:rPr>
        <w:t xml:space="preserve">; </w:t>
      </w:r>
      <w:r w:rsidR="00771B44">
        <w:rPr>
          <w:color w:val="000000"/>
        </w:rPr>
        <w:t>2) m</w:t>
      </w:r>
      <w:r>
        <w:rPr>
          <w:color w:val="000000"/>
        </w:rPr>
        <w:t>uziejinių vertybių fond</w:t>
      </w:r>
      <w:r w:rsidR="001E1113">
        <w:rPr>
          <w:color w:val="000000"/>
        </w:rPr>
        <w:t>o kaupimą, saugojimą</w:t>
      </w:r>
      <w:r>
        <w:rPr>
          <w:color w:val="000000"/>
        </w:rPr>
        <w:t>, k</w:t>
      </w:r>
      <w:r w:rsidR="001E1113">
        <w:rPr>
          <w:color w:val="000000"/>
        </w:rPr>
        <w:t>onservavimą ir restauravimą</w:t>
      </w:r>
      <w:r w:rsidR="00194E2E">
        <w:rPr>
          <w:color w:val="000000"/>
        </w:rPr>
        <w:t xml:space="preserve">; </w:t>
      </w:r>
      <w:r w:rsidR="00771B44">
        <w:rPr>
          <w:color w:val="000000"/>
        </w:rPr>
        <w:t>3) k</w:t>
      </w:r>
      <w:r>
        <w:rPr>
          <w:color w:val="000000"/>
        </w:rPr>
        <w:t>ultūrinės ir</w:t>
      </w:r>
      <w:r w:rsidR="001E1113">
        <w:rPr>
          <w:color w:val="000000"/>
        </w:rPr>
        <w:t xml:space="preserve"> edukacinės veikos organizavimą</w:t>
      </w:r>
      <w:r>
        <w:rPr>
          <w:color w:val="000000"/>
        </w:rPr>
        <w:t>.</w:t>
      </w:r>
      <w:r w:rsidR="00194E2E">
        <w:rPr>
          <w:color w:val="000000"/>
        </w:rPr>
        <w:t xml:space="preserve"> Vadovaujantis šiomis programomis vykdoma visa Muziejaus veikla.</w:t>
      </w:r>
    </w:p>
    <w:p w14:paraId="1E02E09B" w14:textId="5EEB9D75" w:rsidR="00F829FB" w:rsidRPr="00024AEB" w:rsidRDefault="00F829FB" w:rsidP="00F829FB">
      <w:pPr>
        <w:spacing w:line="360" w:lineRule="auto"/>
        <w:ind w:firstLine="720"/>
        <w:jc w:val="both"/>
      </w:pPr>
      <w:r w:rsidRPr="00024AEB">
        <w:t>Pasvalio rajone muziejinę veiklą vykdo Pasvalio krašto muziejus (toliau – Muziejus), lankytojams duris atvėręs 1998 m.</w:t>
      </w:r>
      <w:r w:rsidR="00C34A6F">
        <w:t>,</w:t>
      </w:r>
      <w:r w:rsidRPr="00024AEB">
        <w:t xml:space="preserve">  2010 m. Muziejus buvo </w:t>
      </w:r>
      <w:r w:rsidR="00C34A6F">
        <w:t xml:space="preserve">iš esmės </w:t>
      </w:r>
      <w:r w:rsidRPr="00024AEB">
        <w:t>renovuotas</w:t>
      </w:r>
      <w:r w:rsidR="00C34A6F">
        <w:t xml:space="preserve"> ir modernizuotas. Kiekvienais metais modernizuojamos ir atnaujinamos atskiros ekspozicijos. 2019 m. </w:t>
      </w:r>
      <w:r w:rsidR="00771B44">
        <w:t xml:space="preserve">pradėta </w:t>
      </w:r>
      <w:r w:rsidR="00C34A6F">
        <w:t>atnaujint</w:t>
      </w:r>
      <w:r w:rsidR="00771B44">
        <w:t>i</w:t>
      </w:r>
      <w:r w:rsidR="00C34A6F">
        <w:t xml:space="preserve"> geologijos ekspozicija</w:t>
      </w:r>
      <w:r w:rsidR="00771B44">
        <w:t xml:space="preserve"> ir  paruošta partizaninės veiklos vizualizacija.</w:t>
      </w:r>
      <w:r w:rsidR="00C34A6F">
        <w:t xml:space="preserve"> </w:t>
      </w:r>
      <w:r>
        <w:t>Muziejaus fonduose sukaupta daugiau kaip 50 000 pagrindinio ir pagalbinio fondo eksponatų.</w:t>
      </w:r>
      <w:r w:rsidR="00771B44">
        <w:t xml:space="preserve"> Tai</w:t>
      </w:r>
      <w:r>
        <w:t xml:space="preserve"> </w:t>
      </w:r>
      <w:r w:rsidRPr="00024AEB">
        <w:t xml:space="preserve">Pasvalio krašte naudoti ar pagaminti etnografiniai daiktai: XIX – XX a. žemdirbystės padargai, namų apyvokos daiktai, amatininkų darbo įrankiai, muzikos instrumentai, puodininkystės dirbiniai ir kt. Muziejus garsus savo geologijos ekspozicija, kurioje gausu mineralų, uolienų, augalų ir gyvūnų fosilijų pavyzdžių iš Pasvalio rajono, kitų Lietuvos ir pasaulio vietų. Lankytojus stebina interaktyvi smegduobių ekspozicija. Šiuolaikiškai pateikta Pasvalio krašto ir miesto istorija, paįvairinta </w:t>
      </w:r>
      <w:proofErr w:type="spellStart"/>
      <w:r w:rsidRPr="00024AEB">
        <w:t>atraktyviais</w:t>
      </w:r>
      <w:proofErr w:type="spellEnd"/>
      <w:r w:rsidRPr="00024AEB">
        <w:t xml:space="preserve"> akcentais. Muziejuje galima susipažinti su Pasvalio krašto Garbės piliečių nuotraukomis ir trumpa jų biografija. Taip pat atskira ekspozicija skirta Pasvalio rajono savivaldybės užsienio partneriams.</w:t>
      </w:r>
      <w:r>
        <w:t xml:space="preserve"> </w:t>
      </w:r>
      <w:r w:rsidR="00C34A6F" w:rsidRPr="00024AEB">
        <w:t>Ekspozicijoje eksponuojam</w:t>
      </w:r>
      <w:r w:rsidR="00C34A6F">
        <w:t>a tik nedidelė dalis Muziejaus rinkiniuose saugomų eksponatų.</w:t>
      </w:r>
    </w:p>
    <w:p w14:paraId="6F6F593F" w14:textId="77777777" w:rsidR="00F829FB" w:rsidRDefault="00F829FB" w:rsidP="00F829FB">
      <w:pPr>
        <w:spacing w:line="360" w:lineRule="auto"/>
        <w:ind w:firstLine="720"/>
        <w:jc w:val="both"/>
      </w:pPr>
      <w:r w:rsidRPr="002A624B">
        <w:t>Muziejuje organizuojam</w:t>
      </w:r>
      <w:r>
        <w:t xml:space="preserve">i įvairūs renginiai ir parodos. </w:t>
      </w:r>
      <w:r w:rsidRPr="002A624B">
        <w:t>Per metus suorganizuojama apie 100 renginių bei apie 30 parodų.</w:t>
      </w:r>
      <w:r>
        <w:t xml:space="preserve"> </w:t>
      </w:r>
    </w:p>
    <w:p w14:paraId="1DBFB5E8" w14:textId="16740B2D" w:rsidR="00F829FB" w:rsidRDefault="00F829FB" w:rsidP="00F829FB">
      <w:pPr>
        <w:spacing w:line="360" w:lineRule="auto"/>
        <w:ind w:firstLine="720"/>
        <w:rPr>
          <w:color w:val="333333"/>
          <w:lang w:val="en-GB"/>
        </w:rPr>
      </w:pPr>
      <w:r w:rsidRPr="0039059B">
        <w:t>201</w:t>
      </w:r>
      <w:r>
        <w:t>9</w:t>
      </w:r>
      <w:r w:rsidRPr="0039059B">
        <w:t xml:space="preserve"> m. Muziejų aplankė </w:t>
      </w:r>
      <w:r>
        <w:t xml:space="preserve">daugiau kaip </w:t>
      </w:r>
      <w:r w:rsidRPr="0039059B">
        <w:t xml:space="preserve">40 </w:t>
      </w:r>
      <w:r>
        <w:t>tūkst.</w:t>
      </w:r>
      <w:r w:rsidRPr="0039059B">
        <w:t xml:space="preserve"> </w:t>
      </w:r>
      <w:r>
        <w:t>l</w:t>
      </w:r>
      <w:r w:rsidRPr="0039059B">
        <w:t>ankytojų</w:t>
      </w:r>
      <w:r>
        <w:t>. 2019 m. buvo organizuota daugiau kaip 80 renginių. Muziejus atsiliepė į Lietuvos Respublikos Seimo paskelbtus 2019 metus</w:t>
      </w:r>
      <w:r w:rsidR="00C34A6F">
        <w:t>:</w:t>
      </w:r>
      <w:r>
        <w:t xml:space="preserve"> Lietuvos šaulių sąjungos, Antano Smetonos, Jėzuitų misijos Lietuvoje, Pasaulio lietuvių, Lietuvos nepriklausomybės kovų, Vietovardžių metus. Ta proga buvo organizuoti renginiai, minėjimai, konferencijos, parodos, naujų leidinių pristatymai. Muziejuje vyko taip pat tradiciniai renginiai: </w:t>
      </w:r>
      <w:r w:rsidRPr="00921E2D">
        <w:t xml:space="preserve">Sausio 13-osios </w:t>
      </w:r>
      <w:r>
        <w:t>minėjimas,</w:t>
      </w:r>
      <w:r w:rsidRPr="00921E2D">
        <w:t xml:space="preserve"> </w:t>
      </w:r>
      <w:proofErr w:type="spellStart"/>
      <w:r>
        <w:rPr>
          <w:color w:val="333333"/>
          <w:lang w:val="en-GB"/>
        </w:rPr>
        <w:t>p</w:t>
      </w:r>
      <w:r w:rsidRPr="00921E2D">
        <w:rPr>
          <w:color w:val="333333"/>
          <w:lang w:val="en-GB"/>
        </w:rPr>
        <w:t>ortalo</w:t>
      </w:r>
      <w:proofErr w:type="spellEnd"/>
      <w:r w:rsidRPr="00921E2D">
        <w:rPr>
          <w:color w:val="333333"/>
          <w:lang w:val="en-GB"/>
        </w:rPr>
        <w:t xml:space="preserve"> 15 </w:t>
      </w:r>
      <w:proofErr w:type="spellStart"/>
      <w:r w:rsidRPr="00921E2D">
        <w:rPr>
          <w:color w:val="333333"/>
          <w:lang w:val="en-GB"/>
        </w:rPr>
        <w:t>min.lt</w:t>
      </w:r>
      <w:proofErr w:type="spellEnd"/>
      <w:r w:rsidRPr="00921E2D">
        <w:rPr>
          <w:color w:val="333333"/>
          <w:lang w:val="en-GB"/>
        </w:rPr>
        <w:t xml:space="preserve"> </w:t>
      </w:r>
      <w:proofErr w:type="spellStart"/>
      <w:r w:rsidRPr="00921E2D">
        <w:rPr>
          <w:color w:val="333333"/>
          <w:lang w:val="en-GB"/>
        </w:rPr>
        <w:t>inicijuota</w:t>
      </w:r>
      <w:proofErr w:type="spellEnd"/>
      <w:r w:rsidRPr="00921E2D">
        <w:rPr>
          <w:color w:val="333333"/>
          <w:lang w:val="en-GB"/>
        </w:rPr>
        <w:t xml:space="preserve"> </w:t>
      </w:r>
      <w:proofErr w:type="spellStart"/>
      <w:r w:rsidRPr="00921E2D">
        <w:rPr>
          <w:color w:val="333333"/>
          <w:lang w:val="en-GB"/>
        </w:rPr>
        <w:t>Nacionalinė</w:t>
      </w:r>
      <w:proofErr w:type="spellEnd"/>
      <w:r w:rsidRPr="00921E2D">
        <w:rPr>
          <w:color w:val="333333"/>
          <w:lang w:val="en-GB"/>
        </w:rPr>
        <w:t xml:space="preserve"> </w:t>
      </w:r>
      <w:proofErr w:type="spellStart"/>
      <w:r w:rsidRPr="00921E2D">
        <w:rPr>
          <w:color w:val="333333"/>
          <w:lang w:val="en-GB"/>
        </w:rPr>
        <w:t>viktorina</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rajono</w:t>
      </w:r>
      <w:proofErr w:type="spellEnd"/>
      <w:r>
        <w:rPr>
          <w:color w:val="333333"/>
          <w:lang w:val="en-GB"/>
        </w:rPr>
        <w:t xml:space="preserve"> </w:t>
      </w:r>
      <w:proofErr w:type="spellStart"/>
      <w:r>
        <w:rPr>
          <w:color w:val="333333"/>
          <w:lang w:val="en-GB"/>
        </w:rPr>
        <w:t>mokinių</w:t>
      </w:r>
      <w:proofErr w:type="spellEnd"/>
      <w:r>
        <w:rPr>
          <w:color w:val="333333"/>
          <w:lang w:val="en-GB"/>
        </w:rPr>
        <w:t xml:space="preserve"> </w:t>
      </w:r>
      <w:proofErr w:type="spellStart"/>
      <w:r>
        <w:rPr>
          <w:color w:val="333333"/>
          <w:lang w:val="en-GB"/>
        </w:rPr>
        <w:t>meninio</w:t>
      </w:r>
      <w:proofErr w:type="spellEnd"/>
      <w:r>
        <w:rPr>
          <w:color w:val="333333"/>
          <w:lang w:val="en-GB"/>
        </w:rPr>
        <w:t xml:space="preserve"> </w:t>
      </w:r>
      <w:proofErr w:type="spellStart"/>
      <w:r>
        <w:rPr>
          <w:color w:val="333333"/>
          <w:lang w:val="en-GB"/>
        </w:rPr>
        <w:t>skaitymo</w:t>
      </w:r>
      <w:proofErr w:type="spellEnd"/>
      <w:r>
        <w:rPr>
          <w:color w:val="333333"/>
          <w:lang w:val="en-GB"/>
        </w:rPr>
        <w:t xml:space="preserve">, </w:t>
      </w:r>
      <w:proofErr w:type="spellStart"/>
      <w:r>
        <w:rPr>
          <w:color w:val="333333"/>
          <w:lang w:val="en-GB"/>
        </w:rPr>
        <w:t>literatų</w:t>
      </w:r>
      <w:proofErr w:type="spellEnd"/>
      <w:r>
        <w:rPr>
          <w:color w:val="333333"/>
          <w:lang w:val="en-GB"/>
        </w:rPr>
        <w:t xml:space="preserve"> </w:t>
      </w:r>
      <w:proofErr w:type="spellStart"/>
      <w:r>
        <w:rPr>
          <w:color w:val="333333"/>
          <w:lang w:val="en-GB"/>
        </w:rPr>
        <w:t>konkursai</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tautodailininkų</w:t>
      </w:r>
      <w:proofErr w:type="spellEnd"/>
      <w:r>
        <w:rPr>
          <w:color w:val="333333"/>
          <w:lang w:val="en-GB"/>
        </w:rPr>
        <w:t xml:space="preserve"> </w:t>
      </w:r>
      <w:proofErr w:type="spellStart"/>
      <w:r>
        <w:rPr>
          <w:color w:val="333333"/>
          <w:lang w:val="en-GB"/>
        </w:rPr>
        <w:t>ataskaitinių</w:t>
      </w:r>
      <w:proofErr w:type="spellEnd"/>
      <w:r>
        <w:rPr>
          <w:color w:val="333333"/>
          <w:lang w:val="en-GB"/>
        </w:rPr>
        <w:t xml:space="preserve"> </w:t>
      </w:r>
      <w:proofErr w:type="spellStart"/>
      <w:r>
        <w:rPr>
          <w:color w:val="333333"/>
          <w:lang w:val="en-GB"/>
        </w:rPr>
        <w:t>parodų</w:t>
      </w:r>
      <w:proofErr w:type="spellEnd"/>
      <w:r>
        <w:rPr>
          <w:color w:val="333333"/>
          <w:lang w:val="en-GB"/>
        </w:rPr>
        <w:t xml:space="preserve"> </w:t>
      </w:r>
      <w:proofErr w:type="spellStart"/>
      <w:r>
        <w:rPr>
          <w:color w:val="333333"/>
          <w:lang w:val="en-GB"/>
        </w:rPr>
        <w:t>pristatymai</w:t>
      </w:r>
      <w:proofErr w:type="spellEnd"/>
      <w:r>
        <w:rPr>
          <w:color w:val="333333"/>
          <w:lang w:val="en-GB"/>
        </w:rPr>
        <w:t xml:space="preserve">, </w:t>
      </w:r>
      <w:proofErr w:type="spellStart"/>
      <w:r>
        <w:rPr>
          <w:color w:val="333333"/>
          <w:lang w:val="en-GB"/>
        </w:rPr>
        <w:t>žymių</w:t>
      </w:r>
      <w:proofErr w:type="spellEnd"/>
      <w:r>
        <w:rPr>
          <w:color w:val="333333"/>
          <w:lang w:val="en-GB"/>
        </w:rPr>
        <w:t xml:space="preserve"> </w:t>
      </w:r>
      <w:proofErr w:type="spellStart"/>
      <w:r>
        <w:rPr>
          <w:color w:val="333333"/>
          <w:lang w:val="en-GB"/>
        </w:rPr>
        <w:t>krašto</w:t>
      </w:r>
      <w:proofErr w:type="spellEnd"/>
      <w:r>
        <w:rPr>
          <w:color w:val="333333"/>
          <w:lang w:val="en-GB"/>
        </w:rPr>
        <w:t xml:space="preserve"> </w:t>
      </w:r>
      <w:proofErr w:type="spellStart"/>
      <w:r>
        <w:rPr>
          <w:color w:val="333333"/>
          <w:lang w:val="en-GB"/>
        </w:rPr>
        <w:t>amenybių</w:t>
      </w:r>
      <w:proofErr w:type="spellEnd"/>
      <w:r>
        <w:rPr>
          <w:color w:val="333333"/>
          <w:lang w:val="en-GB"/>
        </w:rPr>
        <w:t xml:space="preserve"> </w:t>
      </w:r>
      <w:proofErr w:type="spellStart"/>
      <w:r>
        <w:rPr>
          <w:color w:val="333333"/>
          <w:lang w:val="en-GB"/>
        </w:rPr>
        <w:t>jubiliejų</w:t>
      </w:r>
      <w:proofErr w:type="spellEnd"/>
      <w:r>
        <w:rPr>
          <w:color w:val="333333"/>
          <w:lang w:val="en-GB"/>
        </w:rPr>
        <w:t xml:space="preserve"> </w:t>
      </w:r>
      <w:proofErr w:type="spellStart"/>
      <w:r>
        <w:rPr>
          <w:color w:val="333333"/>
          <w:lang w:val="en-GB"/>
        </w:rPr>
        <w:t>paminėjimai</w:t>
      </w:r>
      <w:proofErr w:type="spellEnd"/>
      <w:r>
        <w:rPr>
          <w:color w:val="333333"/>
          <w:lang w:val="en-GB"/>
        </w:rPr>
        <w:t xml:space="preserve">, </w:t>
      </w:r>
      <w:proofErr w:type="spellStart"/>
      <w:r w:rsidR="00771B44">
        <w:rPr>
          <w:color w:val="333333"/>
          <w:lang w:val="en-GB"/>
        </w:rPr>
        <w:t>p</w:t>
      </w:r>
      <w:r w:rsidRPr="00921E2D">
        <w:rPr>
          <w:color w:val="333333"/>
          <w:lang w:val="en-GB"/>
        </w:rPr>
        <w:t>oetų</w:t>
      </w:r>
      <w:proofErr w:type="spellEnd"/>
      <w:r w:rsidRPr="00921E2D">
        <w:rPr>
          <w:color w:val="333333"/>
          <w:lang w:val="en-GB"/>
        </w:rPr>
        <w:t xml:space="preserve"> </w:t>
      </w:r>
      <w:proofErr w:type="spellStart"/>
      <w:r w:rsidRPr="00921E2D">
        <w:rPr>
          <w:color w:val="333333"/>
          <w:lang w:val="en-GB"/>
        </w:rPr>
        <w:t>Eugenijaus</w:t>
      </w:r>
      <w:proofErr w:type="spellEnd"/>
      <w:r w:rsidRPr="00921E2D">
        <w:rPr>
          <w:color w:val="333333"/>
          <w:lang w:val="en-GB"/>
        </w:rPr>
        <w:t xml:space="preserve"> </w:t>
      </w:r>
      <w:proofErr w:type="spellStart"/>
      <w:r w:rsidRPr="00921E2D">
        <w:rPr>
          <w:color w:val="333333"/>
          <w:lang w:val="en-GB"/>
        </w:rPr>
        <w:t>ir</w:t>
      </w:r>
      <w:proofErr w:type="spellEnd"/>
      <w:r w:rsidRPr="00921E2D">
        <w:rPr>
          <w:color w:val="333333"/>
          <w:lang w:val="en-GB"/>
        </w:rPr>
        <w:t xml:space="preserve"> Leonardo </w:t>
      </w:r>
      <w:proofErr w:type="spellStart"/>
      <w:r w:rsidRPr="00921E2D">
        <w:rPr>
          <w:color w:val="333333"/>
          <w:lang w:val="en-GB"/>
        </w:rPr>
        <w:t>Matuzevičių</w:t>
      </w:r>
      <w:proofErr w:type="spellEnd"/>
      <w:r w:rsidRPr="00921E2D">
        <w:rPr>
          <w:color w:val="333333"/>
          <w:lang w:val="en-GB"/>
        </w:rPr>
        <w:t xml:space="preserve"> </w:t>
      </w:r>
      <w:proofErr w:type="spellStart"/>
      <w:r w:rsidRPr="00921E2D">
        <w:rPr>
          <w:color w:val="333333"/>
          <w:lang w:val="en-GB"/>
        </w:rPr>
        <w:t>memorialinėje</w:t>
      </w:r>
      <w:proofErr w:type="spellEnd"/>
      <w:r w:rsidRPr="00921E2D">
        <w:rPr>
          <w:color w:val="333333"/>
          <w:lang w:val="en-GB"/>
        </w:rPr>
        <w:t xml:space="preserve"> </w:t>
      </w:r>
      <w:proofErr w:type="spellStart"/>
      <w:r w:rsidRPr="00921E2D">
        <w:rPr>
          <w:color w:val="333333"/>
          <w:lang w:val="en-GB"/>
        </w:rPr>
        <w:t>sodyboje</w:t>
      </w:r>
      <w:proofErr w:type="spellEnd"/>
      <w:r w:rsidRPr="00921E2D">
        <w:rPr>
          <w:color w:val="333333"/>
          <w:lang w:val="en-GB"/>
        </w:rPr>
        <w:t xml:space="preserve"> </w:t>
      </w:r>
      <w:proofErr w:type="spellStart"/>
      <w:r w:rsidRPr="00921E2D">
        <w:rPr>
          <w:color w:val="333333"/>
          <w:lang w:val="en-GB"/>
        </w:rPr>
        <w:t>Krinčine</w:t>
      </w:r>
      <w:proofErr w:type="spellEnd"/>
      <w:r w:rsidRPr="00921E2D">
        <w:rPr>
          <w:color w:val="333333"/>
          <w:lang w:val="en-GB"/>
        </w:rPr>
        <w:t xml:space="preserve"> 25-oji </w:t>
      </w:r>
      <w:proofErr w:type="spellStart"/>
      <w:r w:rsidRPr="00921E2D">
        <w:rPr>
          <w:color w:val="333333"/>
          <w:lang w:val="en-GB"/>
        </w:rPr>
        <w:t>poezijos</w:t>
      </w:r>
      <w:proofErr w:type="spellEnd"/>
      <w:r w:rsidRPr="00921E2D">
        <w:rPr>
          <w:color w:val="333333"/>
          <w:lang w:val="en-GB"/>
        </w:rPr>
        <w:t xml:space="preserve"> </w:t>
      </w:r>
      <w:proofErr w:type="spellStart"/>
      <w:r w:rsidRPr="00921E2D">
        <w:rPr>
          <w:color w:val="333333"/>
          <w:lang w:val="en-GB"/>
        </w:rPr>
        <w:t>šventė</w:t>
      </w:r>
      <w:proofErr w:type="spellEnd"/>
      <w:r w:rsidRPr="00921E2D">
        <w:rPr>
          <w:color w:val="333333"/>
          <w:lang w:val="en-GB"/>
        </w:rPr>
        <w:t xml:space="preserve"> „</w:t>
      </w:r>
      <w:proofErr w:type="spellStart"/>
      <w:r w:rsidRPr="00921E2D">
        <w:rPr>
          <w:color w:val="333333"/>
          <w:lang w:val="en-GB"/>
        </w:rPr>
        <w:t>Krinčino</w:t>
      </w:r>
      <w:proofErr w:type="spellEnd"/>
      <w:r w:rsidRPr="00921E2D">
        <w:rPr>
          <w:color w:val="333333"/>
          <w:lang w:val="en-GB"/>
        </w:rPr>
        <w:t xml:space="preserve"> </w:t>
      </w:r>
      <w:proofErr w:type="spellStart"/>
      <w:r w:rsidRPr="00921E2D">
        <w:rPr>
          <w:color w:val="333333"/>
          <w:lang w:val="en-GB"/>
        </w:rPr>
        <w:t>verdenės</w:t>
      </w:r>
      <w:proofErr w:type="spellEnd"/>
      <w:r w:rsidRPr="00921E2D">
        <w:rPr>
          <w:color w:val="333333"/>
          <w:lang w:val="en-GB"/>
        </w:rPr>
        <w:t xml:space="preserve">“, </w:t>
      </w:r>
      <w:proofErr w:type="spellStart"/>
      <w:r w:rsidRPr="00921E2D">
        <w:rPr>
          <w:color w:val="333333"/>
          <w:lang w:val="en-GB"/>
        </w:rPr>
        <w:t>skirta</w:t>
      </w:r>
      <w:proofErr w:type="spellEnd"/>
      <w:r w:rsidRPr="00921E2D">
        <w:rPr>
          <w:color w:val="333333"/>
          <w:lang w:val="en-GB"/>
        </w:rPr>
        <w:t xml:space="preserve"> </w:t>
      </w:r>
      <w:proofErr w:type="spellStart"/>
      <w:r w:rsidRPr="00921E2D">
        <w:rPr>
          <w:color w:val="333333"/>
          <w:lang w:val="en-GB"/>
        </w:rPr>
        <w:t>Vietovardžių</w:t>
      </w:r>
      <w:proofErr w:type="spellEnd"/>
      <w:r w:rsidRPr="00921E2D">
        <w:rPr>
          <w:color w:val="333333"/>
          <w:lang w:val="en-GB"/>
        </w:rPr>
        <w:t xml:space="preserve"> </w:t>
      </w:r>
      <w:proofErr w:type="spellStart"/>
      <w:r w:rsidRPr="00921E2D">
        <w:rPr>
          <w:color w:val="333333"/>
          <w:lang w:val="en-GB"/>
        </w:rPr>
        <w:t>metams</w:t>
      </w:r>
      <w:proofErr w:type="spellEnd"/>
      <w:r>
        <w:rPr>
          <w:color w:val="333333"/>
          <w:lang w:val="en-GB"/>
        </w:rPr>
        <w:t>,</w:t>
      </w:r>
      <w:r w:rsidRPr="008D56CC">
        <w:rPr>
          <w:color w:val="333333"/>
          <w:lang w:val="en-GB"/>
        </w:rPr>
        <w:t xml:space="preserve"> </w:t>
      </w:r>
      <w:proofErr w:type="spellStart"/>
      <w:r>
        <w:rPr>
          <w:color w:val="333333"/>
          <w:lang w:val="en-GB"/>
        </w:rPr>
        <w:t>t</w:t>
      </w:r>
      <w:r w:rsidRPr="00D76558">
        <w:rPr>
          <w:color w:val="333333"/>
          <w:lang w:val="en-GB"/>
        </w:rPr>
        <w:t>radiciniai</w:t>
      </w:r>
      <w:proofErr w:type="spellEnd"/>
      <w:r w:rsidRPr="00D76558">
        <w:rPr>
          <w:color w:val="333333"/>
          <w:lang w:val="en-GB"/>
        </w:rPr>
        <w:t xml:space="preserve"> </w:t>
      </w:r>
      <w:proofErr w:type="spellStart"/>
      <w:r w:rsidRPr="00D76558">
        <w:rPr>
          <w:color w:val="333333"/>
          <w:lang w:val="en-GB"/>
        </w:rPr>
        <w:t>literatūriniai</w:t>
      </w:r>
      <w:proofErr w:type="spellEnd"/>
      <w:r w:rsidRPr="00D76558">
        <w:rPr>
          <w:color w:val="333333"/>
          <w:lang w:val="en-GB"/>
        </w:rPr>
        <w:t xml:space="preserve"> </w:t>
      </w:r>
      <w:proofErr w:type="spellStart"/>
      <w:r w:rsidRPr="00D76558">
        <w:rPr>
          <w:color w:val="333333"/>
          <w:lang w:val="en-GB"/>
        </w:rPr>
        <w:t>skaitymai</w:t>
      </w:r>
      <w:proofErr w:type="spellEnd"/>
      <w:r w:rsidRPr="00D76558">
        <w:rPr>
          <w:color w:val="333333"/>
          <w:lang w:val="en-GB"/>
        </w:rPr>
        <w:t xml:space="preserve"> </w:t>
      </w:r>
      <w:proofErr w:type="spellStart"/>
      <w:r w:rsidRPr="00D76558">
        <w:rPr>
          <w:color w:val="333333"/>
          <w:lang w:val="en-GB"/>
        </w:rPr>
        <w:t>prie</w:t>
      </w:r>
      <w:proofErr w:type="spellEnd"/>
      <w:r w:rsidRPr="00D76558">
        <w:rPr>
          <w:color w:val="333333"/>
          <w:lang w:val="en-GB"/>
        </w:rPr>
        <w:t xml:space="preserve"> </w:t>
      </w:r>
      <w:proofErr w:type="spellStart"/>
      <w:r w:rsidRPr="00D76558">
        <w:rPr>
          <w:color w:val="333333"/>
          <w:lang w:val="en-GB"/>
        </w:rPr>
        <w:t>židinio</w:t>
      </w:r>
      <w:proofErr w:type="spellEnd"/>
      <w:r w:rsidRPr="00D76558">
        <w:rPr>
          <w:color w:val="333333"/>
          <w:lang w:val="en-GB"/>
        </w:rPr>
        <w:t xml:space="preserve"> “</w:t>
      </w:r>
      <w:proofErr w:type="spellStart"/>
      <w:r w:rsidRPr="00D76558">
        <w:rPr>
          <w:color w:val="333333"/>
          <w:lang w:val="en-GB"/>
        </w:rPr>
        <w:t>Užgimimo</w:t>
      </w:r>
      <w:proofErr w:type="spellEnd"/>
      <w:r w:rsidRPr="00D76558">
        <w:rPr>
          <w:color w:val="333333"/>
          <w:lang w:val="en-GB"/>
        </w:rPr>
        <w:t xml:space="preserve"> </w:t>
      </w:r>
      <w:proofErr w:type="spellStart"/>
      <w:r w:rsidRPr="00D76558">
        <w:rPr>
          <w:color w:val="333333"/>
          <w:lang w:val="en-GB"/>
        </w:rPr>
        <w:t>šviesoj</w:t>
      </w:r>
      <w:proofErr w:type="spellEnd"/>
      <w:r w:rsidRPr="00D76558">
        <w:rPr>
          <w:color w:val="333333"/>
          <w:lang w:val="en-GB"/>
        </w:rPr>
        <w:t xml:space="preserve">”, </w:t>
      </w:r>
      <w:proofErr w:type="spellStart"/>
      <w:r w:rsidRPr="00D76558">
        <w:rPr>
          <w:color w:val="333333"/>
          <w:lang w:val="en-GB"/>
        </w:rPr>
        <w:t>skirti</w:t>
      </w:r>
      <w:proofErr w:type="spellEnd"/>
      <w:r w:rsidRPr="00D76558">
        <w:rPr>
          <w:color w:val="333333"/>
          <w:lang w:val="en-GB"/>
        </w:rPr>
        <w:t xml:space="preserve"> </w:t>
      </w:r>
      <w:proofErr w:type="spellStart"/>
      <w:r w:rsidRPr="00D76558">
        <w:rPr>
          <w:color w:val="333333"/>
          <w:lang w:val="en-GB"/>
        </w:rPr>
        <w:t>Eugenijaus</w:t>
      </w:r>
      <w:proofErr w:type="spellEnd"/>
      <w:r w:rsidRPr="00D76558">
        <w:rPr>
          <w:color w:val="333333"/>
          <w:lang w:val="en-GB"/>
        </w:rPr>
        <w:t xml:space="preserve"> </w:t>
      </w:r>
      <w:proofErr w:type="spellStart"/>
      <w:r w:rsidRPr="00D76558">
        <w:rPr>
          <w:color w:val="333333"/>
          <w:lang w:val="en-GB"/>
        </w:rPr>
        <w:t>Matuzevičiaus</w:t>
      </w:r>
      <w:proofErr w:type="spellEnd"/>
      <w:r w:rsidRPr="00D76558">
        <w:rPr>
          <w:color w:val="333333"/>
          <w:lang w:val="en-GB"/>
        </w:rPr>
        <w:t xml:space="preserve"> </w:t>
      </w:r>
      <w:proofErr w:type="spellStart"/>
      <w:r w:rsidRPr="00D76558">
        <w:rPr>
          <w:color w:val="333333"/>
          <w:lang w:val="en-GB"/>
        </w:rPr>
        <w:t>studijų</w:t>
      </w:r>
      <w:proofErr w:type="spellEnd"/>
      <w:r w:rsidRPr="00D76558">
        <w:rPr>
          <w:color w:val="333333"/>
          <w:lang w:val="en-GB"/>
        </w:rPr>
        <w:t xml:space="preserve"> </w:t>
      </w:r>
      <w:proofErr w:type="spellStart"/>
      <w:r w:rsidRPr="00D76558">
        <w:rPr>
          <w:color w:val="333333"/>
          <w:lang w:val="en-GB"/>
        </w:rPr>
        <w:t>draugo</w:t>
      </w:r>
      <w:proofErr w:type="spellEnd"/>
      <w:r w:rsidRPr="00D76558">
        <w:rPr>
          <w:color w:val="333333"/>
          <w:lang w:val="en-GB"/>
        </w:rPr>
        <w:t xml:space="preserve">, </w:t>
      </w:r>
      <w:proofErr w:type="spellStart"/>
      <w:r w:rsidRPr="00D76558">
        <w:rPr>
          <w:color w:val="333333"/>
          <w:lang w:val="en-GB"/>
        </w:rPr>
        <w:t>poeto</w:t>
      </w:r>
      <w:proofErr w:type="spellEnd"/>
      <w:r w:rsidRPr="00D76558">
        <w:rPr>
          <w:color w:val="333333"/>
          <w:lang w:val="en-GB"/>
        </w:rPr>
        <w:t xml:space="preserve">, </w:t>
      </w:r>
      <w:proofErr w:type="spellStart"/>
      <w:r w:rsidRPr="00D76558">
        <w:rPr>
          <w:color w:val="333333"/>
          <w:lang w:val="en-GB"/>
        </w:rPr>
        <w:t>partizano</w:t>
      </w:r>
      <w:proofErr w:type="spellEnd"/>
      <w:r w:rsidRPr="00D76558">
        <w:rPr>
          <w:color w:val="333333"/>
          <w:lang w:val="en-GB"/>
        </w:rPr>
        <w:t xml:space="preserve"> </w:t>
      </w:r>
      <w:proofErr w:type="spellStart"/>
      <w:r w:rsidRPr="00D76558">
        <w:rPr>
          <w:color w:val="333333"/>
          <w:lang w:val="en-GB"/>
        </w:rPr>
        <w:t>Broniaus</w:t>
      </w:r>
      <w:proofErr w:type="spellEnd"/>
      <w:r w:rsidRPr="00D76558">
        <w:rPr>
          <w:color w:val="333333"/>
          <w:lang w:val="en-GB"/>
        </w:rPr>
        <w:t xml:space="preserve"> </w:t>
      </w:r>
      <w:proofErr w:type="spellStart"/>
      <w:r w:rsidRPr="00D76558">
        <w:rPr>
          <w:color w:val="333333"/>
          <w:lang w:val="en-GB"/>
        </w:rPr>
        <w:t>Krivicko</w:t>
      </w:r>
      <w:proofErr w:type="spellEnd"/>
      <w:r w:rsidRPr="00D76558">
        <w:rPr>
          <w:color w:val="333333"/>
          <w:lang w:val="en-GB"/>
        </w:rPr>
        <w:t xml:space="preserve"> 100-čiui</w:t>
      </w:r>
      <w:r>
        <w:rPr>
          <w:color w:val="333333"/>
          <w:lang w:val="en-GB"/>
        </w:rPr>
        <w:t>.</w:t>
      </w:r>
    </w:p>
    <w:p w14:paraId="5EB24E09" w14:textId="77777777" w:rsidR="00F829FB" w:rsidRDefault="00F829FB" w:rsidP="00F829FB">
      <w:pPr>
        <w:spacing w:line="360" w:lineRule="auto"/>
        <w:ind w:firstLine="720"/>
        <w:rPr>
          <w:color w:val="333333"/>
          <w:lang w:val="en-GB"/>
        </w:rPr>
      </w:pPr>
      <w:proofErr w:type="spellStart"/>
      <w:r>
        <w:rPr>
          <w:color w:val="333333"/>
          <w:lang w:val="en-GB"/>
        </w:rPr>
        <w:t>Muziejuje</w:t>
      </w:r>
      <w:proofErr w:type="spellEnd"/>
      <w:r>
        <w:rPr>
          <w:color w:val="333333"/>
          <w:lang w:val="en-GB"/>
        </w:rPr>
        <w:t xml:space="preserve"> </w:t>
      </w:r>
      <w:proofErr w:type="spellStart"/>
      <w:r>
        <w:rPr>
          <w:color w:val="333333"/>
          <w:lang w:val="en-GB"/>
        </w:rPr>
        <w:t>vyko</w:t>
      </w:r>
      <w:proofErr w:type="spellEnd"/>
      <w:r>
        <w:rPr>
          <w:color w:val="333333"/>
          <w:lang w:val="en-GB"/>
        </w:rPr>
        <w:t xml:space="preserve"> </w:t>
      </w:r>
      <w:proofErr w:type="spellStart"/>
      <w:r>
        <w:rPr>
          <w:color w:val="333333"/>
          <w:lang w:val="en-GB"/>
        </w:rPr>
        <w:t>ir</w:t>
      </w:r>
      <w:proofErr w:type="spellEnd"/>
      <w:r>
        <w:rPr>
          <w:color w:val="333333"/>
          <w:lang w:val="en-GB"/>
        </w:rPr>
        <w:t xml:space="preserve"> </w:t>
      </w:r>
      <w:proofErr w:type="spellStart"/>
      <w:r>
        <w:rPr>
          <w:color w:val="333333"/>
          <w:lang w:val="en-GB"/>
        </w:rPr>
        <w:t>respublikiniai</w:t>
      </w:r>
      <w:proofErr w:type="spellEnd"/>
      <w:r>
        <w:rPr>
          <w:color w:val="333333"/>
          <w:lang w:val="en-GB"/>
        </w:rPr>
        <w:t xml:space="preserve"> </w:t>
      </w:r>
      <w:proofErr w:type="spellStart"/>
      <w:r>
        <w:rPr>
          <w:color w:val="333333"/>
          <w:lang w:val="en-GB"/>
        </w:rPr>
        <w:t>renginiai</w:t>
      </w:r>
      <w:proofErr w:type="spellEnd"/>
      <w:r>
        <w:rPr>
          <w:color w:val="333333"/>
          <w:lang w:val="en-GB"/>
        </w:rPr>
        <w:t>:</w:t>
      </w:r>
      <w:r w:rsidRPr="00707F19">
        <w:rPr>
          <w:lang w:val="en-GB"/>
        </w:rPr>
        <w:t xml:space="preserve"> </w:t>
      </w:r>
      <w:proofErr w:type="spellStart"/>
      <w:r w:rsidRPr="00921E2D">
        <w:rPr>
          <w:lang w:val="en-GB"/>
        </w:rPr>
        <w:t>Baltijos</w:t>
      </w:r>
      <w:proofErr w:type="spellEnd"/>
      <w:r w:rsidRPr="00921E2D">
        <w:rPr>
          <w:lang w:val="en-GB"/>
        </w:rPr>
        <w:t xml:space="preserve"> </w:t>
      </w:r>
      <w:proofErr w:type="spellStart"/>
      <w:r w:rsidRPr="00921E2D">
        <w:rPr>
          <w:lang w:val="en-GB"/>
        </w:rPr>
        <w:t>šalių</w:t>
      </w:r>
      <w:proofErr w:type="spellEnd"/>
      <w:r w:rsidRPr="00921E2D">
        <w:rPr>
          <w:lang w:val="en-GB"/>
        </w:rPr>
        <w:t xml:space="preserve"> </w:t>
      </w:r>
      <w:proofErr w:type="spellStart"/>
      <w:r w:rsidRPr="00921E2D">
        <w:rPr>
          <w:lang w:val="en-GB"/>
        </w:rPr>
        <w:t>andragogų</w:t>
      </w:r>
      <w:proofErr w:type="spellEnd"/>
      <w:r w:rsidRPr="00921E2D">
        <w:rPr>
          <w:lang w:val="en-GB"/>
        </w:rPr>
        <w:t xml:space="preserve"> </w:t>
      </w:r>
      <w:proofErr w:type="spellStart"/>
      <w:r w:rsidRPr="00921E2D">
        <w:rPr>
          <w:lang w:val="en-GB"/>
        </w:rPr>
        <w:t>vasaros</w:t>
      </w:r>
      <w:proofErr w:type="spellEnd"/>
      <w:r w:rsidRPr="00921E2D">
        <w:rPr>
          <w:lang w:val="en-GB"/>
        </w:rPr>
        <w:t xml:space="preserve"> </w:t>
      </w:r>
      <w:proofErr w:type="spellStart"/>
      <w:r w:rsidRPr="00921E2D">
        <w:rPr>
          <w:lang w:val="en-GB"/>
        </w:rPr>
        <w:t>stovykla</w:t>
      </w:r>
      <w:proofErr w:type="spellEnd"/>
      <w:r w:rsidRPr="00921E2D">
        <w:rPr>
          <w:lang w:val="en-GB"/>
        </w:rPr>
        <w:t xml:space="preserve"> </w:t>
      </w:r>
      <w:r w:rsidRPr="00921E2D">
        <w:rPr>
          <w:color w:val="333333"/>
          <w:lang w:val="en-GB"/>
        </w:rPr>
        <w:t>„</w:t>
      </w:r>
      <w:proofErr w:type="spellStart"/>
      <w:r w:rsidRPr="00921E2D">
        <w:rPr>
          <w:color w:val="333333"/>
          <w:lang w:val="en-GB"/>
        </w:rPr>
        <w:t>Baltijos</w:t>
      </w:r>
      <w:proofErr w:type="spellEnd"/>
      <w:r w:rsidRPr="00921E2D">
        <w:rPr>
          <w:color w:val="333333"/>
          <w:lang w:val="en-GB"/>
        </w:rPr>
        <w:t xml:space="preserve"> </w:t>
      </w:r>
      <w:proofErr w:type="spellStart"/>
      <w:r w:rsidRPr="00921E2D">
        <w:rPr>
          <w:color w:val="333333"/>
          <w:lang w:val="en-GB"/>
        </w:rPr>
        <w:t>vasaros</w:t>
      </w:r>
      <w:proofErr w:type="spellEnd"/>
      <w:r w:rsidRPr="00921E2D">
        <w:rPr>
          <w:color w:val="333333"/>
          <w:lang w:val="en-GB"/>
        </w:rPr>
        <w:t xml:space="preserve"> </w:t>
      </w:r>
      <w:proofErr w:type="spellStart"/>
      <w:proofErr w:type="gramStart"/>
      <w:r w:rsidRPr="00921E2D">
        <w:rPr>
          <w:color w:val="333333"/>
          <w:lang w:val="en-GB"/>
        </w:rPr>
        <w:t>mokykla</w:t>
      </w:r>
      <w:proofErr w:type="spellEnd"/>
      <w:r w:rsidRPr="00921E2D">
        <w:rPr>
          <w:color w:val="333333"/>
          <w:lang w:val="en-GB"/>
        </w:rPr>
        <w:t>“</w:t>
      </w:r>
      <w:proofErr w:type="gramEnd"/>
      <w:r>
        <w:rPr>
          <w:color w:val="333333"/>
          <w:lang w:val="en-GB"/>
        </w:rPr>
        <w:t xml:space="preserve">, </w:t>
      </w:r>
      <w:proofErr w:type="spellStart"/>
      <w:r>
        <w:rPr>
          <w:color w:val="333333"/>
          <w:lang w:val="en-GB"/>
        </w:rPr>
        <w:t>Baltijos</w:t>
      </w:r>
      <w:proofErr w:type="spellEnd"/>
      <w:r>
        <w:rPr>
          <w:color w:val="333333"/>
          <w:lang w:val="en-GB"/>
        </w:rPr>
        <w:t xml:space="preserve"> </w:t>
      </w:r>
      <w:proofErr w:type="spellStart"/>
      <w:r>
        <w:rPr>
          <w:color w:val="333333"/>
          <w:lang w:val="en-GB"/>
        </w:rPr>
        <w:t>kelio</w:t>
      </w:r>
      <w:proofErr w:type="spellEnd"/>
      <w:r>
        <w:rPr>
          <w:color w:val="333333"/>
          <w:lang w:val="en-GB"/>
        </w:rPr>
        <w:t xml:space="preserve"> 30-mečio, </w:t>
      </w:r>
      <w:proofErr w:type="spellStart"/>
      <w:r w:rsidRPr="00D76558">
        <w:rPr>
          <w:color w:val="333333"/>
          <w:lang w:val="en-GB"/>
        </w:rPr>
        <w:t>Lietuvos</w:t>
      </w:r>
      <w:proofErr w:type="spellEnd"/>
      <w:r w:rsidRPr="00D76558">
        <w:rPr>
          <w:color w:val="333333"/>
          <w:lang w:val="en-GB"/>
        </w:rPr>
        <w:t xml:space="preserve"> </w:t>
      </w:r>
      <w:proofErr w:type="spellStart"/>
      <w:r w:rsidRPr="00D76558">
        <w:rPr>
          <w:color w:val="333333"/>
          <w:lang w:val="en-GB"/>
        </w:rPr>
        <w:t>kariuomenės</w:t>
      </w:r>
      <w:proofErr w:type="spellEnd"/>
      <w:r w:rsidRPr="00D76558">
        <w:rPr>
          <w:color w:val="333333"/>
          <w:lang w:val="en-GB"/>
        </w:rPr>
        <w:t xml:space="preserve"> </w:t>
      </w:r>
      <w:proofErr w:type="spellStart"/>
      <w:r w:rsidRPr="00D76558">
        <w:rPr>
          <w:color w:val="333333"/>
          <w:lang w:val="en-GB"/>
        </w:rPr>
        <w:t>dienos</w:t>
      </w:r>
      <w:proofErr w:type="spellEnd"/>
      <w:r w:rsidRPr="00D76558">
        <w:rPr>
          <w:color w:val="333333"/>
          <w:lang w:val="en-GB"/>
        </w:rPr>
        <w:t xml:space="preserve"> </w:t>
      </w:r>
      <w:proofErr w:type="spellStart"/>
      <w:r w:rsidRPr="00D76558">
        <w:rPr>
          <w:color w:val="333333"/>
          <w:lang w:val="en-GB"/>
        </w:rPr>
        <w:t>minėjimas</w:t>
      </w:r>
      <w:proofErr w:type="spellEnd"/>
      <w:r>
        <w:rPr>
          <w:color w:val="333333"/>
          <w:lang w:val="en-GB"/>
        </w:rPr>
        <w:t>,</w:t>
      </w:r>
      <w:r w:rsidRPr="001D1537">
        <w:rPr>
          <w:color w:val="333333"/>
          <w:lang w:val="en-GB"/>
        </w:rPr>
        <w:t xml:space="preserve"> </w:t>
      </w:r>
      <w:proofErr w:type="spellStart"/>
      <w:r w:rsidRPr="00921E2D">
        <w:rPr>
          <w:color w:val="333333"/>
          <w:lang w:val="en-GB"/>
        </w:rPr>
        <w:t>Izraelio</w:t>
      </w:r>
      <w:proofErr w:type="spellEnd"/>
      <w:r w:rsidRPr="00921E2D">
        <w:rPr>
          <w:color w:val="333333"/>
          <w:lang w:val="en-GB"/>
        </w:rPr>
        <w:t xml:space="preserve"> </w:t>
      </w:r>
      <w:proofErr w:type="spellStart"/>
      <w:r w:rsidRPr="00921E2D">
        <w:rPr>
          <w:color w:val="333333"/>
          <w:lang w:val="en-GB"/>
        </w:rPr>
        <w:t>ambasados</w:t>
      </w:r>
      <w:proofErr w:type="spellEnd"/>
      <w:r w:rsidRPr="00921E2D">
        <w:rPr>
          <w:color w:val="333333"/>
          <w:lang w:val="en-GB"/>
        </w:rPr>
        <w:t xml:space="preserve"> </w:t>
      </w:r>
      <w:proofErr w:type="spellStart"/>
      <w:r w:rsidRPr="00921E2D">
        <w:rPr>
          <w:color w:val="333333"/>
          <w:lang w:val="en-GB"/>
        </w:rPr>
        <w:t>Lietuvoje</w:t>
      </w:r>
      <w:proofErr w:type="spellEnd"/>
      <w:r w:rsidRPr="00921E2D">
        <w:rPr>
          <w:color w:val="333333"/>
          <w:lang w:val="en-GB"/>
        </w:rPr>
        <w:t xml:space="preserve"> </w:t>
      </w:r>
      <w:proofErr w:type="spellStart"/>
      <w:r w:rsidRPr="00921E2D">
        <w:rPr>
          <w:color w:val="333333"/>
          <w:lang w:val="en-GB"/>
        </w:rPr>
        <w:t>kino</w:t>
      </w:r>
      <w:proofErr w:type="spellEnd"/>
      <w:r w:rsidRPr="00921E2D">
        <w:rPr>
          <w:color w:val="333333"/>
          <w:lang w:val="en-GB"/>
        </w:rPr>
        <w:t xml:space="preserve"> </w:t>
      </w:r>
      <w:proofErr w:type="spellStart"/>
      <w:r w:rsidRPr="00921E2D">
        <w:rPr>
          <w:color w:val="333333"/>
          <w:lang w:val="en-GB"/>
        </w:rPr>
        <w:t>projektas</w:t>
      </w:r>
      <w:proofErr w:type="spellEnd"/>
      <w:r w:rsidRPr="00921E2D">
        <w:rPr>
          <w:color w:val="333333"/>
          <w:lang w:val="en-GB"/>
        </w:rPr>
        <w:t xml:space="preserve"> „</w:t>
      </w:r>
      <w:proofErr w:type="spellStart"/>
      <w:r w:rsidRPr="00921E2D">
        <w:rPr>
          <w:color w:val="333333"/>
          <w:lang w:val="en-GB"/>
        </w:rPr>
        <w:t>Izraelio</w:t>
      </w:r>
      <w:proofErr w:type="spellEnd"/>
      <w:r w:rsidRPr="00921E2D">
        <w:rPr>
          <w:color w:val="333333"/>
          <w:lang w:val="en-GB"/>
        </w:rPr>
        <w:t xml:space="preserve"> kinas </w:t>
      </w:r>
      <w:proofErr w:type="spellStart"/>
      <w:r w:rsidRPr="00921E2D">
        <w:rPr>
          <w:color w:val="333333"/>
          <w:lang w:val="en-GB"/>
        </w:rPr>
        <w:t>tavo</w:t>
      </w:r>
      <w:proofErr w:type="spellEnd"/>
      <w:r w:rsidRPr="00921E2D">
        <w:rPr>
          <w:color w:val="333333"/>
          <w:lang w:val="en-GB"/>
        </w:rPr>
        <w:t xml:space="preserve"> </w:t>
      </w:r>
      <w:proofErr w:type="spellStart"/>
      <w:r w:rsidRPr="00921E2D">
        <w:rPr>
          <w:color w:val="333333"/>
          <w:lang w:val="en-GB"/>
        </w:rPr>
        <w:t>mieste</w:t>
      </w:r>
      <w:proofErr w:type="spellEnd"/>
      <w:r>
        <w:t xml:space="preserve">“, </w:t>
      </w:r>
      <w:r>
        <w:rPr>
          <w:color w:val="333333"/>
          <w:lang w:val="en-GB"/>
        </w:rPr>
        <w:t xml:space="preserve"> </w:t>
      </w:r>
      <w:proofErr w:type="spellStart"/>
      <w:r>
        <w:rPr>
          <w:color w:val="333333"/>
          <w:lang w:val="en-GB"/>
        </w:rPr>
        <w:t>ir</w:t>
      </w:r>
      <w:proofErr w:type="spellEnd"/>
      <w:r>
        <w:rPr>
          <w:color w:val="333333"/>
          <w:lang w:val="en-GB"/>
        </w:rPr>
        <w:t xml:space="preserve"> kt. </w:t>
      </w:r>
    </w:p>
    <w:p w14:paraId="7968976B" w14:textId="7C1A748B" w:rsidR="00F829FB" w:rsidRDefault="00F829FB" w:rsidP="00F829FB">
      <w:pPr>
        <w:spacing w:line="360" w:lineRule="auto"/>
        <w:ind w:firstLine="720"/>
        <w:rPr>
          <w:color w:val="333333"/>
          <w:lang w:val="en-GB"/>
        </w:rPr>
      </w:pPr>
      <w:proofErr w:type="spellStart"/>
      <w:r>
        <w:rPr>
          <w:color w:val="333333"/>
          <w:lang w:val="en-GB"/>
        </w:rPr>
        <w:t>Muziejus</w:t>
      </w:r>
      <w:proofErr w:type="spellEnd"/>
      <w:r>
        <w:rPr>
          <w:color w:val="333333"/>
          <w:lang w:val="en-GB"/>
        </w:rPr>
        <w:t xml:space="preserve">, </w:t>
      </w:r>
      <w:proofErr w:type="spellStart"/>
      <w:r>
        <w:rPr>
          <w:color w:val="333333"/>
          <w:lang w:val="en-GB"/>
        </w:rPr>
        <w:t>bendradarbiaudamas</w:t>
      </w:r>
      <w:proofErr w:type="spellEnd"/>
      <w:r>
        <w:rPr>
          <w:color w:val="333333"/>
          <w:lang w:val="en-GB"/>
        </w:rPr>
        <w:t xml:space="preserve"> </w:t>
      </w:r>
      <w:proofErr w:type="spellStart"/>
      <w:r>
        <w:rPr>
          <w:color w:val="333333"/>
          <w:lang w:val="en-GB"/>
        </w:rPr>
        <w:t>su</w:t>
      </w:r>
      <w:proofErr w:type="spellEnd"/>
      <w:r>
        <w:rPr>
          <w:color w:val="333333"/>
          <w:lang w:val="en-GB"/>
        </w:rPr>
        <w:t xml:space="preserve"> </w:t>
      </w:r>
      <w:proofErr w:type="spellStart"/>
      <w:r>
        <w:rPr>
          <w:color w:val="333333"/>
          <w:lang w:val="en-GB"/>
        </w:rPr>
        <w:t>rajono</w:t>
      </w:r>
      <w:proofErr w:type="spellEnd"/>
      <w:r>
        <w:rPr>
          <w:color w:val="333333"/>
          <w:lang w:val="en-GB"/>
        </w:rPr>
        <w:t xml:space="preserve"> </w:t>
      </w:r>
      <w:proofErr w:type="spellStart"/>
      <w:r>
        <w:rPr>
          <w:color w:val="333333"/>
          <w:lang w:val="en-GB"/>
        </w:rPr>
        <w:t>nevyriausybinėmis</w:t>
      </w:r>
      <w:proofErr w:type="spellEnd"/>
      <w:r>
        <w:rPr>
          <w:color w:val="333333"/>
          <w:lang w:val="en-GB"/>
        </w:rPr>
        <w:t xml:space="preserve"> </w:t>
      </w:r>
      <w:proofErr w:type="spellStart"/>
      <w:r>
        <w:rPr>
          <w:color w:val="333333"/>
          <w:lang w:val="en-GB"/>
        </w:rPr>
        <w:t>organizacijomis</w:t>
      </w:r>
      <w:proofErr w:type="spellEnd"/>
      <w:r>
        <w:rPr>
          <w:color w:val="333333"/>
          <w:lang w:val="en-GB"/>
        </w:rPr>
        <w:t xml:space="preserve">, </w:t>
      </w:r>
      <w:proofErr w:type="spellStart"/>
      <w:r>
        <w:rPr>
          <w:color w:val="333333"/>
          <w:lang w:val="en-GB"/>
        </w:rPr>
        <w:t>bendruomenėmis</w:t>
      </w:r>
      <w:proofErr w:type="spellEnd"/>
      <w:r>
        <w:rPr>
          <w:color w:val="333333"/>
          <w:lang w:val="en-GB"/>
        </w:rPr>
        <w:t xml:space="preserve">, </w:t>
      </w:r>
      <w:proofErr w:type="spellStart"/>
      <w:r>
        <w:rPr>
          <w:color w:val="333333"/>
          <w:lang w:val="en-GB"/>
        </w:rPr>
        <w:t>kultūros</w:t>
      </w:r>
      <w:proofErr w:type="spellEnd"/>
      <w:r>
        <w:rPr>
          <w:color w:val="333333"/>
          <w:lang w:val="en-GB"/>
        </w:rPr>
        <w:t xml:space="preserve"> </w:t>
      </w:r>
      <w:proofErr w:type="spellStart"/>
      <w:r>
        <w:rPr>
          <w:color w:val="333333"/>
          <w:lang w:val="en-GB"/>
        </w:rPr>
        <w:t>ir</w:t>
      </w:r>
      <w:proofErr w:type="spellEnd"/>
      <w:r>
        <w:rPr>
          <w:color w:val="333333"/>
          <w:lang w:val="en-GB"/>
        </w:rPr>
        <w:t xml:space="preserve"> </w:t>
      </w:r>
      <w:proofErr w:type="spellStart"/>
      <w:r>
        <w:rPr>
          <w:color w:val="333333"/>
          <w:lang w:val="en-GB"/>
        </w:rPr>
        <w:t>švietimo</w:t>
      </w:r>
      <w:proofErr w:type="spellEnd"/>
      <w:r>
        <w:rPr>
          <w:color w:val="333333"/>
          <w:lang w:val="en-GB"/>
        </w:rPr>
        <w:t xml:space="preserve"> </w:t>
      </w:r>
      <w:proofErr w:type="spellStart"/>
      <w:r>
        <w:rPr>
          <w:color w:val="333333"/>
          <w:lang w:val="en-GB"/>
        </w:rPr>
        <w:t>įstaigomis</w:t>
      </w:r>
      <w:proofErr w:type="spellEnd"/>
      <w:r>
        <w:rPr>
          <w:color w:val="333333"/>
          <w:lang w:val="en-GB"/>
        </w:rPr>
        <w:t xml:space="preserve">, </w:t>
      </w:r>
      <w:proofErr w:type="spellStart"/>
      <w:r>
        <w:rPr>
          <w:color w:val="333333"/>
          <w:lang w:val="en-GB"/>
        </w:rPr>
        <w:t>suorganizavo</w:t>
      </w:r>
      <w:proofErr w:type="spellEnd"/>
      <w:r>
        <w:rPr>
          <w:color w:val="333333"/>
          <w:lang w:val="en-GB"/>
        </w:rPr>
        <w:t xml:space="preserve"> </w:t>
      </w:r>
      <w:proofErr w:type="spellStart"/>
      <w:r>
        <w:rPr>
          <w:color w:val="333333"/>
          <w:lang w:val="en-GB"/>
        </w:rPr>
        <w:t>daug</w:t>
      </w:r>
      <w:proofErr w:type="spellEnd"/>
      <w:r>
        <w:rPr>
          <w:color w:val="333333"/>
          <w:lang w:val="en-GB"/>
        </w:rPr>
        <w:t xml:space="preserve"> </w:t>
      </w:r>
      <w:proofErr w:type="spellStart"/>
      <w:r>
        <w:rPr>
          <w:color w:val="333333"/>
          <w:lang w:val="en-GB"/>
        </w:rPr>
        <w:t>renginių</w:t>
      </w:r>
      <w:proofErr w:type="spellEnd"/>
      <w:r>
        <w:rPr>
          <w:color w:val="333333"/>
          <w:lang w:val="en-GB"/>
        </w:rPr>
        <w:t xml:space="preserve">: </w:t>
      </w:r>
      <w:proofErr w:type="spellStart"/>
      <w:r>
        <w:rPr>
          <w:color w:val="333333"/>
          <w:lang w:val="en-GB"/>
        </w:rPr>
        <w:t>Vasario</w:t>
      </w:r>
      <w:proofErr w:type="spellEnd"/>
      <w:r>
        <w:rPr>
          <w:color w:val="333333"/>
          <w:lang w:val="en-GB"/>
        </w:rPr>
        <w:t xml:space="preserve"> 16-osios </w:t>
      </w:r>
      <w:proofErr w:type="spellStart"/>
      <w:r>
        <w:rPr>
          <w:color w:val="333333"/>
          <w:lang w:val="en-GB"/>
        </w:rPr>
        <w:t>minėjimas</w:t>
      </w:r>
      <w:proofErr w:type="spellEnd"/>
      <w:r>
        <w:rPr>
          <w:color w:val="333333"/>
          <w:lang w:val="en-GB"/>
        </w:rPr>
        <w:t xml:space="preserve"> </w:t>
      </w:r>
      <w:proofErr w:type="spellStart"/>
      <w:r>
        <w:rPr>
          <w:color w:val="333333"/>
          <w:lang w:val="en-GB"/>
        </w:rPr>
        <w:t>kartu</w:t>
      </w:r>
      <w:proofErr w:type="spellEnd"/>
      <w:r>
        <w:rPr>
          <w:color w:val="333333"/>
          <w:lang w:val="en-GB"/>
        </w:rPr>
        <w:t xml:space="preserve"> </w:t>
      </w:r>
      <w:proofErr w:type="spellStart"/>
      <w:r>
        <w:rPr>
          <w:color w:val="333333"/>
          <w:lang w:val="en-GB"/>
        </w:rPr>
        <w:t>su</w:t>
      </w:r>
      <w:proofErr w:type="spellEnd"/>
      <w:r>
        <w:rPr>
          <w:color w:val="333333"/>
          <w:lang w:val="en-GB"/>
        </w:rPr>
        <w:t xml:space="preserve"> </w:t>
      </w:r>
      <w:proofErr w:type="spellStart"/>
      <w:r>
        <w:rPr>
          <w:color w:val="333333"/>
          <w:lang w:val="en-GB"/>
        </w:rPr>
        <w:t>Lietuvos</w:t>
      </w:r>
      <w:proofErr w:type="spellEnd"/>
      <w:r>
        <w:rPr>
          <w:color w:val="333333"/>
          <w:lang w:val="en-GB"/>
        </w:rPr>
        <w:t xml:space="preserve"> </w:t>
      </w:r>
      <w:proofErr w:type="spellStart"/>
      <w:r>
        <w:rPr>
          <w:color w:val="333333"/>
          <w:lang w:val="en-GB"/>
        </w:rPr>
        <w:t>katalikių</w:t>
      </w:r>
      <w:proofErr w:type="spellEnd"/>
      <w:r>
        <w:rPr>
          <w:color w:val="333333"/>
          <w:lang w:val="en-GB"/>
        </w:rPr>
        <w:t xml:space="preserve"> </w:t>
      </w:r>
      <w:proofErr w:type="spellStart"/>
      <w:r>
        <w:rPr>
          <w:color w:val="333333"/>
          <w:lang w:val="en-GB"/>
        </w:rPr>
        <w:t>moterų</w:t>
      </w:r>
      <w:proofErr w:type="spellEnd"/>
      <w:r>
        <w:rPr>
          <w:color w:val="333333"/>
          <w:lang w:val="en-GB"/>
        </w:rPr>
        <w:t xml:space="preserve"> </w:t>
      </w:r>
      <w:proofErr w:type="spellStart"/>
      <w:r w:rsidR="00771B44">
        <w:rPr>
          <w:color w:val="333333"/>
          <w:lang w:val="en-GB"/>
        </w:rPr>
        <w:t>draugijos</w:t>
      </w:r>
      <w:proofErr w:type="spellEnd"/>
      <w:r w:rsidR="00771B44">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skyriumi</w:t>
      </w:r>
      <w:proofErr w:type="spellEnd"/>
      <w:r>
        <w:rPr>
          <w:color w:val="333333"/>
          <w:lang w:val="en-GB"/>
        </w:rPr>
        <w:t xml:space="preserve">; </w:t>
      </w:r>
      <w:r w:rsidRPr="00921E2D">
        <w:rPr>
          <w:color w:val="333333"/>
          <w:sz w:val="25"/>
          <w:szCs w:val="25"/>
        </w:rPr>
        <w:t xml:space="preserve">Šviesios atminties kraštiečio kunigo </w:t>
      </w:r>
      <w:proofErr w:type="spellStart"/>
      <w:r w:rsidRPr="00921E2D">
        <w:rPr>
          <w:color w:val="333333"/>
          <w:sz w:val="25"/>
          <w:szCs w:val="25"/>
        </w:rPr>
        <w:t>Ladislovo</w:t>
      </w:r>
      <w:proofErr w:type="spellEnd"/>
      <w:r w:rsidRPr="00921E2D">
        <w:rPr>
          <w:color w:val="333333"/>
          <w:sz w:val="25"/>
          <w:szCs w:val="25"/>
        </w:rPr>
        <w:t xml:space="preserve"> Baliūno </w:t>
      </w:r>
      <w:r w:rsidRPr="00921E2D">
        <w:rPr>
          <w:color w:val="333333"/>
          <w:sz w:val="25"/>
          <w:szCs w:val="25"/>
        </w:rPr>
        <w:lastRenderedPageBreak/>
        <w:t>fotografijų parodos atidarymas, skirtas jo pirmosioms mirties metinėms ir Jėzuitų metams</w:t>
      </w:r>
      <w:r>
        <w:rPr>
          <w:color w:val="333333"/>
          <w:sz w:val="25"/>
          <w:szCs w:val="25"/>
        </w:rPr>
        <w:t xml:space="preserve"> kartu su Pasvalio bažnyčia; poezijos renginys „Krinčino verdenės“ kartu su Pasvalio literatų klubu „Užuovėja“, Kaimo rašytojų organizacija, </w:t>
      </w:r>
      <w:proofErr w:type="spellStart"/>
      <w:r w:rsidRPr="00921E2D">
        <w:rPr>
          <w:color w:val="333333"/>
          <w:lang w:val="en-GB"/>
        </w:rPr>
        <w:t>Krinčino</w:t>
      </w:r>
      <w:proofErr w:type="spellEnd"/>
      <w:r w:rsidRPr="00921E2D">
        <w:rPr>
          <w:color w:val="333333"/>
          <w:lang w:val="en-GB"/>
        </w:rPr>
        <w:t xml:space="preserve"> </w:t>
      </w:r>
      <w:proofErr w:type="spellStart"/>
      <w:r w:rsidRPr="00921E2D">
        <w:rPr>
          <w:color w:val="333333"/>
          <w:lang w:val="en-GB"/>
        </w:rPr>
        <w:t>seniūnija</w:t>
      </w:r>
      <w:proofErr w:type="spellEnd"/>
      <w:r w:rsidRPr="00921E2D">
        <w:rPr>
          <w:color w:val="333333"/>
          <w:lang w:val="en-GB"/>
        </w:rPr>
        <w:t xml:space="preserve">, </w:t>
      </w:r>
      <w:proofErr w:type="spellStart"/>
      <w:r w:rsidRPr="00921E2D">
        <w:rPr>
          <w:color w:val="333333"/>
          <w:lang w:val="en-GB"/>
        </w:rPr>
        <w:t>Sėlių</w:t>
      </w:r>
      <w:proofErr w:type="spellEnd"/>
      <w:r w:rsidRPr="00921E2D">
        <w:rPr>
          <w:color w:val="333333"/>
          <w:lang w:val="en-GB"/>
        </w:rPr>
        <w:t xml:space="preserve"> </w:t>
      </w:r>
      <w:proofErr w:type="spellStart"/>
      <w:r w:rsidRPr="00921E2D">
        <w:rPr>
          <w:color w:val="333333"/>
          <w:lang w:val="en-GB"/>
        </w:rPr>
        <w:t>kultūros</w:t>
      </w:r>
      <w:proofErr w:type="spellEnd"/>
      <w:r w:rsidRPr="00921E2D">
        <w:rPr>
          <w:color w:val="333333"/>
          <w:lang w:val="en-GB"/>
        </w:rPr>
        <w:t xml:space="preserve"> </w:t>
      </w:r>
      <w:proofErr w:type="spellStart"/>
      <w:r w:rsidRPr="00921E2D">
        <w:rPr>
          <w:color w:val="333333"/>
          <w:lang w:val="en-GB"/>
        </w:rPr>
        <w:t>ir</w:t>
      </w:r>
      <w:proofErr w:type="spellEnd"/>
      <w:r w:rsidRPr="00921E2D">
        <w:rPr>
          <w:color w:val="333333"/>
          <w:lang w:val="en-GB"/>
        </w:rPr>
        <w:t xml:space="preserve"> </w:t>
      </w:r>
      <w:proofErr w:type="spellStart"/>
      <w:r w:rsidRPr="00921E2D">
        <w:rPr>
          <w:color w:val="333333"/>
          <w:lang w:val="en-GB"/>
        </w:rPr>
        <w:t>socialinės</w:t>
      </w:r>
      <w:proofErr w:type="spellEnd"/>
      <w:r w:rsidRPr="00921E2D">
        <w:rPr>
          <w:color w:val="333333"/>
          <w:lang w:val="en-GB"/>
        </w:rPr>
        <w:t xml:space="preserve"> paramos </w:t>
      </w:r>
      <w:proofErr w:type="spellStart"/>
      <w:r w:rsidRPr="00921E2D">
        <w:rPr>
          <w:color w:val="333333"/>
          <w:lang w:val="en-GB"/>
        </w:rPr>
        <w:t>bendrija</w:t>
      </w:r>
      <w:proofErr w:type="spellEnd"/>
      <w:r w:rsidRPr="00921E2D">
        <w:rPr>
          <w:color w:val="333333"/>
          <w:lang w:val="en-GB"/>
        </w:rPr>
        <w:t xml:space="preserve"> “</w:t>
      </w:r>
      <w:proofErr w:type="spellStart"/>
      <w:r w:rsidRPr="00921E2D">
        <w:rPr>
          <w:color w:val="333333"/>
          <w:lang w:val="en-GB"/>
        </w:rPr>
        <w:t>Sėliai</w:t>
      </w:r>
      <w:proofErr w:type="spellEnd"/>
      <w:r>
        <w:rPr>
          <w:color w:val="333333"/>
          <w:lang w:val="en-GB"/>
        </w:rPr>
        <w:t>”;</w:t>
      </w:r>
      <w:r w:rsidRPr="007E7C4C">
        <w:rPr>
          <w:color w:val="333333"/>
          <w:lang w:val="en-GB"/>
        </w:rPr>
        <w:t xml:space="preserve"> </w:t>
      </w:r>
      <w:proofErr w:type="spellStart"/>
      <w:r w:rsidRPr="00921E2D">
        <w:rPr>
          <w:color w:val="333333"/>
          <w:lang w:val="en-GB"/>
        </w:rPr>
        <w:t>dailininko</w:t>
      </w:r>
      <w:proofErr w:type="spellEnd"/>
      <w:r w:rsidRPr="00921E2D">
        <w:rPr>
          <w:color w:val="333333"/>
          <w:lang w:val="en-GB"/>
        </w:rPr>
        <w:t xml:space="preserve"> </w:t>
      </w:r>
      <w:proofErr w:type="spellStart"/>
      <w:r>
        <w:rPr>
          <w:color w:val="333333"/>
          <w:lang w:val="en-GB"/>
        </w:rPr>
        <w:t>ir</w:t>
      </w:r>
      <w:proofErr w:type="spellEnd"/>
      <w:r>
        <w:rPr>
          <w:color w:val="333333"/>
          <w:lang w:val="en-GB"/>
        </w:rPr>
        <w:t xml:space="preserve"> literato </w:t>
      </w:r>
      <w:proofErr w:type="spellStart"/>
      <w:r w:rsidRPr="00921E2D">
        <w:rPr>
          <w:color w:val="333333"/>
          <w:lang w:val="en-GB"/>
        </w:rPr>
        <w:t>Zenono</w:t>
      </w:r>
      <w:proofErr w:type="spellEnd"/>
      <w:r w:rsidRPr="00921E2D">
        <w:rPr>
          <w:color w:val="333333"/>
          <w:lang w:val="en-GB"/>
        </w:rPr>
        <w:t xml:space="preserve"> </w:t>
      </w:r>
      <w:proofErr w:type="spellStart"/>
      <w:r w:rsidRPr="00921E2D">
        <w:rPr>
          <w:color w:val="333333"/>
          <w:lang w:val="en-GB"/>
        </w:rPr>
        <w:t>Nistelio</w:t>
      </w:r>
      <w:proofErr w:type="spellEnd"/>
      <w:r w:rsidRPr="00921E2D">
        <w:rPr>
          <w:color w:val="333333"/>
          <w:lang w:val="en-GB"/>
        </w:rPr>
        <w:t xml:space="preserve"> 90-osio</w:t>
      </w:r>
      <w:r>
        <w:rPr>
          <w:color w:val="333333"/>
          <w:lang w:val="en-GB"/>
        </w:rPr>
        <w:t>m</w:t>
      </w:r>
      <w:r w:rsidRPr="00921E2D">
        <w:rPr>
          <w:color w:val="333333"/>
          <w:lang w:val="en-GB"/>
        </w:rPr>
        <w:t xml:space="preserve">s </w:t>
      </w:r>
      <w:proofErr w:type="spellStart"/>
      <w:r w:rsidRPr="00921E2D">
        <w:rPr>
          <w:color w:val="333333"/>
          <w:lang w:val="en-GB"/>
        </w:rPr>
        <w:t>gimimo</w:t>
      </w:r>
      <w:proofErr w:type="spellEnd"/>
      <w:r w:rsidRPr="00921E2D">
        <w:rPr>
          <w:color w:val="333333"/>
          <w:lang w:val="en-GB"/>
        </w:rPr>
        <w:t xml:space="preserve"> </w:t>
      </w:r>
      <w:proofErr w:type="spellStart"/>
      <w:r w:rsidRPr="00921E2D">
        <w:rPr>
          <w:color w:val="333333"/>
          <w:lang w:val="en-GB"/>
        </w:rPr>
        <w:t>bei</w:t>
      </w:r>
      <w:proofErr w:type="spellEnd"/>
      <w:r w:rsidRPr="00921E2D">
        <w:rPr>
          <w:color w:val="333333"/>
          <w:lang w:val="en-GB"/>
        </w:rPr>
        <w:t xml:space="preserve"> </w:t>
      </w:r>
      <w:proofErr w:type="spellStart"/>
      <w:r w:rsidRPr="00921E2D">
        <w:rPr>
          <w:color w:val="333333"/>
          <w:lang w:val="en-GB"/>
        </w:rPr>
        <w:t>pirmųjų</w:t>
      </w:r>
      <w:proofErr w:type="spellEnd"/>
      <w:r w:rsidRPr="00921E2D">
        <w:rPr>
          <w:color w:val="333333"/>
          <w:lang w:val="en-GB"/>
        </w:rPr>
        <w:t xml:space="preserve"> </w:t>
      </w:r>
      <w:proofErr w:type="spellStart"/>
      <w:r w:rsidRPr="00921E2D">
        <w:rPr>
          <w:color w:val="333333"/>
          <w:lang w:val="en-GB"/>
        </w:rPr>
        <w:t>mirties</w:t>
      </w:r>
      <w:proofErr w:type="spellEnd"/>
      <w:r w:rsidRPr="00921E2D">
        <w:rPr>
          <w:color w:val="333333"/>
          <w:lang w:val="en-GB"/>
        </w:rPr>
        <w:t xml:space="preserve"> </w:t>
      </w:r>
      <w:proofErr w:type="spellStart"/>
      <w:r w:rsidRPr="00921E2D">
        <w:rPr>
          <w:color w:val="333333"/>
          <w:lang w:val="en-GB"/>
        </w:rPr>
        <w:t>metinių</w:t>
      </w:r>
      <w:proofErr w:type="spellEnd"/>
      <w:r w:rsidRPr="00921E2D">
        <w:rPr>
          <w:color w:val="333333"/>
          <w:lang w:val="en-GB"/>
        </w:rPr>
        <w:t xml:space="preserve"> </w:t>
      </w:r>
      <w:proofErr w:type="spellStart"/>
      <w:r w:rsidRPr="00921E2D">
        <w:rPr>
          <w:color w:val="333333"/>
          <w:lang w:val="en-GB"/>
        </w:rPr>
        <w:t>minėjima</w:t>
      </w:r>
      <w:r>
        <w:rPr>
          <w:color w:val="333333"/>
          <w:lang w:val="en-GB"/>
        </w:rPr>
        <w:t>s</w:t>
      </w:r>
      <w:proofErr w:type="spellEnd"/>
      <w:r>
        <w:rPr>
          <w:color w:val="333333"/>
          <w:lang w:val="en-GB"/>
        </w:rPr>
        <w:t xml:space="preserve"> </w:t>
      </w:r>
      <w:proofErr w:type="spellStart"/>
      <w:r>
        <w:rPr>
          <w:color w:val="333333"/>
          <w:lang w:val="en-GB"/>
        </w:rPr>
        <w:t>kartu</w:t>
      </w:r>
      <w:proofErr w:type="spellEnd"/>
      <w:r>
        <w:rPr>
          <w:color w:val="333333"/>
          <w:lang w:val="en-GB"/>
        </w:rPr>
        <w:t xml:space="preserve"> </w:t>
      </w:r>
      <w:proofErr w:type="spellStart"/>
      <w:r>
        <w:rPr>
          <w:color w:val="333333"/>
          <w:lang w:val="en-GB"/>
        </w:rPr>
        <w:t>su</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literatų</w:t>
      </w:r>
      <w:proofErr w:type="spellEnd"/>
      <w:r>
        <w:rPr>
          <w:color w:val="333333"/>
          <w:lang w:val="en-GB"/>
        </w:rPr>
        <w:t xml:space="preserve"> </w:t>
      </w:r>
      <w:proofErr w:type="spellStart"/>
      <w:r>
        <w:rPr>
          <w:color w:val="333333"/>
          <w:lang w:val="en-GB"/>
        </w:rPr>
        <w:t>klubu</w:t>
      </w:r>
      <w:proofErr w:type="spellEnd"/>
      <w:r>
        <w:rPr>
          <w:color w:val="333333"/>
          <w:lang w:val="en-GB"/>
        </w:rPr>
        <w:t xml:space="preserve"> “</w:t>
      </w:r>
      <w:proofErr w:type="spellStart"/>
      <w:r>
        <w:rPr>
          <w:color w:val="333333"/>
          <w:lang w:val="en-GB"/>
        </w:rPr>
        <w:t>Užuovėja</w:t>
      </w:r>
      <w:proofErr w:type="spellEnd"/>
      <w:r>
        <w:rPr>
          <w:color w:val="333333"/>
          <w:lang w:val="en-GB"/>
        </w:rPr>
        <w:t xml:space="preserve">”; </w:t>
      </w:r>
      <w:proofErr w:type="spellStart"/>
      <w:r>
        <w:rPr>
          <w:color w:val="333333"/>
          <w:lang w:val="en-GB"/>
        </w:rPr>
        <w:t>mokslinė</w:t>
      </w:r>
      <w:proofErr w:type="spellEnd"/>
      <w:r>
        <w:rPr>
          <w:color w:val="333333"/>
          <w:lang w:val="en-GB"/>
        </w:rPr>
        <w:t xml:space="preserve"> </w:t>
      </w:r>
      <w:proofErr w:type="spellStart"/>
      <w:r>
        <w:rPr>
          <w:color w:val="333333"/>
          <w:lang w:val="en-GB"/>
        </w:rPr>
        <w:t>praktinė</w:t>
      </w:r>
      <w:proofErr w:type="spellEnd"/>
      <w:r>
        <w:rPr>
          <w:color w:val="333333"/>
          <w:lang w:val="en-GB"/>
        </w:rPr>
        <w:t xml:space="preserve"> </w:t>
      </w:r>
      <w:bookmarkStart w:id="1" w:name="_Hlk29546174"/>
      <w:proofErr w:type="spellStart"/>
      <w:r>
        <w:rPr>
          <w:color w:val="333333"/>
          <w:lang w:val="en-GB"/>
        </w:rPr>
        <w:t>konferencija</w:t>
      </w:r>
      <w:proofErr w:type="spellEnd"/>
      <w:r>
        <w:rPr>
          <w:color w:val="333333"/>
          <w:lang w:val="en-GB"/>
        </w:rPr>
        <w:t xml:space="preserve"> </w:t>
      </w:r>
      <w:r w:rsidRPr="00D76558">
        <w:rPr>
          <w:color w:val="333333"/>
          <w:lang w:val="en-GB"/>
        </w:rPr>
        <w:t>„</w:t>
      </w:r>
      <w:proofErr w:type="spellStart"/>
      <w:r w:rsidRPr="00D76558">
        <w:rPr>
          <w:color w:val="333333"/>
          <w:lang w:val="en-GB"/>
        </w:rPr>
        <w:t>Pasvalio</w:t>
      </w:r>
      <w:proofErr w:type="spellEnd"/>
      <w:r w:rsidRPr="00D76558">
        <w:rPr>
          <w:color w:val="333333"/>
          <w:lang w:val="en-GB"/>
        </w:rPr>
        <w:t xml:space="preserve"> </w:t>
      </w:r>
      <w:proofErr w:type="spellStart"/>
      <w:r w:rsidRPr="00D76558">
        <w:rPr>
          <w:color w:val="333333"/>
          <w:lang w:val="en-GB"/>
        </w:rPr>
        <w:t>krašto</w:t>
      </w:r>
      <w:proofErr w:type="spellEnd"/>
      <w:r w:rsidRPr="00D76558">
        <w:rPr>
          <w:color w:val="333333"/>
          <w:lang w:val="en-GB"/>
        </w:rPr>
        <w:t xml:space="preserve"> </w:t>
      </w:r>
      <w:proofErr w:type="spellStart"/>
      <w:r w:rsidRPr="00D76558">
        <w:rPr>
          <w:color w:val="333333"/>
          <w:lang w:val="en-GB"/>
        </w:rPr>
        <w:t>dvasininkų</w:t>
      </w:r>
      <w:proofErr w:type="spellEnd"/>
      <w:r w:rsidRPr="00D76558">
        <w:rPr>
          <w:color w:val="333333"/>
          <w:lang w:val="en-GB"/>
        </w:rPr>
        <w:t xml:space="preserve"> </w:t>
      </w:r>
      <w:proofErr w:type="spellStart"/>
      <w:r w:rsidRPr="00D76558">
        <w:rPr>
          <w:color w:val="333333"/>
          <w:lang w:val="en-GB"/>
        </w:rPr>
        <w:t>indėlis</w:t>
      </w:r>
      <w:proofErr w:type="spellEnd"/>
      <w:r w:rsidRPr="00D76558">
        <w:rPr>
          <w:color w:val="333333"/>
          <w:lang w:val="en-GB"/>
        </w:rPr>
        <w:t xml:space="preserve"> į </w:t>
      </w:r>
      <w:proofErr w:type="spellStart"/>
      <w:r w:rsidRPr="00D76558">
        <w:rPr>
          <w:color w:val="333333"/>
          <w:lang w:val="en-GB"/>
        </w:rPr>
        <w:t>Lietuvos</w:t>
      </w:r>
      <w:proofErr w:type="spellEnd"/>
      <w:r w:rsidRPr="00D76558">
        <w:rPr>
          <w:color w:val="333333"/>
          <w:lang w:val="en-GB"/>
        </w:rPr>
        <w:t xml:space="preserve"> </w:t>
      </w:r>
      <w:proofErr w:type="spellStart"/>
      <w:r w:rsidRPr="00D76558">
        <w:rPr>
          <w:color w:val="333333"/>
          <w:lang w:val="en-GB"/>
        </w:rPr>
        <w:t>nepriklausomybę</w:t>
      </w:r>
      <w:proofErr w:type="spellEnd"/>
      <w:r w:rsidRPr="00D76558">
        <w:rPr>
          <w:color w:val="333333"/>
          <w:lang w:val="en-GB"/>
        </w:rPr>
        <w:t>"</w:t>
      </w:r>
      <w:bookmarkEnd w:id="1"/>
      <w:r>
        <w:rPr>
          <w:color w:val="333333"/>
          <w:lang w:val="en-GB"/>
        </w:rPr>
        <w:t xml:space="preserve"> </w:t>
      </w:r>
      <w:proofErr w:type="spellStart"/>
      <w:r>
        <w:rPr>
          <w:color w:val="333333"/>
          <w:lang w:val="en-GB"/>
        </w:rPr>
        <w:t>kartu</w:t>
      </w:r>
      <w:proofErr w:type="spellEnd"/>
      <w:r>
        <w:rPr>
          <w:color w:val="333333"/>
          <w:lang w:val="en-GB"/>
        </w:rPr>
        <w:t xml:space="preserve"> </w:t>
      </w:r>
      <w:proofErr w:type="spellStart"/>
      <w:r>
        <w:rPr>
          <w:color w:val="333333"/>
          <w:lang w:val="en-GB"/>
        </w:rPr>
        <w:t>su</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kraštiečių</w:t>
      </w:r>
      <w:proofErr w:type="spellEnd"/>
      <w:r>
        <w:rPr>
          <w:color w:val="333333"/>
          <w:lang w:val="en-GB"/>
        </w:rPr>
        <w:t xml:space="preserve"> </w:t>
      </w:r>
      <w:proofErr w:type="spellStart"/>
      <w:r>
        <w:rPr>
          <w:color w:val="333333"/>
          <w:lang w:val="en-GB"/>
        </w:rPr>
        <w:t>bendrija</w:t>
      </w:r>
      <w:proofErr w:type="spellEnd"/>
      <w:r>
        <w:rPr>
          <w:color w:val="333333"/>
          <w:lang w:val="en-GB"/>
        </w:rPr>
        <w:t xml:space="preserve">; </w:t>
      </w:r>
      <w:proofErr w:type="spellStart"/>
      <w:r>
        <w:rPr>
          <w:color w:val="333333"/>
          <w:lang w:val="en-GB"/>
        </w:rPr>
        <w:t>d</w:t>
      </w:r>
      <w:r w:rsidRPr="00D76558">
        <w:rPr>
          <w:color w:val="333333"/>
          <w:lang w:val="en-GB"/>
        </w:rPr>
        <w:t>r.</w:t>
      </w:r>
      <w:proofErr w:type="spellEnd"/>
      <w:r w:rsidRPr="00D76558">
        <w:rPr>
          <w:color w:val="333333"/>
          <w:lang w:val="en-GB"/>
        </w:rPr>
        <w:t xml:space="preserve"> </w:t>
      </w:r>
      <w:proofErr w:type="spellStart"/>
      <w:r w:rsidRPr="00D76558">
        <w:rPr>
          <w:color w:val="333333"/>
          <w:lang w:val="en-GB"/>
        </w:rPr>
        <w:t>Algirdo</w:t>
      </w:r>
      <w:proofErr w:type="spellEnd"/>
      <w:r w:rsidRPr="00D76558">
        <w:rPr>
          <w:color w:val="333333"/>
          <w:lang w:val="en-GB"/>
        </w:rPr>
        <w:t xml:space="preserve"> </w:t>
      </w:r>
      <w:proofErr w:type="spellStart"/>
      <w:r w:rsidRPr="00D76558">
        <w:rPr>
          <w:color w:val="333333"/>
          <w:lang w:val="en-GB"/>
        </w:rPr>
        <w:t>Amšiejaus</w:t>
      </w:r>
      <w:proofErr w:type="spellEnd"/>
      <w:r w:rsidRPr="00D76558">
        <w:rPr>
          <w:color w:val="333333"/>
          <w:lang w:val="en-GB"/>
        </w:rPr>
        <w:t xml:space="preserve"> </w:t>
      </w:r>
      <w:proofErr w:type="spellStart"/>
      <w:r w:rsidRPr="00D76558">
        <w:rPr>
          <w:color w:val="333333"/>
          <w:lang w:val="en-GB"/>
        </w:rPr>
        <w:t>paskaita</w:t>
      </w:r>
      <w:proofErr w:type="spellEnd"/>
      <w:r w:rsidRPr="00D76558">
        <w:rPr>
          <w:color w:val="333333"/>
          <w:lang w:val="en-GB"/>
        </w:rPr>
        <w:t xml:space="preserve"> „</w:t>
      </w:r>
      <w:proofErr w:type="spellStart"/>
      <w:r w:rsidRPr="00D76558">
        <w:rPr>
          <w:color w:val="333333"/>
          <w:lang w:val="en-GB"/>
        </w:rPr>
        <w:t>Bičių</w:t>
      </w:r>
      <w:proofErr w:type="spellEnd"/>
      <w:r w:rsidRPr="00D76558">
        <w:rPr>
          <w:color w:val="333333"/>
          <w:lang w:val="en-GB"/>
        </w:rPr>
        <w:t xml:space="preserve"> </w:t>
      </w:r>
      <w:proofErr w:type="spellStart"/>
      <w:r w:rsidRPr="00D76558">
        <w:rPr>
          <w:color w:val="333333"/>
          <w:lang w:val="en-GB"/>
        </w:rPr>
        <w:t>produktai</w:t>
      </w:r>
      <w:proofErr w:type="spellEnd"/>
      <w:r w:rsidRPr="00D76558">
        <w:rPr>
          <w:color w:val="333333"/>
          <w:lang w:val="en-GB"/>
        </w:rPr>
        <w:t xml:space="preserve">: </w:t>
      </w:r>
      <w:proofErr w:type="spellStart"/>
      <w:r w:rsidRPr="00D76558">
        <w:rPr>
          <w:color w:val="333333"/>
          <w:lang w:val="en-GB"/>
        </w:rPr>
        <w:t>ir</w:t>
      </w:r>
      <w:proofErr w:type="spellEnd"/>
      <w:r w:rsidRPr="00D76558">
        <w:rPr>
          <w:color w:val="333333"/>
          <w:lang w:val="en-GB"/>
        </w:rPr>
        <w:t xml:space="preserve"> </w:t>
      </w:r>
      <w:proofErr w:type="spellStart"/>
      <w:r w:rsidRPr="00D76558">
        <w:rPr>
          <w:color w:val="333333"/>
          <w:lang w:val="en-GB"/>
        </w:rPr>
        <w:t>maistas</w:t>
      </w:r>
      <w:proofErr w:type="spellEnd"/>
      <w:r w:rsidRPr="00D76558">
        <w:rPr>
          <w:color w:val="333333"/>
          <w:lang w:val="en-GB"/>
        </w:rPr>
        <w:t xml:space="preserve">, </w:t>
      </w:r>
      <w:proofErr w:type="spellStart"/>
      <w:r w:rsidRPr="00D76558">
        <w:rPr>
          <w:color w:val="333333"/>
          <w:lang w:val="en-GB"/>
        </w:rPr>
        <w:t>ir</w:t>
      </w:r>
      <w:proofErr w:type="spellEnd"/>
      <w:r w:rsidRPr="00D76558">
        <w:rPr>
          <w:color w:val="333333"/>
          <w:lang w:val="en-GB"/>
        </w:rPr>
        <w:t xml:space="preserve"> </w:t>
      </w:r>
      <w:proofErr w:type="spellStart"/>
      <w:r w:rsidRPr="00D76558">
        <w:rPr>
          <w:color w:val="333333"/>
          <w:lang w:val="en-GB"/>
        </w:rPr>
        <w:t>vaistas</w:t>
      </w:r>
      <w:proofErr w:type="spellEnd"/>
      <w:r w:rsidRPr="00D76558">
        <w:rPr>
          <w:color w:val="333333"/>
          <w:lang w:val="en-GB"/>
        </w:rPr>
        <w:t>"</w:t>
      </w:r>
      <w:r>
        <w:rPr>
          <w:color w:val="333333"/>
          <w:lang w:val="en-GB"/>
        </w:rPr>
        <w:t xml:space="preserve"> </w:t>
      </w:r>
      <w:proofErr w:type="spellStart"/>
      <w:r>
        <w:rPr>
          <w:color w:val="333333"/>
          <w:lang w:val="en-GB"/>
        </w:rPr>
        <w:t>kartu</w:t>
      </w:r>
      <w:proofErr w:type="spellEnd"/>
      <w:r>
        <w:rPr>
          <w:color w:val="333333"/>
          <w:lang w:val="en-GB"/>
        </w:rPr>
        <w:t xml:space="preserve"> </w:t>
      </w:r>
      <w:proofErr w:type="spellStart"/>
      <w:r>
        <w:rPr>
          <w:color w:val="333333"/>
          <w:lang w:val="en-GB"/>
        </w:rPr>
        <w:t>su</w:t>
      </w:r>
      <w:proofErr w:type="spellEnd"/>
      <w:r>
        <w:rPr>
          <w:color w:val="333333"/>
          <w:lang w:val="en-GB"/>
        </w:rPr>
        <w:t xml:space="preserve"> </w:t>
      </w:r>
      <w:proofErr w:type="spellStart"/>
      <w:r>
        <w:rPr>
          <w:color w:val="333333"/>
          <w:lang w:val="en-GB"/>
        </w:rPr>
        <w:t>Bitininkų</w:t>
      </w:r>
      <w:proofErr w:type="spellEnd"/>
      <w:r>
        <w:rPr>
          <w:color w:val="333333"/>
          <w:lang w:val="en-GB"/>
        </w:rPr>
        <w:t xml:space="preserve"> </w:t>
      </w:r>
      <w:proofErr w:type="spellStart"/>
      <w:r>
        <w:rPr>
          <w:color w:val="333333"/>
          <w:lang w:val="en-GB"/>
        </w:rPr>
        <w:t>draugija</w:t>
      </w:r>
      <w:proofErr w:type="spellEnd"/>
      <w:r>
        <w:rPr>
          <w:color w:val="333333"/>
          <w:lang w:val="en-GB"/>
        </w:rPr>
        <w:t xml:space="preserve"> </w:t>
      </w:r>
      <w:proofErr w:type="spellStart"/>
      <w:r>
        <w:rPr>
          <w:color w:val="333333"/>
          <w:lang w:val="en-GB"/>
        </w:rPr>
        <w:t>ir</w:t>
      </w:r>
      <w:proofErr w:type="spellEnd"/>
      <w:r>
        <w:rPr>
          <w:color w:val="333333"/>
          <w:lang w:val="en-GB"/>
        </w:rPr>
        <w:t xml:space="preserve"> kt.</w:t>
      </w:r>
    </w:p>
    <w:p w14:paraId="3C85D025" w14:textId="1EDE95F0" w:rsidR="00F829FB" w:rsidRPr="00DC6950" w:rsidRDefault="00F829FB" w:rsidP="00F829FB">
      <w:pPr>
        <w:spacing w:line="360" w:lineRule="auto"/>
      </w:pPr>
      <w:r>
        <w:rPr>
          <w:color w:val="333333"/>
          <w:lang w:val="en-GB"/>
        </w:rPr>
        <w:tab/>
        <w:t xml:space="preserve">2019 m. </w:t>
      </w:r>
      <w:proofErr w:type="spellStart"/>
      <w:r>
        <w:rPr>
          <w:color w:val="333333"/>
          <w:lang w:val="en-GB"/>
        </w:rPr>
        <w:t>Pasvalio</w:t>
      </w:r>
      <w:proofErr w:type="spellEnd"/>
      <w:r>
        <w:rPr>
          <w:color w:val="333333"/>
          <w:lang w:val="en-GB"/>
        </w:rPr>
        <w:t xml:space="preserve"> </w:t>
      </w:r>
      <w:proofErr w:type="spellStart"/>
      <w:r>
        <w:rPr>
          <w:color w:val="333333"/>
          <w:lang w:val="en-GB"/>
        </w:rPr>
        <w:t>krašto</w:t>
      </w:r>
      <w:proofErr w:type="spellEnd"/>
      <w:r>
        <w:rPr>
          <w:color w:val="333333"/>
          <w:lang w:val="en-GB"/>
        </w:rPr>
        <w:t xml:space="preserve"> </w:t>
      </w:r>
      <w:proofErr w:type="spellStart"/>
      <w:r>
        <w:rPr>
          <w:color w:val="333333"/>
          <w:lang w:val="en-GB"/>
        </w:rPr>
        <w:t>muziejuje</w:t>
      </w:r>
      <w:proofErr w:type="spellEnd"/>
      <w:r>
        <w:rPr>
          <w:color w:val="333333"/>
          <w:lang w:val="en-GB"/>
        </w:rPr>
        <w:t xml:space="preserve"> </w:t>
      </w:r>
      <w:proofErr w:type="spellStart"/>
      <w:r>
        <w:rPr>
          <w:color w:val="333333"/>
          <w:lang w:val="en-GB"/>
        </w:rPr>
        <w:t>ir</w:t>
      </w:r>
      <w:proofErr w:type="spellEnd"/>
      <w:r>
        <w:rPr>
          <w:color w:val="333333"/>
          <w:lang w:val="en-GB"/>
        </w:rPr>
        <w:t xml:space="preserve"> </w:t>
      </w:r>
      <w:proofErr w:type="spellStart"/>
      <w:r>
        <w:rPr>
          <w:color w:val="333333"/>
          <w:lang w:val="en-GB"/>
        </w:rPr>
        <w:t>trijuose</w:t>
      </w:r>
      <w:proofErr w:type="spellEnd"/>
      <w:r>
        <w:rPr>
          <w:color w:val="333333"/>
          <w:lang w:val="en-GB"/>
        </w:rPr>
        <w:t xml:space="preserve"> </w:t>
      </w:r>
      <w:proofErr w:type="spellStart"/>
      <w:r>
        <w:rPr>
          <w:color w:val="333333"/>
          <w:lang w:val="en-GB"/>
        </w:rPr>
        <w:t>apskrities</w:t>
      </w:r>
      <w:proofErr w:type="spellEnd"/>
      <w:r>
        <w:rPr>
          <w:color w:val="333333"/>
          <w:lang w:val="en-GB"/>
        </w:rPr>
        <w:t xml:space="preserve"> </w:t>
      </w:r>
      <w:proofErr w:type="spellStart"/>
      <w:proofErr w:type="gramStart"/>
      <w:r>
        <w:rPr>
          <w:color w:val="333333"/>
          <w:lang w:val="en-GB"/>
        </w:rPr>
        <w:t>muziejuose</w:t>
      </w:r>
      <w:proofErr w:type="spellEnd"/>
      <w:r>
        <w:rPr>
          <w:color w:val="333333"/>
          <w:lang w:val="en-GB"/>
        </w:rPr>
        <w:t xml:space="preserve">  </w:t>
      </w:r>
      <w:proofErr w:type="spellStart"/>
      <w:r w:rsidR="00487334">
        <w:rPr>
          <w:color w:val="333333"/>
          <w:lang w:val="en-GB"/>
        </w:rPr>
        <w:t>buvo</w:t>
      </w:r>
      <w:proofErr w:type="spellEnd"/>
      <w:proofErr w:type="gramEnd"/>
      <w:r w:rsidR="00487334">
        <w:rPr>
          <w:color w:val="333333"/>
          <w:lang w:val="en-GB"/>
        </w:rPr>
        <w:t xml:space="preserve"> </w:t>
      </w:r>
      <w:proofErr w:type="spellStart"/>
      <w:r w:rsidR="00487334">
        <w:rPr>
          <w:color w:val="333333"/>
          <w:lang w:val="en-GB"/>
        </w:rPr>
        <w:t>Muziejaus</w:t>
      </w:r>
      <w:proofErr w:type="spellEnd"/>
      <w:r w:rsidR="00487334">
        <w:rPr>
          <w:color w:val="333333"/>
          <w:lang w:val="en-GB"/>
        </w:rPr>
        <w:t xml:space="preserve"> </w:t>
      </w:r>
      <w:proofErr w:type="spellStart"/>
      <w:r w:rsidR="00487334">
        <w:rPr>
          <w:color w:val="333333"/>
          <w:lang w:val="en-GB"/>
        </w:rPr>
        <w:t>suorganizuotos</w:t>
      </w:r>
      <w:proofErr w:type="spellEnd"/>
      <w:r>
        <w:rPr>
          <w:color w:val="333333"/>
          <w:lang w:val="en-GB"/>
        </w:rPr>
        <w:t xml:space="preserve"> 8 </w:t>
      </w:r>
      <w:proofErr w:type="spellStart"/>
      <w:r>
        <w:rPr>
          <w:color w:val="333333"/>
          <w:lang w:val="en-GB"/>
        </w:rPr>
        <w:t>mokslinės</w:t>
      </w:r>
      <w:proofErr w:type="spellEnd"/>
      <w:r>
        <w:rPr>
          <w:color w:val="333333"/>
          <w:lang w:val="en-GB"/>
        </w:rPr>
        <w:t xml:space="preserve"> </w:t>
      </w:r>
      <w:proofErr w:type="spellStart"/>
      <w:r>
        <w:rPr>
          <w:color w:val="333333"/>
          <w:lang w:val="en-GB"/>
        </w:rPr>
        <w:t>konferencijos</w:t>
      </w:r>
      <w:proofErr w:type="spellEnd"/>
      <w:r>
        <w:rPr>
          <w:color w:val="333333"/>
          <w:lang w:val="en-GB"/>
        </w:rPr>
        <w:t xml:space="preserve">: </w:t>
      </w:r>
      <w:r w:rsidRPr="00D76558">
        <w:rPr>
          <w:color w:val="333333"/>
          <w:lang w:val="en-GB"/>
        </w:rPr>
        <w:t>„</w:t>
      </w:r>
      <w:proofErr w:type="spellStart"/>
      <w:r w:rsidRPr="00D76558">
        <w:rPr>
          <w:color w:val="333333"/>
          <w:lang w:val="en-GB"/>
        </w:rPr>
        <w:t>Pasvalio</w:t>
      </w:r>
      <w:proofErr w:type="spellEnd"/>
      <w:r w:rsidRPr="00D76558">
        <w:rPr>
          <w:color w:val="333333"/>
          <w:lang w:val="en-GB"/>
        </w:rPr>
        <w:t xml:space="preserve"> </w:t>
      </w:r>
      <w:proofErr w:type="spellStart"/>
      <w:r w:rsidRPr="00D76558">
        <w:rPr>
          <w:color w:val="333333"/>
          <w:lang w:val="en-GB"/>
        </w:rPr>
        <w:t>krašto</w:t>
      </w:r>
      <w:proofErr w:type="spellEnd"/>
      <w:r w:rsidRPr="00D76558">
        <w:rPr>
          <w:color w:val="333333"/>
          <w:lang w:val="en-GB"/>
        </w:rPr>
        <w:t xml:space="preserve"> </w:t>
      </w:r>
      <w:proofErr w:type="spellStart"/>
      <w:r w:rsidRPr="00D76558">
        <w:rPr>
          <w:color w:val="333333"/>
          <w:lang w:val="en-GB"/>
        </w:rPr>
        <w:t>dvasininkų</w:t>
      </w:r>
      <w:proofErr w:type="spellEnd"/>
      <w:r w:rsidRPr="00D76558">
        <w:rPr>
          <w:color w:val="333333"/>
          <w:lang w:val="en-GB"/>
        </w:rPr>
        <w:t xml:space="preserve"> </w:t>
      </w:r>
      <w:proofErr w:type="spellStart"/>
      <w:r w:rsidRPr="00D76558">
        <w:rPr>
          <w:color w:val="333333"/>
          <w:lang w:val="en-GB"/>
        </w:rPr>
        <w:t>indėlis</w:t>
      </w:r>
      <w:proofErr w:type="spellEnd"/>
      <w:r w:rsidRPr="00D76558">
        <w:rPr>
          <w:color w:val="333333"/>
          <w:lang w:val="en-GB"/>
        </w:rPr>
        <w:t xml:space="preserve"> į </w:t>
      </w:r>
      <w:proofErr w:type="spellStart"/>
      <w:r w:rsidRPr="00D76558">
        <w:rPr>
          <w:color w:val="333333"/>
          <w:lang w:val="en-GB"/>
        </w:rPr>
        <w:t>Lietuvos</w:t>
      </w:r>
      <w:proofErr w:type="spellEnd"/>
      <w:r w:rsidRPr="00D76558">
        <w:rPr>
          <w:color w:val="333333"/>
          <w:lang w:val="en-GB"/>
        </w:rPr>
        <w:t xml:space="preserve"> </w:t>
      </w:r>
      <w:proofErr w:type="spellStart"/>
      <w:r w:rsidRPr="00D76558">
        <w:rPr>
          <w:color w:val="333333"/>
          <w:lang w:val="en-GB"/>
        </w:rPr>
        <w:t>nepriklausomybę</w:t>
      </w:r>
      <w:proofErr w:type="spellEnd"/>
      <w:r w:rsidRPr="00D76558">
        <w:rPr>
          <w:color w:val="333333"/>
          <w:lang w:val="en-GB"/>
        </w:rPr>
        <w:t>"</w:t>
      </w:r>
      <w:r>
        <w:rPr>
          <w:color w:val="333333"/>
          <w:lang w:val="en-GB"/>
        </w:rPr>
        <w:t xml:space="preserve">, </w:t>
      </w:r>
      <w:r w:rsidRPr="00921E2D">
        <w:rPr>
          <w:color w:val="333333"/>
          <w:lang w:val="en-GB"/>
        </w:rPr>
        <w:t xml:space="preserve"> „</w:t>
      </w:r>
      <w:proofErr w:type="spellStart"/>
      <w:r w:rsidRPr="00921E2D">
        <w:rPr>
          <w:color w:val="333333"/>
          <w:lang w:val="en-GB"/>
        </w:rPr>
        <w:t>Neatrastieji</w:t>
      </w:r>
      <w:proofErr w:type="spellEnd"/>
      <w:r w:rsidRPr="00921E2D">
        <w:rPr>
          <w:color w:val="333333"/>
          <w:lang w:val="en-GB"/>
        </w:rPr>
        <w:t xml:space="preserve"> </w:t>
      </w:r>
      <w:proofErr w:type="spellStart"/>
      <w:r w:rsidRPr="00921E2D">
        <w:rPr>
          <w:color w:val="333333"/>
          <w:lang w:val="en-GB"/>
        </w:rPr>
        <w:t>lobiai</w:t>
      </w:r>
      <w:proofErr w:type="spellEnd"/>
      <w:r w:rsidRPr="00921E2D">
        <w:rPr>
          <w:color w:val="333333"/>
          <w:lang w:val="en-GB"/>
        </w:rPr>
        <w:t xml:space="preserve"> </w:t>
      </w:r>
      <w:proofErr w:type="spellStart"/>
      <w:r w:rsidRPr="00921E2D">
        <w:rPr>
          <w:color w:val="333333"/>
          <w:lang w:val="en-GB"/>
        </w:rPr>
        <w:t>Pasvalio</w:t>
      </w:r>
      <w:proofErr w:type="spellEnd"/>
      <w:r w:rsidRPr="00921E2D">
        <w:rPr>
          <w:color w:val="333333"/>
          <w:lang w:val="en-GB"/>
        </w:rPr>
        <w:t xml:space="preserve"> </w:t>
      </w:r>
      <w:proofErr w:type="spellStart"/>
      <w:r w:rsidRPr="00921E2D">
        <w:rPr>
          <w:color w:val="333333"/>
          <w:lang w:val="en-GB"/>
        </w:rPr>
        <w:t>krašto</w:t>
      </w:r>
      <w:proofErr w:type="spellEnd"/>
      <w:r w:rsidRPr="00921E2D">
        <w:rPr>
          <w:color w:val="333333"/>
          <w:lang w:val="en-GB"/>
        </w:rPr>
        <w:t xml:space="preserve"> </w:t>
      </w:r>
      <w:proofErr w:type="spellStart"/>
      <w:r w:rsidRPr="00921E2D">
        <w:rPr>
          <w:color w:val="333333"/>
          <w:lang w:val="en-GB"/>
        </w:rPr>
        <w:t>bažnyčių</w:t>
      </w:r>
      <w:proofErr w:type="spellEnd"/>
      <w:r w:rsidRPr="00921E2D">
        <w:rPr>
          <w:color w:val="333333"/>
          <w:lang w:val="en-GB"/>
        </w:rPr>
        <w:t xml:space="preserve"> </w:t>
      </w:r>
      <w:proofErr w:type="spellStart"/>
      <w:r w:rsidRPr="00921E2D">
        <w:rPr>
          <w:color w:val="333333"/>
          <w:lang w:val="en-GB"/>
        </w:rPr>
        <w:t>bokštuose</w:t>
      </w:r>
      <w:proofErr w:type="spellEnd"/>
      <w:r w:rsidRPr="00921E2D">
        <w:rPr>
          <w:color w:val="333333"/>
          <w:lang w:val="en-GB"/>
        </w:rPr>
        <w:t xml:space="preserve"> </w:t>
      </w:r>
      <w:proofErr w:type="spellStart"/>
      <w:r w:rsidRPr="00921E2D">
        <w:rPr>
          <w:color w:val="333333"/>
          <w:lang w:val="en-GB"/>
        </w:rPr>
        <w:t>ir</w:t>
      </w:r>
      <w:proofErr w:type="spellEnd"/>
      <w:r w:rsidRPr="00921E2D">
        <w:rPr>
          <w:color w:val="333333"/>
          <w:lang w:val="en-GB"/>
        </w:rPr>
        <w:t xml:space="preserve"> </w:t>
      </w:r>
      <w:proofErr w:type="spellStart"/>
      <w:r w:rsidRPr="00921E2D">
        <w:rPr>
          <w:color w:val="333333"/>
          <w:lang w:val="en-GB"/>
        </w:rPr>
        <w:t>varpinėse</w:t>
      </w:r>
      <w:proofErr w:type="spellEnd"/>
      <w:r w:rsidRPr="00921E2D">
        <w:rPr>
          <w:color w:val="333333"/>
          <w:lang w:val="en-GB"/>
        </w:rPr>
        <w:t>"</w:t>
      </w:r>
      <w:r>
        <w:rPr>
          <w:color w:val="333333"/>
          <w:lang w:val="en-GB"/>
        </w:rPr>
        <w:t>,</w:t>
      </w:r>
      <w:r w:rsidRPr="007E7C4C">
        <w:rPr>
          <w:color w:val="333333"/>
          <w:lang w:val="en-GB"/>
        </w:rPr>
        <w:t xml:space="preserve"> </w:t>
      </w:r>
      <w:proofErr w:type="spellStart"/>
      <w:r>
        <w:rPr>
          <w:color w:val="333333"/>
          <w:lang w:val="en-GB"/>
        </w:rPr>
        <w:t>M</w:t>
      </w:r>
      <w:r w:rsidRPr="00D76558">
        <w:rPr>
          <w:color w:val="333333"/>
          <w:lang w:val="en-GB"/>
        </w:rPr>
        <w:t>uziejaus</w:t>
      </w:r>
      <w:proofErr w:type="spellEnd"/>
      <w:r w:rsidRPr="00D76558">
        <w:rPr>
          <w:color w:val="333333"/>
          <w:lang w:val="en-GB"/>
        </w:rPr>
        <w:t xml:space="preserve"> </w:t>
      </w:r>
      <w:proofErr w:type="spellStart"/>
      <w:r w:rsidRPr="00D76558">
        <w:rPr>
          <w:color w:val="333333"/>
          <w:lang w:val="en-GB"/>
        </w:rPr>
        <w:t>ir</w:t>
      </w:r>
      <w:proofErr w:type="spellEnd"/>
      <w:r w:rsidRPr="00D76558">
        <w:rPr>
          <w:color w:val="333333"/>
          <w:lang w:val="en-GB"/>
        </w:rPr>
        <w:t xml:space="preserve"> Vilniaus </w:t>
      </w:r>
      <w:proofErr w:type="spellStart"/>
      <w:r w:rsidRPr="00D76558">
        <w:rPr>
          <w:color w:val="333333"/>
          <w:lang w:val="en-GB"/>
        </w:rPr>
        <w:t>universiteto</w:t>
      </w:r>
      <w:proofErr w:type="spellEnd"/>
      <w:r w:rsidRPr="00D76558">
        <w:rPr>
          <w:color w:val="333333"/>
          <w:lang w:val="en-GB"/>
        </w:rPr>
        <w:t xml:space="preserve"> </w:t>
      </w:r>
      <w:proofErr w:type="spellStart"/>
      <w:r w:rsidRPr="00D76558">
        <w:rPr>
          <w:color w:val="333333"/>
          <w:lang w:val="en-GB"/>
        </w:rPr>
        <w:t>Istorijos</w:t>
      </w:r>
      <w:proofErr w:type="spellEnd"/>
      <w:r w:rsidRPr="00D76558">
        <w:rPr>
          <w:color w:val="333333"/>
          <w:lang w:val="en-GB"/>
        </w:rPr>
        <w:t xml:space="preserve"> </w:t>
      </w:r>
      <w:proofErr w:type="spellStart"/>
      <w:r w:rsidRPr="00D76558">
        <w:rPr>
          <w:color w:val="333333"/>
          <w:lang w:val="en-GB"/>
        </w:rPr>
        <w:t>fakulteto</w:t>
      </w:r>
      <w:proofErr w:type="spellEnd"/>
      <w:r w:rsidRPr="00D76558">
        <w:rPr>
          <w:color w:val="333333"/>
          <w:lang w:val="en-GB"/>
        </w:rPr>
        <w:t xml:space="preserve"> </w:t>
      </w:r>
      <w:proofErr w:type="spellStart"/>
      <w:r w:rsidRPr="00D76558">
        <w:rPr>
          <w:color w:val="333333"/>
          <w:lang w:val="en-GB"/>
        </w:rPr>
        <w:t>organizuot</w:t>
      </w:r>
      <w:r>
        <w:rPr>
          <w:color w:val="333333"/>
          <w:lang w:val="en-GB"/>
        </w:rPr>
        <w:t>os</w:t>
      </w:r>
      <w:proofErr w:type="spellEnd"/>
      <w:r w:rsidRPr="00D76558">
        <w:rPr>
          <w:color w:val="333333"/>
          <w:lang w:val="en-GB"/>
        </w:rPr>
        <w:t xml:space="preserve"> </w:t>
      </w:r>
      <w:proofErr w:type="spellStart"/>
      <w:r w:rsidRPr="00D76558">
        <w:rPr>
          <w:color w:val="333333"/>
          <w:lang w:val="en-GB"/>
        </w:rPr>
        <w:t>konferencij</w:t>
      </w:r>
      <w:r>
        <w:rPr>
          <w:color w:val="333333"/>
          <w:lang w:val="en-GB"/>
        </w:rPr>
        <w:t>os</w:t>
      </w:r>
      <w:proofErr w:type="spellEnd"/>
      <w:r w:rsidRPr="00D76558">
        <w:rPr>
          <w:color w:val="333333"/>
          <w:lang w:val="en-GB"/>
        </w:rPr>
        <w:t xml:space="preserve"> „</w:t>
      </w:r>
      <w:proofErr w:type="spellStart"/>
      <w:r w:rsidRPr="00D76558">
        <w:rPr>
          <w:color w:val="333333"/>
          <w:lang w:val="en-GB"/>
        </w:rPr>
        <w:t>Senieji</w:t>
      </w:r>
      <w:proofErr w:type="spellEnd"/>
      <w:r w:rsidRPr="00D76558">
        <w:rPr>
          <w:color w:val="333333"/>
          <w:lang w:val="en-GB"/>
        </w:rPr>
        <w:t xml:space="preserve"> </w:t>
      </w:r>
      <w:proofErr w:type="spellStart"/>
      <w:r w:rsidRPr="00D76558">
        <w:rPr>
          <w:color w:val="333333"/>
          <w:lang w:val="en-GB"/>
        </w:rPr>
        <w:t>vandens</w:t>
      </w:r>
      <w:proofErr w:type="spellEnd"/>
      <w:r w:rsidRPr="00D76558">
        <w:rPr>
          <w:color w:val="333333"/>
          <w:lang w:val="en-GB"/>
        </w:rPr>
        <w:t xml:space="preserve"> </w:t>
      </w:r>
      <w:proofErr w:type="spellStart"/>
      <w:r w:rsidRPr="00D76558">
        <w:rPr>
          <w:color w:val="333333"/>
          <w:lang w:val="en-GB"/>
        </w:rPr>
        <w:t>malūnai</w:t>
      </w:r>
      <w:proofErr w:type="spellEnd"/>
      <w:r w:rsidRPr="00D76558">
        <w:rPr>
          <w:color w:val="333333"/>
          <w:lang w:val="en-GB"/>
        </w:rPr>
        <w:t xml:space="preserve">: kas </w:t>
      </w:r>
      <w:proofErr w:type="spellStart"/>
      <w:r w:rsidRPr="00D76558">
        <w:rPr>
          <w:color w:val="333333"/>
          <w:lang w:val="en-GB"/>
        </w:rPr>
        <w:t>buvo</w:t>
      </w:r>
      <w:proofErr w:type="spellEnd"/>
      <w:r w:rsidRPr="00D76558">
        <w:rPr>
          <w:color w:val="333333"/>
          <w:lang w:val="en-GB"/>
        </w:rPr>
        <w:t xml:space="preserve"> </w:t>
      </w:r>
      <w:proofErr w:type="spellStart"/>
      <w:r w:rsidRPr="00D76558">
        <w:rPr>
          <w:color w:val="333333"/>
          <w:lang w:val="en-GB"/>
        </w:rPr>
        <w:t>ir</w:t>
      </w:r>
      <w:proofErr w:type="spellEnd"/>
      <w:r w:rsidRPr="00D76558">
        <w:rPr>
          <w:color w:val="333333"/>
          <w:lang w:val="en-GB"/>
        </w:rPr>
        <w:t xml:space="preserve"> kas </w:t>
      </w:r>
      <w:proofErr w:type="spellStart"/>
      <w:r w:rsidRPr="00D76558">
        <w:rPr>
          <w:color w:val="333333"/>
          <w:lang w:val="en-GB"/>
        </w:rPr>
        <w:t>laukia</w:t>
      </w:r>
      <w:proofErr w:type="spellEnd"/>
      <w:r w:rsidRPr="00D76558">
        <w:rPr>
          <w:color w:val="333333"/>
          <w:lang w:val="en-GB"/>
        </w:rPr>
        <w:t>"</w:t>
      </w:r>
      <w:r>
        <w:rPr>
          <w:color w:val="333333"/>
          <w:lang w:val="en-GB"/>
        </w:rPr>
        <w:t xml:space="preserve"> </w:t>
      </w:r>
      <w:proofErr w:type="spellStart"/>
      <w:r>
        <w:rPr>
          <w:color w:val="333333"/>
          <w:lang w:val="en-GB"/>
        </w:rPr>
        <w:t>ir</w:t>
      </w:r>
      <w:proofErr w:type="spellEnd"/>
      <w:r>
        <w:rPr>
          <w:color w:val="333333"/>
          <w:lang w:val="en-GB"/>
        </w:rPr>
        <w:t xml:space="preserve"> </w:t>
      </w:r>
      <w:r w:rsidRPr="00D76558">
        <w:rPr>
          <w:color w:val="333333"/>
          <w:lang w:val="en-GB"/>
        </w:rPr>
        <w:t xml:space="preserve"> </w:t>
      </w:r>
      <w:r>
        <w:rPr>
          <w:color w:val="333333"/>
          <w:lang w:val="en-GB"/>
        </w:rPr>
        <w:t>“</w:t>
      </w:r>
      <w:proofErr w:type="spellStart"/>
      <w:r w:rsidRPr="00D76558">
        <w:rPr>
          <w:color w:val="333333"/>
          <w:lang w:val="en-GB"/>
        </w:rPr>
        <w:t>Senieji</w:t>
      </w:r>
      <w:proofErr w:type="spellEnd"/>
      <w:r w:rsidRPr="00D76558">
        <w:rPr>
          <w:color w:val="333333"/>
          <w:lang w:val="en-GB"/>
        </w:rPr>
        <w:t xml:space="preserve"> </w:t>
      </w:r>
      <w:proofErr w:type="spellStart"/>
      <w:r w:rsidRPr="00D76558">
        <w:rPr>
          <w:color w:val="333333"/>
          <w:lang w:val="en-GB"/>
        </w:rPr>
        <w:t>vėjo</w:t>
      </w:r>
      <w:proofErr w:type="spellEnd"/>
      <w:r w:rsidRPr="00D76558">
        <w:rPr>
          <w:color w:val="333333"/>
          <w:lang w:val="en-GB"/>
        </w:rPr>
        <w:t xml:space="preserve"> </w:t>
      </w:r>
      <w:proofErr w:type="spellStart"/>
      <w:r w:rsidRPr="00D76558">
        <w:rPr>
          <w:color w:val="333333"/>
          <w:lang w:val="en-GB"/>
        </w:rPr>
        <w:t>malūnai</w:t>
      </w:r>
      <w:proofErr w:type="spellEnd"/>
      <w:r w:rsidRPr="00D76558">
        <w:rPr>
          <w:color w:val="333333"/>
          <w:lang w:val="en-GB"/>
        </w:rPr>
        <w:t xml:space="preserve">: </w:t>
      </w:r>
      <w:proofErr w:type="spellStart"/>
      <w:r w:rsidRPr="00D76558">
        <w:rPr>
          <w:color w:val="333333"/>
          <w:lang w:val="en-GB"/>
        </w:rPr>
        <w:t>istorija</w:t>
      </w:r>
      <w:proofErr w:type="spellEnd"/>
      <w:r w:rsidRPr="00D76558">
        <w:rPr>
          <w:color w:val="333333"/>
          <w:lang w:val="en-GB"/>
        </w:rPr>
        <w:t xml:space="preserve">, </w:t>
      </w:r>
      <w:proofErr w:type="spellStart"/>
      <w:r w:rsidRPr="00D76558">
        <w:rPr>
          <w:color w:val="333333"/>
          <w:lang w:val="en-GB"/>
        </w:rPr>
        <w:t>atmintis</w:t>
      </w:r>
      <w:proofErr w:type="spellEnd"/>
      <w:r w:rsidRPr="00D76558">
        <w:rPr>
          <w:color w:val="333333"/>
          <w:lang w:val="en-GB"/>
        </w:rPr>
        <w:t xml:space="preserve">, </w:t>
      </w:r>
      <w:proofErr w:type="spellStart"/>
      <w:r w:rsidRPr="00D76558">
        <w:rPr>
          <w:color w:val="333333"/>
          <w:lang w:val="en-GB"/>
        </w:rPr>
        <w:t>paveldas</w:t>
      </w:r>
      <w:proofErr w:type="spellEnd"/>
      <w:r w:rsidRPr="00D76558">
        <w:rPr>
          <w:color w:val="333333"/>
          <w:lang w:val="en-GB"/>
        </w:rPr>
        <w:t>”</w:t>
      </w:r>
      <w:r>
        <w:rPr>
          <w:color w:val="333333"/>
          <w:lang w:val="en-GB"/>
        </w:rPr>
        <w:t>.</w:t>
      </w:r>
    </w:p>
    <w:p w14:paraId="748EE10C" w14:textId="77777777" w:rsidR="00F829FB" w:rsidRDefault="00F829FB" w:rsidP="00F829FB">
      <w:pPr>
        <w:spacing w:line="360" w:lineRule="auto"/>
        <w:rPr>
          <w:color w:val="333333"/>
          <w:lang w:val="en-GB"/>
        </w:rPr>
      </w:pPr>
      <w:r>
        <w:rPr>
          <w:color w:val="333333"/>
          <w:lang w:val="en-GB"/>
        </w:rPr>
        <w:tab/>
        <w:t xml:space="preserve">2019 m. </w:t>
      </w:r>
      <w:proofErr w:type="spellStart"/>
      <w:r>
        <w:rPr>
          <w:color w:val="333333"/>
          <w:lang w:val="en-GB"/>
        </w:rPr>
        <w:t>eksponuotos</w:t>
      </w:r>
      <w:proofErr w:type="spellEnd"/>
      <w:r>
        <w:rPr>
          <w:color w:val="333333"/>
          <w:lang w:val="en-GB"/>
        </w:rPr>
        <w:t xml:space="preserve"> </w:t>
      </w:r>
      <w:proofErr w:type="spellStart"/>
      <w:r>
        <w:rPr>
          <w:color w:val="333333"/>
          <w:lang w:val="en-GB"/>
        </w:rPr>
        <w:t>tradicinės</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tautailininkų</w:t>
      </w:r>
      <w:proofErr w:type="spellEnd"/>
      <w:r>
        <w:rPr>
          <w:color w:val="333333"/>
          <w:lang w:val="en-GB"/>
        </w:rPr>
        <w:t xml:space="preserve">, </w:t>
      </w:r>
      <w:proofErr w:type="spellStart"/>
      <w:r>
        <w:rPr>
          <w:color w:val="333333"/>
          <w:lang w:val="en-GB"/>
        </w:rPr>
        <w:t>Pasvalio</w:t>
      </w:r>
      <w:proofErr w:type="spellEnd"/>
      <w:r>
        <w:rPr>
          <w:color w:val="333333"/>
          <w:lang w:val="en-GB"/>
        </w:rPr>
        <w:t xml:space="preserve"> </w:t>
      </w:r>
      <w:proofErr w:type="spellStart"/>
      <w:r>
        <w:rPr>
          <w:color w:val="333333"/>
          <w:lang w:val="en-GB"/>
        </w:rPr>
        <w:t>menininkų</w:t>
      </w:r>
      <w:proofErr w:type="spellEnd"/>
      <w:r>
        <w:rPr>
          <w:color w:val="333333"/>
          <w:lang w:val="en-GB"/>
        </w:rPr>
        <w:t xml:space="preserve"> </w:t>
      </w:r>
      <w:proofErr w:type="spellStart"/>
      <w:r>
        <w:rPr>
          <w:color w:val="333333"/>
          <w:lang w:val="en-GB"/>
        </w:rPr>
        <w:t>klubo</w:t>
      </w:r>
      <w:proofErr w:type="spellEnd"/>
      <w:r>
        <w:rPr>
          <w:color w:val="333333"/>
          <w:lang w:val="en-GB"/>
        </w:rPr>
        <w:t xml:space="preserve"> “Rats”, </w:t>
      </w:r>
      <w:proofErr w:type="spellStart"/>
      <w:r>
        <w:rPr>
          <w:color w:val="333333"/>
          <w:lang w:val="en-GB"/>
        </w:rPr>
        <w:t>Pasvalio</w:t>
      </w:r>
      <w:proofErr w:type="spellEnd"/>
      <w:r>
        <w:rPr>
          <w:color w:val="333333"/>
          <w:lang w:val="en-GB"/>
        </w:rPr>
        <w:t xml:space="preserve"> </w:t>
      </w:r>
      <w:proofErr w:type="spellStart"/>
      <w:r>
        <w:rPr>
          <w:color w:val="333333"/>
          <w:lang w:val="en-GB"/>
        </w:rPr>
        <w:t>neįgaliųjų</w:t>
      </w:r>
      <w:proofErr w:type="spellEnd"/>
      <w:r>
        <w:rPr>
          <w:color w:val="333333"/>
          <w:lang w:val="en-GB"/>
        </w:rPr>
        <w:t xml:space="preserve"> </w:t>
      </w:r>
      <w:proofErr w:type="spellStart"/>
      <w:r>
        <w:rPr>
          <w:color w:val="333333"/>
          <w:lang w:val="en-GB"/>
        </w:rPr>
        <w:t>draugijos</w:t>
      </w:r>
      <w:proofErr w:type="spellEnd"/>
      <w:r>
        <w:rPr>
          <w:color w:val="333333"/>
          <w:lang w:val="en-GB"/>
        </w:rPr>
        <w:t xml:space="preserve">, </w:t>
      </w:r>
      <w:proofErr w:type="spellStart"/>
      <w:r>
        <w:rPr>
          <w:color w:val="333333"/>
          <w:lang w:val="en-GB"/>
        </w:rPr>
        <w:t>Bočių</w:t>
      </w:r>
      <w:proofErr w:type="spellEnd"/>
      <w:r>
        <w:rPr>
          <w:color w:val="333333"/>
          <w:lang w:val="en-GB"/>
        </w:rPr>
        <w:t xml:space="preserve"> </w:t>
      </w:r>
      <w:proofErr w:type="spellStart"/>
      <w:r>
        <w:rPr>
          <w:color w:val="333333"/>
          <w:lang w:val="en-GB"/>
        </w:rPr>
        <w:t>klubo</w:t>
      </w:r>
      <w:proofErr w:type="spellEnd"/>
      <w:r>
        <w:rPr>
          <w:color w:val="333333"/>
          <w:lang w:val="en-GB"/>
        </w:rPr>
        <w:t xml:space="preserve">, </w:t>
      </w:r>
      <w:proofErr w:type="spellStart"/>
      <w:r>
        <w:rPr>
          <w:color w:val="333333"/>
          <w:lang w:val="en-GB"/>
        </w:rPr>
        <w:t>Rankdarbių</w:t>
      </w:r>
      <w:proofErr w:type="spellEnd"/>
      <w:r>
        <w:rPr>
          <w:color w:val="333333"/>
          <w:lang w:val="en-GB"/>
        </w:rPr>
        <w:t xml:space="preserve"> </w:t>
      </w:r>
      <w:proofErr w:type="spellStart"/>
      <w:r>
        <w:rPr>
          <w:color w:val="333333"/>
          <w:lang w:val="en-GB"/>
        </w:rPr>
        <w:t>klubo</w:t>
      </w:r>
      <w:proofErr w:type="spellEnd"/>
      <w:r>
        <w:rPr>
          <w:color w:val="333333"/>
          <w:lang w:val="en-GB"/>
        </w:rPr>
        <w:t xml:space="preserve"> “</w:t>
      </w:r>
      <w:proofErr w:type="spellStart"/>
      <w:r>
        <w:rPr>
          <w:color w:val="333333"/>
          <w:lang w:val="en-GB"/>
        </w:rPr>
        <w:t>Kraitė</w:t>
      </w:r>
      <w:proofErr w:type="spellEnd"/>
      <w:r>
        <w:rPr>
          <w:color w:val="333333"/>
          <w:lang w:val="en-GB"/>
        </w:rPr>
        <w:t xml:space="preserve">” </w:t>
      </w:r>
      <w:proofErr w:type="spellStart"/>
      <w:r>
        <w:rPr>
          <w:color w:val="333333"/>
          <w:lang w:val="en-GB"/>
        </w:rPr>
        <w:t>meno</w:t>
      </w:r>
      <w:proofErr w:type="spellEnd"/>
      <w:r>
        <w:rPr>
          <w:color w:val="333333"/>
          <w:lang w:val="en-GB"/>
        </w:rPr>
        <w:t xml:space="preserve"> </w:t>
      </w:r>
      <w:proofErr w:type="spellStart"/>
      <w:r>
        <w:rPr>
          <w:color w:val="333333"/>
          <w:lang w:val="en-GB"/>
        </w:rPr>
        <w:t>darbų</w:t>
      </w:r>
      <w:proofErr w:type="spellEnd"/>
      <w:r>
        <w:rPr>
          <w:color w:val="333333"/>
          <w:lang w:val="en-GB"/>
        </w:rPr>
        <w:t xml:space="preserve"> parodos, </w:t>
      </w:r>
      <w:proofErr w:type="spellStart"/>
      <w:r>
        <w:rPr>
          <w:color w:val="333333"/>
          <w:lang w:val="en-GB"/>
        </w:rPr>
        <w:t>profesionalių</w:t>
      </w:r>
      <w:proofErr w:type="spellEnd"/>
      <w:r>
        <w:rPr>
          <w:color w:val="333333"/>
          <w:lang w:val="en-GB"/>
        </w:rPr>
        <w:t xml:space="preserve"> </w:t>
      </w:r>
      <w:proofErr w:type="spellStart"/>
      <w:r>
        <w:rPr>
          <w:color w:val="333333"/>
          <w:lang w:val="en-GB"/>
        </w:rPr>
        <w:t>dailininkų</w:t>
      </w:r>
      <w:proofErr w:type="spellEnd"/>
      <w:r>
        <w:rPr>
          <w:color w:val="333333"/>
          <w:lang w:val="en-GB"/>
        </w:rPr>
        <w:t xml:space="preserve"> </w:t>
      </w:r>
      <w:proofErr w:type="spellStart"/>
      <w:r>
        <w:rPr>
          <w:color w:val="333333"/>
          <w:lang w:val="en-GB"/>
        </w:rPr>
        <w:t>ir</w:t>
      </w:r>
      <w:proofErr w:type="spellEnd"/>
      <w:r>
        <w:rPr>
          <w:color w:val="333333"/>
          <w:lang w:val="en-GB"/>
        </w:rPr>
        <w:t xml:space="preserve"> </w:t>
      </w:r>
      <w:proofErr w:type="spellStart"/>
      <w:r>
        <w:rPr>
          <w:color w:val="333333"/>
          <w:lang w:val="en-GB"/>
        </w:rPr>
        <w:t>tautodailininkų</w:t>
      </w:r>
      <w:proofErr w:type="spellEnd"/>
      <w:r>
        <w:rPr>
          <w:color w:val="333333"/>
          <w:lang w:val="en-GB"/>
        </w:rPr>
        <w:t xml:space="preserve"> </w:t>
      </w:r>
      <w:proofErr w:type="spellStart"/>
      <w:r>
        <w:rPr>
          <w:color w:val="333333"/>
          <w:lang w:val="en-GB"/>
        </w:rPr>
        <w:t>jubiliejinės</w:t>
      </w:r>
      <w:proofErr w:type="spellEnd"/>
      <w:r>
        <w:rPr>
          <w:color w:val="333333"/>
          <w:lang w:val="en-GB"/>
        </w:rPr>
        <w:t xml:space="preserve"> parodos, </w:t>
      </w:r>
      <w:proofErr w:type="spellStart"/>
      <w:r>
        <w:rPr>
          <w:color w:val="333333"/>
          <w:lang w:val="en-GB"/>
        </w:rPr>
        <w:t>kalėdinė</w:t>
      </w:r>
      <w:proofErr w:type="spellEnd"/>
      <w:r>
        <w:rPr>
          <w:color w:val="333333"/>
          <w:lang w:val="en-GB"/>
        </w:rPr>
        <w:t xml:space="preserve"> </w:t>
      </w:r>
      <w:proofErr w:type="spellStart"/>
      <w:r>
        <w:rPr>
          <w:color w:val="333333"/>
          <w:lang w:val="en-GB"/>
        </w:rPr>
        <w:t>paroda-mugė</w:t>
      </w:r>
      <w:proofErr w:type="spellEnd"/>
      <w:r>
        <w:rPr>
          <w:color w:val="333333"/>
          <w:lang w:val="en-GB"/>
        </w:rPr>
        <w:t xml:space="preserve"> “</w:t>
      </w:r>
      <w:proofErr w:type="spellStart"/>
      <w:r>
        <w:rPr>
          <w:color w:val="333333"/>
          <w:lang w:val="en-GB"/>
        </w:rPr>
        <w:t>Metai</w:t>
      </w:r>
      <w:proofErr w:type="spellEnd"/>
      <w:r>
        <w:rPr>
          <w:color w:val="333333"/>
          <w:lang w:val="en-GB"/>
        </w:rPr>
        <w:t xml:space="preserve">”, </w:t>
      </w:r>
      <w:proofErr w:type="spellStart"/>
      <w:r>
        <w:rPr>
          <w:color w:val="333333"/>
          <w:lang w:val="en-GB"/>
        </w:rPr>
        <w:t>skirta</w:t>
      </w:r>
      <w:proofErr w:type="spellEnd"/>
      <w:r>
        <w:rPr>
          <w:color w:val="333333"/>
          <w:lang w:val="en-GB"/>
        </w:rPr>
        <w:t xml:space="preserve"> </w:t>
      </w:r>
      <w:proofErr w:type="spellStart"/>
      <w:r>
        <w:rPr>
          <w:color w:val="333333"/>
          <w:lang w:val="en-GB"/>
        </w:rPr>
        <w:t>Miesto</w:t>
      </w:r>
      <w:proofErr w:type="spellEnd"/>
      <w:r>
        <w:rPr>
          <w:color w:val="333333"/>
          <w:lang w:val="en-GB"/>
        </w:rPr>
        <w:t xml:space="preserve"> </w:t>
      </w:r>
      <w:proofErr w:type="spellStart"/>
      <w:r>
        <w:rPr>
          <w:color w:val="333333"/>
          <w:lang w:val="en-GB"/>
        </w:rPr>
        <w:t>gimtadieniui</w:t>
      </w:r>
      <w:proofErr w:type="spellEnd"/>
      <w:r>
        <w:rPr>
          <w:color w:val="333333"/>
          <w:lang w:val="en-GB"/>
        </w:rPr>
        <w:t xml:space="preserve">. </w:t>
      </w:r>
    </w:p>
    <w:p w14:paraId="7F9D9BEC" w14:textId="734F4DD9" w:rsidR="00F829FB" w:rsidRPr="008D56CC" w:rsidRDefault="00F829FB" w:rsidP="00F829FB">
      <w:pPr>
        <w:spacing w:line="360" w:lineRule="auto"/>
      </w:pPr>
      <w:r>
        <w:rPr>
          <w:color w:val="333333"/>
          <w:lang w:val="en-GB"/>
        </w:rPr>
        <w:tab/>
        <w:t xml:space="preserve">2019 m. </w:t>
      </w:r>
      <w:proofErr w:type="spellStart"/>
      <w:r>
        <w:rPr>
          <w:color w:val="333333"/>
          <w:lang w:val="en-GB"/>
        </w:rPr>
        <w:t>muziejus</w:t>
      </w:r>
      <w:proofErr w:type="spellEnd"/>
      <w:r>
        <w:rPr>
          <w:color w:val="333333"/>
          <w:lang w:val="en-GB"/>
        </w:rPr>
        <w:t xml:space="preserve"> </w:t>
      </w:r>
      <w:proofErr w:type="spellStart"/>
      <w:r>
        <w:rPr>
          <w:color w:val="333333"/>
          <w:lang w:val="en-GB"/>
        </w:rPr>
        <w:t>vykdė</w:t>
      </w:r>
      <w:proofErr w:type="spellEnd"/>
      <w:r>
        <w:rPr>
          <w:color w:val="333333"/>
          <w:lang w:val="en-GB"/>
        </w:rPr>
        <w:t xml:space="preserve"> 8 </w:t>
      </w:r>
      <w:proofErr w:type="spellStart"/>
      <w:r>
        <w:rPr>
          <w:color w:val="333333"/>
          <w:lang w:val="en-GB"/>
        </w:rPr>
        <w:t>projektus</w:t>
      </w:r>
      <w:proofErr w:type="spellEnd"/>
      <w:r>
        <w:rPr>
          <w:color w:val="333333"/>
          <w:lang w:val="en-GB"/>
        </w:rPr>
        <w:t xml:space="preserve">: </w:t>
      </w:r>
      <w:r w:rsidRPr="008D56CC">
        <w:t>Pasvalio rajono savivaldybės Neformaliojo suaugusiųjų švietimo ir tęstinio mokymo program</w:t>
      </w:r>
      <w:r>
        <w:t>os</w:t>
      </w:r>
      <w:r w:rsidRPr="008D56CC">
        <w:t xml:space="preserve"> projekt</w:t>
      </w:r>
      <w:r>
        <w:t>as</w:t>
      </w:r>
      <w:r w:rsidRPr="008D56CC">
        <w:t xml:space="preserve"> „Dailės terapijos ciklas „Kurkime meną kartu“</w:t>
      </w:r>
      <w:r>
        <w:t xml:space="preserve">, </w:t>
      </w:r>
      <w:r w:rsidRPr="008D56CC">
        <w:t>Nekilnojamojo kultūros paveldo pažinimo sklaidos, atgaivinimo ir leidybos projektas „Neatrastieji lobiai Pasvalio krašto bažnyčių bokštuose ir varpinėse“</w:t>
      </w:r>
      <w:r>
        <w:t xml:space="preserve">, </w:t>
      </w:r>
      <w:r w:rsidRPr="008D56CC">
        <w:t xml:space="preserve">Lietuvos kultūros tarybai </w:t>
      </w:r>
      <w:r>
        <w:t xml:space="preserve">teikti </w:t>
      </w:r>
      <w:r w:rsidRPr="008D56CC">
        <w:t>projekta</w:t>
      </w:r>
      <w:r>
        <w:t>i</w:t>
      </w:r>
      <w:r w:rsidRPr="008D56CC">
        <w:t xml:space="preserve"> „</w:t>
      </w:r>
      <w:proofErr w:type="spellStart"/>
      <w:r w:rsidRPr="008D56CC">
        <w:t>Video</w:t>
      </w:r>
      <w:proofErr w:type="spellEnd"/>
      <w:r w:rsidRPr="008D56CC">
        <w:t xml:space="preserve"> filmo apie Dariaus Žiūros projektą „</w:t>
      </w:r>
      <w:proofErr w:type="spellStart"/>
      <w:r w:rsidRPr="008D56CC">
        <w:t>Gustoniai</w:t>
      </w:r>
      <w:proofErr w:type="spellEnd"/>
      <w:r w:rsidRPr="008D56CC">
        <w:t>“ sukūrimas ir sklaida“</w:t>
      </w:r>
      <w:r>
        <w:t xml:space="preserve">, </w:t>
      </w:r>
      <w:r w:rsidRPr="008D56CC">
        <w:t xml:space="preserve"> „Žadeikių miško partizanų bunkerio atstatymas ir 3D vizualizacija“</w:t>
      </w:r>
      <w:r>
        <w:t>,</w:t>
      </w:r>
      <w:r w:rsidRPr="008D56CC">
        <w:t xml:space="preserve"> „Šiaurės sparnai: istorinių vėjo malūnų atminties archyvas“</w:t>
      </w:r>
      <w:r>
        <w:t>,</w:t>
      </w:r>
      <w:r w:rsidRPr="008D56CC">
        <w:t xml:space="preserve"> „Antanas Poška – nuo Pasvalio krašto herojaus iki Lietuvos </w:t>
      </w:r>
      <w:proofErr w:type="spellStart"/>
      <w:r w:rsidRPr="008D56CC">
        <w:t>Odisėjo</w:t>
      </w:r>
      <w:proofErr w:type="spellEnd"/>
      <w:r w:rsidRPr="008D56CC">
        <w:t>“</w:t>
      </w:r>
      <w:r>
        <w:t>.</w:t>
      </w:r>
      <w:r w:rsidR="00487334">
        <w:t xml:space="preserve"> </w:t>
      </w:r>
      <w:r>
        <w:t>Muziejus, kaip partneris, taip pat dalyvavo 11 kitų įstaigų ir organizacijų paruoštuose projektuose.</w:t>
      </w:r>
    </w:p>
    <w:p w14:paraId="5C73AF42" w14:textId="77777777" w:rsidR="00F829FB" w:rsidRDefault="00F829FB" w:rsidP="00F829FB">
      <w:pPr>
        <w:spacing w:after="160" w:line="360" w:lineRule="auto"/>
        <w:ind w:firstLine="720"/>
        <w:rPr>
          <w:rFonts w:eastAsia="Calibri"/>
        </w:rPr>
      </w:pPr>
      <w:r w:rsidRPr="0039059B">
        <w:t>Plati Muziejaus edukacinė veikla: mokiniams ir suaugusiems lankytojams siūlomi 50-ies temų edukaciniai užsiėmimai. Per metus surengiama apie 300 edukacinių užsiėmimų</w:t>
      </w:r>
      <w:r>
        <w:t>. Populiariausi edukaciniai užsiėmimai –  „Apie bitučių gyvenimą“, „Už kadro“, „</w:t>
      </w:r>
      <w:r w:rsidRPr="00A6798E">
        <w:t>Tas sijonų margumas ir blynų gardumas</w:t>
      </w:r>
      <w:r>
        <w:t>“, „Vidury dvaro meška karo“, „</w:t>
      </w:r>
      <w:proofErr w:type="spellStart"/>
      <w:r>
        <w:t>Pasvalys‘retro</w:t>
      </w:r>
      <w:proofErr w:type="spellEnd"/>
      <w:r>
        <w:t>“, „Slaptoji lietuviška mokykla“, „Velykų džiaugsmas“,</w:t>
      </w:r>
      <w:r w:rsidRPr="008D56CC">
        <w:rPr>
          <w:rFonts w:eastAsia="Calibri"/>
        </w:rPr>
        <w:t xml:space="preserve"> </w:t>
      </w:r>
      <w:r w:rsidRPr="00A6798E">
        <w:rPr>
          <w:rFonts w:eastAsia="Calibri"/>
        </w:rPr>
        <w:t>„Spalvoto meduolio dirbtuvės“, „Pažink Pasvalį detektyvo akimis“, „Gipsas“</w:t>
      </w:r>
      <w:r>
        <w:rPr>
          <w:rFonts w:eastAsia="Calibri"/>
        </w:rPr>
        <w:t xml:space="preserve">. Paskutiniais mėnesio šeštadieniais buvo organizuoti „Šeimų šeštadieniai“, kur siūlytos įvairios edukacinės programos vaikams, tėveliams ir seneliams. Vykdant Kultūros tarybos finansuotą projektą, surengta muziejuje Edukacinių programų šventė.  </w:t>
      </w:r>
    </w:p>
    <w:p w14:paraId="16DADE05" w14:textId="10A57419" w:rsidR="00F829FB" w:rsidRDefault="00F829FB" w:rsidP="00F829FB">
      <w:pPr>
        <w:spacing w:line="360" w:lineRule="auto"/>
        <w:ind w:firstLine="720"/>
        <w:jc w:val="both"/>
      </w:pPr>
      <w:r>
        <w:t xml:space="preserve"> 2019 m. LR Kultūros ir LR Švietimo ministerijos bendro projekto „Kultūros pasas“ dėka muziejaus edukacinėse programose dalyvavo beveik 3000 mokinių.</w:t>
      </w:r>
      <w:r w:rsidRPr="00F829FB">
        <w:t xml:space="preserve"> </w:t>
      </w:r>
      <w:r w:rsidRPr="00024AEB">
        <w:t xml:space="preserve">Muziejaus sudėtyje yra </w:t>
      </w:r>
      <w:r>
        <w:t xml:space="preserve">padaliniai: </w:t>
      </w:r>
      <w:r w:rsidRPr="00024AEB">
        <w:t>Eugenijaus ir Leonardo Matuzevičių memorialinis muziejus Krinčine ir Joniškėlio krašto muziejus</w:t>
      </w:r>
      <w:r>
        <w:t>,</w:t>
      </w:r>
      <w:r w:rsidRPr="00024AEB">
        <w:t xml:space="preserve"> Girnų</w:t>
      </w:r>
      <w:r>
        <w:t xml:space="preserve"> ir </w:t>
      </w:r>
      <w:proofErr w:type="spellStart"/>
      <w:r>
        <w:lastRenderedPageBreak/>
        <w:t>dubenuotųjų</w:t>
      </w:r>
      <w:proofErr w:type="spellEnd"/>
      <w:r>
        <w:t xml:space="preserve"> akmenų ekspozicija „po atviru dangumi“. </w:t>
      </w:r>
      <w:r w:rsidR="00487334">
        <w:t>Joniškėlio krašto muziejaus eksponatai dėl netinkamo eksponatų saugojimo sąlygų laikinai perkelti į tinkamesnes saugojimui patalpas</w:t>
      </w:r>
      <w:r w:rsidR="002A39A5">
        <w:t xml:space="preserve"> (Vytauto g. 2, Joniškėlio seniūnija)</w:t>
      </w:r>
      <w:r w:rsidR="00487334">
        <w:t>.</w:t>
      </w:r>
    </w:p>
    <w:p w14:paraId="658434F0" w14:textId="4D54059C" w:rsidR="00F829FB" w:rsidRDefault="00F829FB" w:rsidP="00F829FB">
      <w:pPr>
        <w:spacing w:line="360" w:lineRule="auto"/>
        <w:ind w:firstLine="720"/>
        <w:jc w:val="both"/>
      </w:pPr>
      <w:r w:rsidRPr="00024AEB">
        <w:t xml:space="preserve"> Muziejus taip pat atlieka Turizmo informacijos centro funkcijas</w:t>
      </w:r>
      <w:r>
        <w:t xml:space="preserve">: </w:t>
      </w:r>
      <w:proofErr w:type="spellStart"/>
      <w:r>
        <w:t>infor</w:t>
      </w:r>
      <w:r w:rsidR="002A39A5">
        <w:t>ormavo</w:t>
      </w:r>
      <w:proofErr w:type="spellEnd"/>
      <w:r>
        <w:t xml:space="preserve"> potencialius rajono lankytojus apie turizmo paslaugas ir išteklius, ruoš</w:t>
      </w:r>
      <w:r w:rsidR="002A39A5">
        <w:t>ė</w:t>
      </w:r>
      <w:r>
        <w:t xml:space="preserve"> turizmo informaciją ir atl</w:t>
      </w:r>
      <w:r w:rsidR="002A39A5">
        <w:t>iko</w:t>
      </w:r>
      <w:r>
        <w:t xml:space="preserve"> kitas L</w:t>
      </w:r>
      <w:r w:rsidR="00487334">
        <w:t>ietuvos Respublikos</w:t>
      </w:r>
      <w:r>
        <w:t xml:space="preserve"> turizmo įstatyme apibrėžtas funkcijas.</w:t>
      </w:r>
    </w:p>
    <w:p w14:paraId="1BEFD433" w14:textId="3FDEBBEC" w:rsidR="00F829FB" w:rsidRDefault="00F829FB" w:rsidP="00F829FB">
      <w:pPr>
        <w:spacing w:line="360" w:lineRule="auto"/>
        <w:ind w:firstLine="720"/>
        <w:jc w:val="both"/>
      </w:pPr>
      <w:r>
        <w:t xml:space="preserve"> </w:t>
      </w:r>
      <w:r w:rsidRPr="00024AEB">
        <w:t>Muziejuje taip pat yra Pasvalio krašto vaizdo studija „</w:t>
      </w:r>
      <w:proofErr w:type="spellStart"/>
      <w:r w:rsidRPr="00024AEB">
        <w:t>Langs</w:t>
      </w:r>
      <w:proofErr w:type="spellEnd"/>
      <w:r w:rsidRPr="00024AEB">
        <w:t xml:space="preserve">“, </w:t>
      </w:r>
      <w:r w:rsidR="002A39A5">
        <w:t>vizualiai įamžinanti</w:t>
      </w:r>
      <w:r w:rsidRPr="00024AEB">
        <w:t xml:space="preserve"> rajono kultūrinę, šviečiamąją, sportinę ir kt. veiklą.</w:t>
      </w:r>
    </w:p>
    <w:p w14:paraId="3A49D2D0" w14:textId="77777777" w:rsidR="002A39A5" w:rsidRDefault="002A39A5" w:rsidP="002A39A5">
      <w:pPr>
        <w:jc w:val="both"/>
        <w:rPr>
          <w:rFonts w:eastAsia="Calibri"/>
        </w:rPr>
      </w:pPr>
    </w:p>
    <w:p w14:paraId="5A99FB4C" w14:textId="77777777" w:rsidR="002A39A5" w:rsidRDefault="002A39A5" w:rsidP="002A39A5">
      <w:pPr>
        <w:ind w:left="3888" w:firstLine="1296"/>
        <w:jc w:val="both"/>
        <w:rPr>
          <w:b/>
        </w:rPr>
      </w:pPr>
    </w:p>
    <w:p w14:paraId="218B70D3" w14:textId="77777777" w:rsidR="002A39A5" w:rsidRDefault="002A39A5" w:rsidP="002A39A5">
      <w:pPr>
        <w:ind w:left="3888" w:firstLine="1296"/>
        <w:jc w:val="both"/>
        <w:rPr>
          <w:b/>
        </w:rPr>
      </w:pPr>
    </w:p>
    <w:p w14:paraId="7DA631AB" w14:textId="604A682D" w:rsidR="00E33023" w:rsidRPr="00DF2857" w:rsidRDefault="00DD7AAF" w:rsidP="002A39A5">
      <w:pPr>
        <w:ind w:left="3888" w:firstLine="1296"/>
        <w:jc w:val="both"/>
        <w:rPr>
          <w:b/>
        </w:rPr>
      </w:pPr>
      <w:r>
        <w:rPr>
          <w:b/>
        </w:rPr>
        <w:t xml:space="preserve">II. </w:t>
      </w:r>
      <w:r w:rsidR="00473F3B">
        <w:rPr>
          <w:b/>
        </w:rPr>
        <w:t>STATISTINIAI DUOMENYS</w:t>
      </w:r>
    </w:p>
    <w:tbl>
      <w:tblPr>
        <w:tblpPr w:leftFromText="180" w:rightFromText="180" w:vertAnchor="text" w:horzAnchor="margin" w:tblpX="108" w:tblpY="548"/>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05"/>
        <w:gridCol w:w="501"/>
        <w:gridCol w:w="435"/>
        <w:gridCol w:w="307"/>
        <w:gridCol w:w="449"/>
        <w:gridCol w:w="452"/>
        <w:gridCol w:w="901"/>
        <w:gridCol w:w="145"/>
        <w:gridCol w:w="533"/>
        <w:gridCol w:w="678"/>
        <w:gridCol w:w="678"/>
        <w:gridCol w:w="588"/>
        <w:gridCol w:w="313"/>
        <w:gridCol w:w="901"/>
        <w:gridCol w:w="1008"/>
        <w:gridCol w:w="214"/>
        <w:gridCol w:w="464"/>
        <w:gridCol w:w="751"/>
        <w:gridCol w:w="1121"/>
        <w:gridCol w:w="188"/>
        <w:gridCol w:w="655"/>
        <w:gridCol w:w="293"/>
        <w:gridCol w:w="269"/>
        <w:gridCol w:w="933"/>
      </w:tblGrid>
      <w:tr w:rsidR="007B603A" w:rsidRPr="00824658" w14:paraId="6B471511" w14:textId="77777777" w:rsidTr="007B603A">
        <w:trPr>
          <w:gridAfter w:val="2"/>
          <w:wAfter w:w="415" w:type="pct"/>
          <w:trHeight w:val="137"/>
        </w:trPr>
        <w:tc>
          <w:tcPr>
            <w:tcW w:w="347" w:type="pct"/>
            <w:vMerge w:val="restart"/>
            <w:shd w:val="clear" w:color="auto" w:fill="auto"/>
          </w:tcPr>
          <w:p w14:paraId="6BCC751D" w14:textId="77777777" w:rsidR="007B603A" w:rsidRPr="00824658" w:rsidRDefault="007B603A" w:rsidP="00C0346B">
            <w:pPr>
              <w:jc w:val="both"/>
              <w:rPr>
                <w:sz w:val="18"/>
                <w:szCs w:val="20"/>
              </w:rPr>
            </w:pPr>
          </w:p>
        </w:tc>
        <w:tc>
          <w:tcPr>
            <w:tcW w:w="566" w:type="pct"/>
            <w:gridSpan w:val="3"/>
            <w:vMerge w:val="restart"/>
            <w:shd w:val="clear" w:color="auto" w:fill="auto"/>
          </w:tcPr>
          <w:p w14:paraId="1DB5CD74" w14:textId="77777777" w:rsidR="007B603A" w:rsidRPr="00824658" w:rsidRDefault="007B603A" w:rsidP="00C0346B">
            <w:pPr>
              <w:jc w:val="both"/>
              <w:rPr>
                <w:sz w:val="18"/>
                <w:szCs w:val="20"/>
              </w:rPr>
            </w:pPr>
            <w:r w:rsidRPr="00824658">
              <w:rPr>
                <w:sz w:val="18"/>
                <w:szCs w:val="20"/>
              </w:rPr>
              <w:t>Pareigybės</w:t>
            </w:r>
          </w:p>
        </w:tc>
        <w:tc>
          <w:tcPr>
            <w:tcW w:w="3671" w:type="pct"/>
            <w:gridSpan w:val="19"/>
          </w:tcPr>
          <w:p w14:paraId="62978E9D" w14:textId="77777777" w:rsidR="007B603A" w:rsidRPr="00824658" w:rsidRDefault="007B603A" w:rsidP="00C0346B">
            <w:pPr>
              <w:jc w:val="both"/>
              <w:rPr>
                <w:sz w:val="18"/>
                <w:szCs w:val="20"/>
              </w:rPr>
            </w:pPr>
            <w:r w:rsidRPr="00824658">
              <w:rPr>
                <w:sz w:val="18"/>
                <w:szCs w:val="20"/>
              </w:rPr>
              <w:t>Darbuotojų išsilavinimas</w:t>
            </w:r>
            <w:r>
              <w:rPr>
                <w:sz w:val="18"/>
                <w:szCs w:val="20"/>
              </w:rPr>
              <w:t xml:space="preserve"> </w:t>
            </w:r>
            <w:r w:rsidRPr="00824658">
              <w:rPr>
                <w:sz w:val="18"/>
                <w:szCs w:val="20"/>
              </w:rPr>
              <w:t>(pagal turimus diplomus)</w:t>
            </w:r>
          </w:p>
        </w:tc>
      </w:tr>
      <w:tr w:rsidR="007B603A" w:rsidRPr="00824658" w14:paraId="6BBB3BA1" w14:textId="77777777" w:rsidTr="007B603A">
        <w:trPr>
          <w:gridAfter w:val="2"/>
          <w:wAfter w:w="415" w:type="pct"/>
          <w:trHeight w:val="134"/>
        </w:trPr>
        <w:tc>
          <w:tcPr>
            <w:tcW w:w="347" w:type="pct"/>
            <w:vMerge/>
            <w:shd w:val="clear" w:color="auto" w:fill="auto"/>
          </w:tcPr>
          <w:p w14:paraId="21002CEE" w14:textId="77777777" w:rsidR="007B603A" w:rsidRPr="00824658" w:rsidRDefault="007B603A" w:rsidP="00C0346B">
            <w:pPr>
              <w:jc w:val="both"/>
              <w:rPr>
                <w:sz w:val="18"/>
                <w:szCs w:val="20"/>
              </w:rPr>
            </w:pPr>
          </w:p>
        </w:tc>
        <w:tc>
          <w:tcPr>
            <w:tcW w:w="566" w:type="pct"/>
            <w:gridSpan w:val="3"/>
            <w:vMerge/>
            <w:shd w:val="clear" w:color="auto" w:fill="auto"/>
          </w:tcPr>
          <w:p w14:paraId="1EC874C3" w14:textId="77777777" w:rsidR="007B603A" w:rsidRPr="00824658" w:rsidRDefault="007B603A" w:rsidP="00C0346B">
            <w:pPr>
              <w:jc w:val="both"/>
              <w:rPr>
                <w:sz w:val="18"/>
                <w:szCs w:val="20"/>
              </w:rPr>
            </w:pPr>
          </w:p>
        </w:tc>
        <w:tc>
          <w:tcPr>
            <w:tcW w:w="778" w:type="pct"/>
            <w:gridSpan w:val="5"/>
          </w:tcPr>
          <w:p w14:paraId="0B342F90" w14:textId="77777777" w:rsidR="007B603A" w:rsidRPr="00824658" w:rsidRDefault="007B603A" w:rsidP="00C0346B">
            <w:pPr>
              <w:jc w:val="both"/>
              <w:rPr>
                <w:sz w:val="18"/>
                <w:szCs w:val="20"/>
              </w:rPr>
            </w:pPr>
            <w:r w:rsidRPr="00824658">
              <w:rPr>
                <w:sz w:val="18"/>
                <w:szCs w:val="20"/>
              </w:rPr>
              <w:t>Aukštasis universitetinis</w:t>
            </w:r>
          </w:p>
        </w:tc>
        <w:tc>
          <w:tcPr>
            <w:tcW w:w="855" w:type="pct"/>
            <w:gridSpan w:val="4"/>
          </w:tcPr>
          <w:p w14:paraId="6C116F2B" w14:textId="77777777" w:rsidR="007B603A" w:rsidRPr="00824658" w:rsidRDefault="007B603A" w:rsidP="00C0346B">
            <w:pPr>
              <w:jc w:val="both"/>
              <w:rPr>
                <w:sz w:val="18"/>
                <w:szCs w:val="20"/>
              </w:rPr>
            </w:pPr>
            <w:r w:rsidRPr="00824658">
              <w:rPr>
                <w:sz w:val="18"/>
                <w:szCs w:val="20"/>
              </w:rPr>
              <w:t>Aukštasis neuniversitetinis</w:t>
            </w:r>
          </w:p>
        </w:tc>
        <w:tc>
          <w:tcPr>
            <w:tcW w:w="841" w:type="pct"/>
            <w:gridSpan w:val="4"/>
          </w:tcPr>
          <w:p w14:paraId="73E2A5E0" w14:textId="77777777" w:rsidR="007B603A" w:rsidRPr="00824658" w:rsidRDefault="007B603A" w:rsidP="00C0346B">
            <w:pPr>
              <w:jc w:val="both"/>
              <w:rPr>
                <w:sz w:val="18"/>
                <w:szCs w:val="20"/>
              </w:rPr>
            </w:pPr>
            <w:r w:rsidRPr="00824658">
              <w:rPr>
                <w:sz w:val="18"/>
                <w:szCs w:val="20"/>
              </w:rPr>
              <w:t>Aukštesnysis</w:t>
            </w:r>
          </w:p>
        </w:tc>
        <w:tc>
          <w:tcPr>
            <w:tcW w:w="871" w:type="pct"/>
            <w:gridSpan w:val="4"/>
          </w:tcPr>
          <w:p w14:paraId="590279E2" w14:textId="77777777" w:rsidR="007B603A" w:rsidRPr="00824658" w:rsidRDefault="007B603A" w:rsidP="00C0346B">
            <w:pPr>
              <w:jc w:val="both"/>
              <w:rPr>
                <w:sz w:val="18"/>
                <w:szCs w:val="20"/>
              </w:rPr>
            </w:pPr>
            <w:r w:rsidRPr="00824658">
              <w:rPr>
                <w:sz w:val="18"/>
                <w:szCs w:val="20"/>
              </w:rPr>
              <w:t>Specialusis vidurinis</w:t>
            </w:r>
          </w:p>
        </w:tc>
        <w:tc>
          <w:tcPr>
            <w:tcW w:w="327" w:type="pct"/>
            <w:gridSpan w:val="2"/>
          </w:tcPr>
          <w:p w14:paraId="4F0AC883" w14:textId="77777777" w:rsidR="007B603A" w:rsidRPr="00824658" w:rsidRDefault="007B603A" w:rsidP="00C0346B">
            <w:pPr>
              <w:jc w:val="both"/>
              <w:rPr>
                <w:sz w:val="18"/>
                <w:szCs w:val="20"/>
              </w:rPr>
            </w:pPr>
            <w:r w:rsidRPr="00824658">
              <w:rPr>
                <w:sz w:val="18"/>
                <w:szCs w:val="20"/>
              </w:rPr>
              <w:t>Vidurinis</w:t>
            </w:r>
          </w:p>
        </w:tc>
      </w:tr>
      <w:tr w:rsidR="007B603A" w:rsidRPr="00824658" w14:paraId="248188EA" w14:textId="77777777" w:rsidTr="007B603A">
        <w:trPr>
          <w:cantSplit/>
          <w:trHeight w:val="1044"/>
        </w:trPr>
        <w:tc>
          <w:tcPr>
            <w:tcW w:w="347" w:type="pct"/>
            <w:vMerge/>
            <w:shd w:val="clear" w:color="auto" w:fill="auto"/>
          </w:tcPr>
          <w:p w14:paraId="08EB7ADD" w14:textId="77777777" w:rsidR="007B603A" w:rsidRPr="00824658" w:rsidRDefault="007B603A" w:rsidP="00C0346B">
            <w:pPr>
              <w:jc w:val="both"/>
              <w:rPr>
                <w:sz w:val="18"/>
                <w:szCs w:val="20"/>
              </w:rPr>
            </w:pPr>
          </w:p>
        </w:tc>
        <w:tc>
          <w:tcPr>
            <w:tcW w:w="243" w:type="pct"/>
            <w:textDirection w:val="btLr"/>
          </w:tcPr>
          <w:p w14:paraId="4CD52F00"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73" w:type="pct"/>
            <w:textDirection w:val="btLr"/>
          </w:tcPr>
          <w:p w14:paraId="2978EE1D" w14:textId="77777777" w:rsidR="007B603A" w:rsidRPr="00A44210" w:rsidRDefault="007B603A" w:rsidP="00C0346B">
            <w:pPr>
              <w:ind w:left="113" w:right="113"/>
              <w:jc w:val="both"/>
              <w:rPr>
                <w:sz w:val="14"/>
                <w:szCs w:val="20"/>
              </w:rPr>
            </w:pPr>
            <w:r w:rsidRPr="00A44210">
              <w:rPr>
                <w:sz w:val="14"/>
                <w:szCs w:val="20"/>
              </w:rPr>
              <w:t>Kiti</w:t>
            </w:r>
          </w:p>
        </w:tc>
        <w:tc>
          <w:tcPr>
            <w:tcW w:w="256" w:type="pct"/>
            <w:gridSpan w:val="2"/>
            <w:shd w:val="clear" w:color="auto" w:fill="auto"/>
            <w:textDirection w:val="btLr"/>
          </w:tcPr>
          <w:p w14:paraId="1F53A395"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155" w:type="pct"/>
            <w:textDirection w:val="btLr"/>
          </w:tcPr>
          <w:p w14:paraId="66B744D2"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56" w:type="pct"/>
            <w:textDirection w:val="btLr"/>
          </w:tcPr>
          <w:p w14:paraId="1FD82740" w14:textId="77777777" w:rsidR="007B603A" w:rsidRPr="00A44210" w:rsidRDefault="007B603A" w:rsidP="00C0346B">
            <w:pPr>
              <w:ind w:left="113" w:right="113"/>
              <w:jc w:val="both"/>
              <w:rPr>
                <w:sz w:val="14"/>
                <w:szCs w:val="20"/>
              </w:rPr>
            </w:pPr>
            <w:r w:rsidRPr="00A44210">
              <w:rPr>
                <w:sz w:val="14"/>
                <w:szCs w:val="20"/>
              </w:rPr>
              <w:t>Kiti</w:t>
            </w:r>
          </w:p>
        </w:tc>
        <w:tc>
          <w:tcPr>
            <w:tcW w:w="311" w:type="pct"/>
            <w:shd w:val="clear" w:color="auto" w:fill="auto"/>
            <w:textDirection w:val="btLr"/>
          </w:tcPr>
          <w:p w14:paraId="42667880"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14:paraId="70298D74"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234" w:type="pct"/>
            <w:shd w:val="clear" w:color="auto" w:fill="auto"/>
            <w:textDirection w:val="btLr"/>
          </w:tcPr>
          <w:p w14:paraId="05249BDF" w14:textId="77777777" w:rsidR="007B603A" w:rsidRPr="00A44210" w:rsidRDefault="007B603A" w:rsidP="00C0346B">
            <w:pPr>
              <w:ind w:left="113" w:right="113"/>
              <w:jc w:val="both"/>
              <w:rPr>
                <w:sz w:val="14"/>
                <w:szCs w:val="20"/>
              </w:rPr>
            </w:pPr>
            <w:r w:rsidRPr="00A44210">
              <w:rPr>
                <w:sz w:val="14"/>
                <w:szCs w:val="20"/>
              </w:rPr>
              <w:t>Kiti</w:t>
            </w:r>
          </w:p>
        </w:tc>
        <w:tc>
          <w:tcPr>
            <w:tcW w:w="234" w:type="pct"/>
            <w:shd w:val="clear" w:color="auto" w:fill="auto"/>
            <w:textDirection w:val="btLr"/>
          </w:tcPr>
          <w:p w14:paraId="687C6FE2"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311" w:type="pct"/>
            <w:gridSpan w:val="2"/>
            <w:textDirection w:val="btLr"/>
          </w:tcPr>
          <w:p w14:paraId="08DD21F2"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311" w:type="pct"/>
            <w:shd w:val="clear" w:color="auto" w:fill="auto"/>
            <w:textDirection w:val="btLr"/>
          </w:tcPr>
          <w:p w14:paraId="266C0985" w14:textId="77777777" w:rsidR="007B603A" w:rsidRPr="00A44210" w:rsidRDefault="007B603A" w:rsidP="00C0346B">
            <w:pPr>
              <w:ind w:left="113" w:right="113"/>
              <w:jc w:val="both"/>
              <w:rPr>
                <w:sz w:val="14"/>
                <w:szCs w:val="20"/>
              </w:rPr>
            </w:pPr>
            <w:r w:rsidRPr="00A44210">
              <w:rPr>
                <w:sz w:val="14"/>
                <w:szCs w:val="20"/>
              </w:rPr>
              <w:t>Kiti</w:t>
            </w:r>
          </w:p>
        </w:tc>
        <w:tc>
          <w:tcPr>
            <w:tcW w:w="348" w:type="pct"/>
            <w:shd w:val="clear" w:color="auto" w:fill="auto"/>
            <w:textDirection w:val="btLr"/>
          </w:tcPr>
          <w:p w14:paraId="19B60D88"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14:paraId="7831E88E"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259" w:type="pct"/>
            <w:shd w:val="clear" w:color="auto" w:fill="auto"/>
            <w:textDirection w:val="btLr"/>
          </w:tcPr>
          <w:p w14:paraId="2DB37ABC" w14:textId="77777777" w:rsidR="007B603A" w:rsidRPr="00A44210" w:rsidRDefault="007B603A" w:rsidP="00C0346B">
            <w:pPr>
              <w:ind w:left="113" w:right="113"/>
              <w:jc w:val="both"/>
              <w:rPr>
                <w:sz w:val="14"/>
                <w:szCs w:val="20"/>
              </w:rPr>
            </w:pPr>
            <w:r w:rsidRPr="00A44210">
              <w:rPr>
                <w:sz w:val="14"/>
                <w:szCs w:val="20"/>
              </w:rPr>
              <w:t>Kiti</w:t>
            </w:r>
          </w:p>
        </w:tc>
        <w:tc>
          <w:tcPr>
            <w:tcW w:w="387" w:type="pct"/>
            <w:textDirection w:val="btLr"/>
          </w:tcPr>
          <w:p w14:paraId="59784E8B"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91" w:type="pct"/>
            <w:gridSpan w:val="2"/>
            <w:textDirection w:val="btLr"/>
          </w:tcPr>
          <w:p w14:paraId="776A18F0"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94" w:type="pct"/>
            <w:gridSpan w:val="2"/>
            <w:textDirection w:val="btLr"/>
          </w:tcPr>
          <w:p w14:paraId="3C4BA55A" w14:textId="77777777" w:rsidR="007B603A" w:rsidRPr="00A44210" w:rsidRDefault="007B603A" w:rsidP="00C0346B">
            <w:pPr>
              <w:ind w:left="113" w:right="113"/>
              <w:jc w:val="both"/>
              <w:rPr>
                <w:sz w:val="14"/>
                <w:szCs w:val="20"/>
              </w:rPr>
            </w:pPr>
            <w:r w:rsidRPr="00A44210">
              <w:rPr>
                <w:sz w:val="14"/>
                <w:szCs w:val="20"/>
              </w:rPr>
              <w:t>Kiti</w:t>
            </w:r>
          </w:p>
        </w:tc>
        <w:tc>
          <w:tcPr>
            <w:tcW w:w="327" w:type="pct"/>
            <w:textDirection w:val="btLr"/>
          </w:tcPr>
          <w:p w14:paraId="3D133268" w14:textId="77777777" w:rsidR="007B603A" w:rsidRPr="00A44210" w:rsidRDefault="007B603A" w:rsidP="00C0346B">
            <w:pPr>
              <w:ind w:left="113" w:right="113"/>
              <w:jc w:val="both"/>
              <w:rPr>
                <w:sz w:val="14"/>
                <w:szCs w:val="20"/>
              </w:rPr>
            </w:pPr>
          </w:p>
        </w:tc>
      </w:tr>
      <w:tr w:rsidR="007B603A" w:rsidRPr="00824658" w14:paraId="2ED4F579" w14:textId="77777777" w:rsidTr="007B603A">
        <w:trPr>
          <w:trHeight w:val="641"/>
        </w:trPr>
        <w:tc>
          <w:tcPr>
            <w:tcW w:w="347" w:type="pct"/>
            <w:shd w:val="clear" w:color="auto" w:fill="auto"/>
          </w:tcPr>
          <w:p w14:paraId="186E3747" w14:textId="77777777" w:rsidR="007B603A" w:rsidRPr="00824658" w:rsidRDefault="007B603A" w:rsidP="00C0346B">
            <w:pPr>
              <w:jc w:val="both"/>
              <w:rPr>
                <w:sz w:val="18"/>
                <w:szCs w:val="20"/>
              </w:rPr>
            </w:pPr>
            <w:r w:rsidRPr="00824658">
              <w:rPr>
                <w:sz w:val="18"/>
                <w:szCs w:val="20"/>
              </w:rPr>
              <w:t>_______</w:t>
            </w:r>
          </w:p>
          <w:p w14:paraId="574B5018" w14:textId="77777777" w:rsidR="007B603A" w:rsidRPr="00824658" w:rsidRDefault="007B603A" w:rsidP="00C0346B">
            <w:pPr>
              <w:jc w:val="both"/>
              <w:rPr>
                <w:sz w:val="18"/>
                <w:szCs w:val="20"/>
              </w:rPr>
            </w:pPr>
            <w:r>
              <w:rPr>
                <w:sz w:val="18"/>
                <w:szCs w:val="20"/>
              </w:rPr>
              <w:t>Pasvalio krašto muziejus</w:t>
            </w:r>
          </w:p>
        </w:tc>
        <w:tc>
          <w:tcPr>
            <w:tcW w:w="243" w:type="pct"/>
          </w:tcPr>
          <w:p w14:paraId="7F4C967C" w14:textId="1ABAAB77" w:rsidR="007B603A" w:rsidRPr="00824658" w:rsidRDefault="007B603A" w:rsidP="00C0346B">
            <w:pPr>
              <w:jc w:val="both"/>
              <w:rPr>
                <w:sz w:val="18"/>
                <w:szCs w:val="20"/>
              </w:rPr>
            </w:pPr>
            <w:r>
              <w:rPr>
                <w:sz w:val="18"/>
                <w:szCs w:val="20"/>
              </w:rPr>
              <w:t>1</w:t>
            </w:r>
            <w:r w:rsidR="00487334">
              <w:rPr>
                <w:sz w:val="18"/>
                <w:szCs w:val="20"/>
              </w:rPr>
              <w:t>5</w:t>
            </w:r>
          </w:p>
        </w:tc>
        <w:tc>
          <w:tcPr>
            <w:tcW w:w="173" w:type="pct"/>
          </w:tcPr>
          <w:p w14:paraId="38361739" w14:textId="77777777" w:rsidR="007B603A" w:rsidRPr="00824658" w:rsidRDefault="00500E9F" w:rsidP="00C0346B">
            <w:pPr>
              <w:jc w:val="both"/>
              <w:rPr>
                <w:sz w:val="18"/>
                <w:szCs w:val="20"/>
              </w:rPr>
            </w:pPr>
            <w:r>
              <w:rPr>
                <w:sz w:val="18"/>
                <w:szCs w:val="20"/>
              </w:rPr>
              <w:t>6</w:t>
            </w:r>
          </w:p>
        </w:tc>
        <w:tc>
          <w:tcPr>
            <w:tcW w:w="256" w:type="pct"/>
            <w:gridSpan w:val="2"/>
            <w:shd w:val="clear" w:color="auto" w:fill="auto"/>
          </w:tcPr>
          <w:p w14:paraId="0E25A912" w14:textId="77777777" w:rsidR="007B603A" w:rsidRPr="00824658" w:rsidRDefault="002A0850" w:rsidP="00C0346B">
            <w:pPr>
              <w:jc w:val="both"/>
              <w:rPr>
                <w:sz w:val="18"/>
                <w:szCs w:val="20"/>
              </w:rPr>
            </w:pPr>
            <w:r>
              <w:rPr>
                <w:sz w:val="18"/>
                <w:szCs w:val="20"/>
              </w:rPr>
              <w:t>-</w:t>
            </w:r>
          </w:p>
        </w:tc>
        <w:tc>
          <w:tcPr>
            <w:tcW w:w="155" w:type="pct"/>
          </w:tcPr>
          <w:p w14:paraId="55D3D654" w14:textId="01F97938" w:rsidR="007B603A" w:rsidRPr="00824658" w:rsidRDefault="002A0850" w:rsidP="00C0346B">
            <w:pPr>
              <w:jc w:val="both"/>
              <w:rPr>
                <w:sz w:val="18"/>
                <w:szCs w:val="20"/>
              </w:rPr>
            </w:pPr>
            <w:r>
              <w:rPr>
                <w:sz w:val="18"/>
                <w:szCs w:val="20"/>
              </w:rPr>
              <w:t>1</w:t>
            </w:r>
            <w:r w:rsidR="00487334">
              <w:rPr>
                <w:sz w:val="18"/>
                <w:szCs w:val="20"/>
              </w:rPr>
              <w:t>3</w:t>
            </w:r>
          </w:p>
        </w:tc>
        <w:tc>
          <w:tcPr>
            <w:tcW w:w="156" w:type="pct"/>
          </w:tcPr>
          <w:p w14:paraId="3AD23699" w14:textId="77777777" w:rsidR="007B603A" w:rsidRPr="00824658" w:rsidRDefault="002A0850" w:rsidP="00C0346B">
            <w:pPr>
              <w:jc w:val="both"/>
              <w:rPr>
                <w:sz w:val="18"/>
                <w:szCs w:val="20"/>
              </w:rPr>
            </w:pPr>
            <w:r>
              <w:rPr>
                <w:sz w:val="18"/>
                <w:szCs w:val="20"/>
              </w:rPr>
              <w:t>4</w:t>
            </w:r>
          </w:p>
        </w:tc>
        <w:tc>
          <w:tcPr>
            <w:tcW w:w="311" w:type="pct"/>
            <w:shd w:val="clear" w:color="auto" w:fill="auto"/>
          </w:tcPr>
          <w:p w14:paraId="2D855C82" w14:textId="77777777" w:rsidR="007B603A" w:rsidRPr="00824658" w:rsidRDefault="002A0850" w:rsidP="00C0346B">
            <w:pPr>
              <w:jc w:val="both"/>
              <w:rPr>
                <w:sz w:val="18"/>
                <w:szCs w:val="20"/>
              </w:rPr>
            </w:pPr>
            <w:r>
              <w:rPr>
                <w:sz w:val="18"/>
                <w:szCs w:val="20"/>
              </w:rPr>
              <w:t>-</w:t>
            </w:r>
          </w:p>
        </w:tc>
        <w:tc>
          <w:tcPr>
            <w:tcW w:w="234" w:type="pct"/>
            <w:gridSpan w:val="2"/>
          </w:tcPr>
          <w:p w14:paraId="703AA14B" w14:textId="77777777" w:rsidR="007B603A" w:rsidRPr="00824658" w:rsidRDefault="002A0850" w:rsidP="00C0346B">
            <w:pPr>
              <w:jc w:val="both"/>
              <w:rPr>
                <w:sz w:val="18"/>
                <w:szCs w:val="20"/>
              </w:rPr>
            </w:pPr>
            <w:r>
              <w:rPr>
                <w:sz w:val="18"/>
                <w:szCs w:val="20"/>
              </w:rPr>
              <w:t>-</w:t>
            </w:r>
          </w:p>
        </w:tc>
        <w:tc>
          <w:tcPr>
            <w:tcW w:w="234" w:type="pct"/>
            <w:shd w:val="clear" w:color="auto" w:fill="auto"/>
          </w:tcPr>
          <w:p w14:paraId="144AB1AF" w14:textId="77777777" w:rsidR="007B603A" w:rsidRPr="00824658" w:rsidRDefault="002A0850" w:rsidP="00C0346B">
            <w:pPr>
              <w:jc w:val="both"/>
              <w:rPr>
                <w:sz w:val="18"/>
                <w:szCs w:val="20"/>
              </w:rPr>
            </w:pPr>
            <w:r>
              <w:rPr>
                <w:sz w:val="18"/>
                <w:szCs w:val="20"/>
              </w:rPr>
              <w:t>2</w:t>
            </w:r>
          </w:p>
        </w:tc>
        <w:tc>
          <w:tcPr>
            <w:tcW w:w="234" w:type="pct"/>
            <w:shd w:val="clear" w:color="auto" w:fill="auto"/>
          </w:tcPr>
          <w:p w14:paraId="108F4EBC" w14:textId="77777777" w:rsidR="007B603A" w:rsidRPr="00824658" w:rsidRDefault="002A0850" w:rsidP="00C0346B">
            <w:pPr>
              <w:jc w:val="both"/>
              <w:rPr>
                <w:sz w:val="18"/>
                <w:szCs w:val="20"/>
              </w:rPr>
            </w:pPr>
            <w:r>
              <w:rPr>
                <w:sz w:val="18"/>
                <w:szCs w:val="20"/>
              </w:rPr>
              <w:t>-</w:t>
            </w:r>
          </w:p>
        </w:tc>
        <w:tc>
          <w:tcPr>
            <w:tcW w:w="311" w:type="pct"/>
            <w:gridSpan w:val="2"/>
          </w:tcPr>
          <w:p w14:paraId="64CC32B3" w14:textId="77777777" w:rsidR="007B603A" w:rsidRPr="00824658" w:rsidRDefault="002A0850" w:rsidP="00C0346B">
            <w:pPr>
              <w:jc w:val="both"/>
              <w:rPr>
                <w:sz w:val="18"/>
                <w:szCs w:val="20"/>
              </w:rPr>
            </w:pPr>
            <w:r>
              <w:rPr>
                <w:sz w:val="18"/>
                <w:szCs w:val="20"/>
              </w:rPr>
              <w:t>-</w:t>
            </w:r>
          </w:p>
        </w:tc>
        <w:tc>
          <w:tcPr>
            <w:tcW w:w="311" w:type="pct"/>
            <w:shd w:val="clear" w:color="auto" w:fill="auto"/>
          </w:tcPr>
          <w:p w14:paraId="08C1E3E8" w14:textId="77777777" w:rsidR="007B603A" w:rsidRPr="00824658" w:rsidRDefault="002A0850" w:rsidP="00C0346B">
            <w:pPr>
              <w:jc w:val="both"/>
              <w:rPr>
                <w:sz w:val="18"/>
                <w:szCs w:val="20"/>
              </w:rPr>
            </w:pPr>
            <w:r>
              <w:rPr>
                <w:sz w:val="18"/>
                <w:szCs w:val="20"/>
              </w:rPr>
              <w:t>1</w:t>
            </w:r>
          </w:p>
        </w:tc>
        <w:tc>
          <w:tcPr>
            <w:tcW w:w="348" w:type="pct"/>
            <w:shd w:val="clear" w:color="auto" w:fill="auto"/>
          </w:tcPr>
          <w:p w14:paraId="1150FDD2" w14:textId="77777777" w:rsidR="007B603A" w:rsidRPr="00824658" w:rsidRDefault="007B603A" w:rsidP="00C0346B">
            <w:pPr>
              <w:jc w:val="both"/>
              <w:rPr>
                <w:sz w:val="18"/>
                <w:szCs w:val="20"/>
              </w:rPr>
            </w:pPr>
          </w:p>
        </w:tc>
        <w:tc>
          <w:tcPr>
            <w:tcW w:w="234" w:type="pct"/>
            <w:gridSpan w:val="2"/>
          </w:tcPr>
          <w:p w14:paraId="6B262027" w14:textId="6B392F61" w:rsidR="007B603A" w:rsidRPr="00824658" w:rsidRDefault="007B603A" w:rsidP="00C0346B">
            <w:pPr>
              <w:jc w:val="both"/>
              <w:rPr>
                <w:sz w:val="18"/>
                <w:szCs w:val="20"/>
              </w:rPr>
            </w:pPr>
          </w:p>
        </w:tc>
        <w:tc>
          <w:tcPr>
            <w:tcW w:w="259" w:type="pct"/>
            <w:shd w:val="clear" w:color="auto" w:fill="auto"/>
          </w:tcPr>
          <w:p w14:paraId="30AC6138" w14:textId="0993192B" w:rsidR="007B603A" w:rsidRPr="00824658" w:rsidRDefault="007B603A" w:rsidP="00C0346B">
            <w:pPr>
              <w:jc w:val="both"/>
              <w:rPr>
                <w:sz w:val="18"/>
                <w:szCs w:val="20"/>
              </w:rPr>
            </w:pPr>
          </w:p>
        </w:tc>
        <w:tc>
          <w:tcPr>
            <w:tcW w:w="387" w:type="pct"/>
          </w:tcPr>
          <w:p w14:paraId="601A6E4B" w14:textId="77777777" w:rsidR="007B603A" w:rsidRPr="00824658" w:rsidRDefault="002A0850" w:rsidP="00C0346B">
            <w:pPr>
              <w:jc w:val="both"/>
              <w:rPr>
                <w:sz w:val="18"/>
                <w:szCs w:val="20"/>
              </w:rPr>
            </w:pPr>
            <w:r>
              <w:rPr>
                <w:sz w:val="18"/>
                <w:szCs w:val="20"/>
              </w:rPr>
              <w:t>-</w:t>
            </w:r>
          </w:p>
        </w:tc>
        <w:tc>
          <w:tcPr>
            <w:tcW w:w="291" w:type="pct"/>
            <w:gridSpan w:val="2"/>
          </w:tcPr>
          <w:p w14:paraId="710621FD" w14:textId="77777777" w:rsidR="007B603A" w:rsidRPr="00824658" w:rsidRDefault="002A0850" w:rsidP="00C0346B">
            <w:pPr>
              <w:jc w:val="both"/>
              <w:rPr>
                <w:sz w:val="18"/>
                <w:szCs w:val="20"/>
              </w:rPr>
            </w:pPr>
            <w:r>
              <w:rPr>
                <w:sz w:val="18"/>
                <w:szCs w:val="20"/>
              </w:rPr>
              <w:t>-</w:t>
            </w:r>
          </w:p>
        </w:tc>
        <w:tc>
          <w:tcPr>
            <w:tcW w:w="194" w:type="pct"/>
            <w:gridSpan w:val="2"/>
          </w:tcPr>
          <w:p w14:paraId="1352D296" w14:textId="77777777" w:rsidR="007B603A" w:rsidRPr="00824658" w:rsidRDefault="002A0850" w:rsidP="00C0346B">
            <w:pPr>
              <w:jc w:val="both"/>
              <w:rPr>
                <w:sz w:val="18"/>
                <w:szCs w:val="20"/>
              </w:rPr>
            </w:pPr>
            <w:r>
              <w:rPr>
                <w:sz w:val="18"/>
                <w:szCs w:val="20"/>
              </w:rPr>
              <w:t>1</w:t>
            </w:r>
          </w:p>
        </w:tc>
        <w:tc>
          <w:tcPr>
            <w:tcW w:w="327" w:type="pct"/>
          </w:tcPr>
          <w:p w14:paraId="6B6578B7" w14:textId="77777777" w:rsidR="007B603A" w:rsidRPr="00824658" w:rsidRDefault="007B603A" w:rsidP="00C0346B">
            <w:pPr>
              <w:jc w:val="both"/>
              <w:rPr>
                <w:sz w:val="18"/>
                <w:szCs w:val="20"/>
              </w:rPr>
            </w:pPr>
          </w:p>
        </w:tc>
      </w:tr>
    </w:tbl>
    <w:p w14:paraId="3AD9F980" w14:textId="77777777" w:rsidR="007B603A" w:rsidRDefault="007B603A" w:rsidP="00C0346B">
      <w:pPr>
        <w:ind w:left="720"/>
        <w:jc w:val="both"/>
      </w:pPr>
    </w:p>
    <w:p w14:paraId="57457578" w14:textId="77777777" w:rsidR="007B603A" w:rsidRDefault="007B603A" w:rsidP="00C0346B">
      <w:pPr>
        <w:ind w:left="720"/>
        <w:jc w:val="both"/>
      </w:pPr>
    </w:p>
    <w:p w14:paraId="1EB871DC" w14:textId="77777777" w:rsidR="007B603A" w:rsidRDefault="007B603A" w:rsidP="00C0346B">
      <w:pPr>
        <w:ind w:left="720"/>
        <w:jc w:val="both"/>
      </w:pPr>
    </w:p>
    <w:p w14:paraId="24F4C2AA" w14:textId="77777777" w:rsidR="006C182E" w:rsidRDefault="003E40BF" w:rsidP="00C0346B">
      <w:pPr>
        <w:ind w:left="720"/>
        <w:jc w:val="both"/>
      </w:pPr>
      <w:r>
        <w:t xml:space="preserve">2.2. </w:t>
      </w:r>
      <w:r w:rsidR="009446FA">
        <w:t>Kvalifikacija</w:t>
      </w:r>
      <w:r w:rsidR="00EA0A7D">
        <w:t>:</w:t>
      </w:r>
    </w:p>
    <w:p w14:paraId="5CDCC102" w14:textId="77777777" w:rsidR="000B29E5" w:rsidRDefault="000B29E5" w:rsidP="00C0346B">
      <w:pPr>
        <w:jc w:val="both"/>
      </w:pPr>
    </w:p>
    <w:tbl>
      <w:tblPr>
        <w:tblpPr w:leftFromText="180" w:rightFromText="180" w:vertAnchor="text" w:horzAnchor="page" w:tblpX="1011" w:tblpY="-43"/>
        <w:tblOverlap w:val="neve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4"/>
        <w:gridCol w:w="5757"/>
        <w:gridCol w:w="2277"/>
        <w:gridCol w:w="2275"/>
      </w:tblGrid>
      <w:tr w:rsidR="00A44210" w:rsidRPr="009119C2" w14:paraId="269B5B9D" w14:textId="77777777" w:rsidTr="00747283">
        <w:trPr>
          <w:trHeight w:val="288"/>
        </w:trPr>
        <w:tc>
          <w:tcPr>
            <w:tcW w:w="4574" w:type="dxa"/>
            <w:vMerge w:val="restart"/>
            <w:tcBorders>
              <w:bottom w:val="single" w:sz="4" w:space="0" w:color="auto"/>
            </w:tcBorders>
          </w:tcPr>
          <w:p w14:paraId="1BE54DFC" w14:textId="77777777" w:rsidR="00A44210" w:rsidRPr="009119C2" w:rsidRDefault="00A44210" w:rsidP="00C0346B">
            <w:pPr>
              <w:jc w:val="both"/>
              <w:rPr>
                <w:sz w:val="16"/>
                <w:szCs w:val="16"/>
              </w:rPr>
            </w:pPr>
          </w:p>
        </w:tc>
        <w:tc>
          <w:tcPr>
            <w:tcW w:w="5757" w:type="dxa"/>
            <w:vMerge w:val="restart"/>
            <w:tcBorders>
              <w:bottom w:val="single" w:sz="4" w:space="0" w:color="auto"/>
            </w:tcBorders>
            <w:shd w:val="clear" w:color="auto" w:fill="auto"/>
          </w:tcPr>
          <w:p w14:paraId="46ED715F" w14:textId="77777777" w:rsidR="00A44210" w:rsidRDefault="00A44210" w:rsidP="00C0346B">
            <w:pPr>
              <w:jc w:val="both"/>
              <w:rPr>
                <w:sz w:val="16"/>
                <w:szCs w:val="16"/>
              </w:rPr>
            </w:pPr>
            <w:r>
              <w:rPr>
                <w:sz w:val="16"/>
                <w:szCs w:val="16"/>
              </w:rPr>
              <w:t>Kėlė kvalifi</w:t>
            </w:r>
            <w:r w:rsidRPr="009119C2">
              <w:rPr>
                <w:sz w:val="16"/>
                <w:szCs w:val="16"/>
              </w:rPr>
              <w:t>kacij</w:t>
            </w:r>
            <w:r>
              <w:rPr>
                <w:sz w:val="16"/>
                <w:szCs w:val="16"/>
              </w:rPr>
              <w:t>ą</w:t>
            </w:r>
          </w:p>
          <w:p w14:paraId="1E232587" w14:textId="77777777" w:rsidR="00A44210" w:rsidRPr="009119C2" w:rsidRDefault="00A44210" w:rsidP="00C0346B">
            <w:pPr>
              <w:jc w:val="both"/>
              <w:rPr>
                <w:sz w:val="16"/>
                <w:szCs w:val="16"/>
              </w:rPr>
            </w:pPr>
            <w:r>
              <w:rPr>
                <w:sz w:val="16"/>
                <w:szCs w:val="16"/>
              </w:rPr>
              <w:t>ataskaitin</w:t>
            </w:r>
            <w:r w:rsidRPr="009119C2">
              <w:rPr>
                <w:sz w:val="16"/>
                <w:szCs w:val="16"/>
              </w:rPr>
              <w:t>iais metais</w:t>
            </w:r>
          </w:p>
        </w:tc>
        <w:tc>
          <w:tcPr>
            <w:tcW w:w="2277" w:type="dxa"/>
            <w:vMerge w:val="restart"/>
            <w:tcBorders>
              <w:bottom w:val="single" w:sz="4" w:space="0" w:color="auto"/>
            </w:tcBorders>
            <w:shd w:val="clear" w:color="auto" w:fill="auto"/>
          </w:tcPr>
          <w:p w14:paraId="4563619E" w14:textId="77777777" w:rsidR="00A44210" w:rsidRPr="009119C2" w:rsidRDefault="00A44210" w:rsidP="00C0346B">
            <w:pPr>
              <w:jc w:val="both"/>
              <w:rPr>
                <w:sz w:val="16"/>
                <w:szCs w:val="16"/>
              </w:rPr>
            </w:pPr>
            <w:r>
              <w:rPr>
                <w:sz w:val="16"/>
                <w:szCs w:val="16"/>
              </w:rPr>
              <w:t>Laisvų pareigybi</w:t>
            </w:r>
            <w:r w:rsidRPr="009119C2">
              <w:rPr>
                <w:sz w:val="16"/>
                <w:szCs w:val="16"/>
              </w:rPr>
              <w:t>ų</w:t>
            </w:r>
          </w:p>
          <w:p w14:paraId="10A4BF5F" w14:textId="77777777" w:rsidR="00A44210" w:rsidRPr="009119C2" w:rsidRDefault="00A44210" w:rsidP="00C0346B">
            <w:pPr>
              <w:jc w:val="both"/>
              <w:rPr>
                <w:sz w:val="16"/>
                <w:szCs w:val="16"/>
              </w:rPr>
            </w:pPr>
            <w:r w:rsidRPr="009119C2">
              <w:rPr>
                <w:sz w:val="16"/>
                <w:szCs w:val="16"/>
              </w:rPr>
              <w:t>skaičius</w:t>
            </w:r>
          </w:p>
        </w:tc>
        <w:tc>
          <w:tcPr>
            <w:tcW w:w="2275" w:type="dxa"/>
            <w:vMerge w:val="restart"/>
            <w:tcBorders>
              <w:bottom w:val="single" w:sz="4" w:space="0" w:color="auto"/>
            </w:tcBorders>
            <w:shd w:val="clear" w:color="auto" w:fill="auto"/>
          </w:tcPr>
          <w:p w14:paraId="1B4E523E" w14:textId="77777777" w:rsidR="00A44210" w:rsidRPr="009119C2" w:rsidRDefault="00A44210" w:rsidP="00C0346B">
            <w:pPr>
              <w:jc w:val="both"/>
              <w:rPr>
                <w:sz w:val="16"/>
                <w:szCs w:val="16"/>
              </w:rPr>
            </w:pPr>
            <w:r>
              <w:rPr>
                <w:sz w:val="16"/>
                <w:szCs w:val="16"/>
              </w:rPr>
              <w:t>S</w:t>
            </w:r>
            <w:r w:rsidRPr="009119C2">
              <w:rPr>
                <w:sz w:val="16"/>
                <w:szCs w:val="16"/>
              </w:rPr>
              <w:t>pecialistų</w:t>
            </w:r>
          </w:p>
          <w:p w14:paraId="26B5C6E1" w14:textId="77777777" w:rsidR="00A44210" w:rsidRPr="009119C2" w:rsidRDefault="00A44210" w:rsidP="00C0346B">
            <w:pPr>
              <w:jc w:val="both"/>
              <w:rPr>
                <w:sz w:val="16"/>
                <w:szCs w:val="16"/>
              </w:rPr>
            </w:pPr>
            <w:r w:rsidRPr="009119C2">
              <w:rPr>
                <w:sz w:val="16"/>
                <w:szCs w:val="16"/>
              </w:rPr>
              <w:t>poreikis</w:t>
            </w:r>
          </w:p>
        </w:tc>
      </w:tr>
      <w:tr w:rsidR="00A44210" w:rsidRPr="009119C2" w14:paraId="57DC4E01" w14:textId="77777777" w:rsidTr="00747283">
        <w:trPr>
          <w:trHeight w:val="291"/>
        </w:trPr>
        <w:tc>
          <w:tcPr>
            <w:tcW w:w="4574" w:type="dxa"/>
            <w:vMerge/>
          </w:tcPr>
          <w:p w14:paraId="31166084" w14:textId="77777777" w:rsidR="00A44210" w:rsidRPr="009119C2" w:rsidRDefault="00A44210" w:rsidP="00C0346B">
            <w:pPr>
              <w:jc w:val="both"/>
              <w:rPr>
                <w:sz w:val="16"/>
                <w:szCs w:val="16"/>
              </w:rPr>
            </w:pPr>
          </w:p>
        </w:tc>
        <w:tc>
          <w:tcPr>
            <w:tcW w:w="5757" w:type="dxa"/>
            <w:vMerge/>
            <w:shd w:val="clear" w:color="auto" w:fill="auto"/>
          </w:tcPr>
          <w:p w14:paraId="4281708F" w14:textId="77777777" w:rsidR="00A44210" w:rsidRPr="009119C2" w:rsidRDefault="00A44210" w:rsidP="00C0346B">
            <w:pPr>
              <w:jc w:val="both"/>
              <w:rPr>
                <w:sz w:val="16"/>
                <w:szCs w:val="16"/>
              </w:rPr>
            </w:pPr>
          </w:p>
        </w:tc>
        <w:tc>
          <w:tcPr>
            <w:tcW w:w="2277" w:type="dxa"/>
            <w:vMerge/>
            <w:shd w:val="clear" w:color="auto" w:fill="auto"/>
          </w:tcPr>
          <w:p w14:paraId="7AC7F829" w14:textId="77777777" w:rsidR="00A44210" w:rsidRPr="009119C2" w:rsidRDefault="00A44210" w:rsidP="00C0346B">
            <w:pPr>
              <w:jc w:val="both"/>
              <w:rPr>
                <w:sz w:val="16"/>
                <w:szCs w:val="16"/>
              </w:rPr>
            </w:pPr>
          </w:p>
        </w:tc>
        <w:tc>
          <w:tcPr>
            <w:tcW w:w="2275" w:type="dxa"/>
            <w:vMerge/>
            <w:shd w:val="clear" w:color="auto" w:fill="auto"/>
          </w:tcPr>
          <w:p w14:paraId="64883168" w14:textId="77777777" w:rsidR="00A44210" w:rsidRPr="009119C2" w:rsidRDefault="00A44210" w:rsidP="00C0346B">
            <w:pPr>
              <w:jc w:val="both"/>
              <w:rPr>
                <w:sz w:val="16"/>
                <w:szCs w:val="16"/>
              </w:rPr>
            </w:pPr>
          </w:p>
        </w:tc>
      </w:tr>
      <w:tr w:rsidR="00A44210" w:rsidRPr="009119C2" w14:paraId="6EFF479B" w14:textId="77777777" w:rsidTr="00747283">
        <w:trPr>
          <w:trHeight w:val="190"/>
        </w:trPr>
        <w:tc>
          <w:tcPr>
            <w:tcW w:w="4574" w:type="dxa"/>
          </w:tcPr>
          <w:p w14:paraId="39A9536E" w14:textId="77777777" w:rsidR="00A44210" w:rsidRPr="001461BF" w:rsidRDefault="001473D4" w:rsidP="00C0346B">
            <w:pPr>
              <w:jc w:val="both"/>
              <w:rPr>
                <w:sz w:val="20"/>
                <w:szCs w:val="20"/>
              </w:rPr>
            </w:pPr>
            <w:r>
              <w:rPr>
                <w:sz w:val="20"/>
                <w:szCs w:val="20"/>
              </w:rPr>
              <w:t>Pasvalio krašto muziejus</w:t>
            </w:r>
          </w:p>
        </w:tc>
        <w:tc>
          <w:tcPr>
            <w:tcW w:w="5757" w:type="dxa"/>
            <w:shd w:val="clear" w:color="auto" w:fill="auto"/>
          </w:tcPr>
          <w:p w14:paraId="2FF27F59" w14:textId="0816FE45" w:rsidR="00A44210" w:rsidRPr="009119C2" w:rsidRDefault="00487334" w:rsidP="00C0346B">
            <w:pPr>
              <w:jc w:val="both"/>
              <w:rPr>
                <w:sz w:val="16"/>
                <w:szCs w:val="16"/>
              </w:rPr>
            </w:pPr>
            <w:r>
              <w:rPr>
                <w:sz w:val="16"/>
                <w:szCs w:val="16"/>
              </w:rPr>
              <w:t>20</w:t>
            </w:r>
          </w:p>
        </w:tc>
        <w:tc>
          <w:tcPr>
            <w:tcW w:w="2277" w:type="dxa"/>
            <w:shd w:val="clear" w:color="auto" w:fill="auto"/>
          </w:tcPr>
          <w:p w14:paraId="050C51C0" w14:textId="77777777" w:rsidR="00A44210" w:rsidRPr="009119C2" w:rsidRDefault="00BE1343" w:rsidP="00C0346B">
            <w:pPr>
              <w:jc w:val="both"/>
              <w:rPr>
                <w:sz w:val="16"/>
                <w:szCs w:val="16"/>
              </w:rPr>
            </w:pPr>
            <w:r>
              <w:rPr>
                <w:sz w:val="16"/>
                <w:szCs w:val="16"/>
              </w:rPr>
              <w:t>-</w:t>
            </w:r>
          </w:p>
        </w:tc>
        <w:tc>
          <w:tcPr>
            <w:tcW w:w="2275" w:type="dxa"/>
            <w:shd w:val="clear" w:color="auto" w:fill="auto"/>
          </w:tcPr>
          <w:p w14:paraId="44A8F31D" w14:textId="77777777" w:rsidR="00A44210" w:rsidRDefault="00500E9F" w:rsidP="00C0346B">
            <w:pPr>
              <w:jc w:val="both"/>
              <w:rPr>
                <w:sz w:val="16"/>
                <w:szCs w:val="16"/>
              </w:rPr>
            </w:pPr>
            <w:r>
              <w:rPr>
                <w:sz w:val="16"/>
                <w:szCs w:val="16"/>
              </w:rPr>
              <w:t>-</w:t>
            </w:r>
          </w:p>
          <w:p w14:paraId="20837A80" w14:textId="77777777" w:rsidR="002A0850" w:rsidRPr="009119C2" w:rsidRDefault="002A0850" w:rsidP="00C0346B">
            <w:pPr>
              <w:jc w:val="both"/>
              <w:rPr>
                <w:sz w:val="16"/>
                <w:szCs w:val="16"/>
              </w:rPr>
            </w:pPr>
          </w:p>
        </w:tc>
      </w:tr>
    </w:tbl>
    <w:p w14:paraId="69A5B7E8" w14:textId="7D740665" w:rsidR="000B29E5" w:rsidRDefault="000B29E5" w:rsidP="00C0346B">
      <w:pPr>
        <w:keepNext/>
        <w:jc w:val="both"/>
        <w:outlineLvl w:val="8"/>
      </w:pPr>
      <w:r>
        <w:lastRenderedPageBreak/>
        <w:tab/>
        <w:t xml:space="preserve">2.3. </w:t>
      </w:r>
      <w:r w:rsidR="001114A7">
        <w:t>Muziejiniai rinkiniai:</w:t>
      </w:r>
    </w:p>
    <w:tbl>
      <w:tblPr>
        <w:tblW w:w="149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8"/>
        <w:gridCol w:w="1420"/>
        <w:gridCol w:w="1419"/>
        <w:gridCol w:w="1420"/>
        <w:gridCol w:w="1277"/>
        <w:gridCol w:w="1562"/>
        <w:gridCol w:w="1561"/>
        <w:gridCol w:w="1561"/>
        <w:gridCol w:w="1278"/>
        <w:gridCol w:w="1561"/>
      </w:tblGrid>
      <w:tr w:rsidR="000B29E5" w:rsidRPr="00FF10AD" w14:paraId="52018C34" w14:textId="77777777" w:rsidTr="00121A5F">
        <w:trPr>
          <w:trHeight w:val="1217"/>
        </w:trPr>
        <w:tc>
          <w:tcPr>
            <w:tcW w:w="567" w:type="dxa"/>
          </w:tcPr>
          <w:p w14:paraId="158D3140" w14:textId="77777777" w:rsidR="000B29E5" w:rsidRPr="00FF10AD" w:rsidRDefault="000B29E5" w:rsidP="00C0346B">
            <w:pPr>
              <w:jc w:val="both"/>
              <w:rPr>
                <w:sz w:val="20"/>
              </w:rPr>
            </w:pPr>
            <w:r>
              <w:rPr>
                <w:sz w:val="20"/>
              </w:rPr>
              <w:t>Eil. Nr.</w:t>
            </w:r>
          </w:p>
        </w:tc>
        <w:tc>
          <w:tcPr>
            <w:tcW w:w="1278" w:type="dxa"/>
          </w:tcPr>
          <w:p w14:paraId="64A7224A" w14:textId="77777777" w:rsidR="000B29E5" w:rsidRPr="00FF10AD" w:rsidRDefault="000B29E5" w:rsidP="00C0346B">
            <w:pPr>
              <w:keepNext/>
              <w:jc w:val="both"/>
              <w:outlineLvl w:val="5"/>
              <w:rPr>
                <w:sz w:val="20"/>
              </w:rPr>
            </w:pPr>
            <w:r w:rsidRPr="00FF10AD">
              <w:rPr>
                <w:sz w:val="20"/>
              </w:rPr>
              <w:t>Muziejaus rinkiniuose saugomų</w:t>
            </w:r>
          </w:p>
          <w:p w14:paraId="7ADB5A01" w14:textId="77777777" w:rsidR="000B29E5" w:rsidRPr="00FF10AD" w:rsidRDefault="000B29E5" w:rsidP="00C0346B">
            <w:pPr>
              <w:keepNext/>
              <w:jc w:val="both"/>
              <w:outlineLvl w:val="5"/>
              <w:rPr>
                <w:sz w:val="20"/>
              </w:rPr>
            </w:pPr>
            <w:r w:rsidRPr="00FF10AD">
              <w:rPr>
                <w:sz w:val="20"/>
              </w:rPr>
              <w:t>eksponatų skaičius iš viso</w:t>
            </w:r>
          </w:p>
        </w:tc>
        <w:tc>
          <w:tcPr>
            <w:tcW w:w="1420" w:type="dxa"/>
          </w:tcPr>
          <w:p w14:paraId="4C18D27F" w14:textId="77777777" w:rsidR="000B29E5" w:rsidRPr="00FF10AD" w:rsidRDefault="000B29E5" w:rsidP="00C0346B">
            <w:pPr>
              <w:keepNext/>
              <w:jc w:val="both"/>
              <w:outlineLvl w:val="5"/>
              <w:rPr>
                <w:sz w:val="20"/>
              </w:rPr>
            </w:pPr>
            <w:r w:rsidRPr="00FF10AD">
              <w:rPr>
                <w:sz w:val="20"/>
              </w:rPr>
              <w:t>Per ataskaitinius metus įsigytų eksponatų skaičius</w:t>
            </w:r>
          </w:p>
        </w:tc>
        <w:tc>
          <w:tcPr>
            <w:tcW w:w="1419" w:type="dxa"/>
          </w:tcPr>
          <w:p w14:paraId="6F502EF8" w14:textId="77777777" w:rsidR="000B29E5" w:rsidRPr="00FF10AD" w:rsidRDefault="000B29E5" w:rsidP="00C0346B">
            <w:pPr>
              <w:keepNext/>
              <w:jc w:val="both"/>
              <w:outlineLvl w:val="5"/>
              <w:rPr>
                <w:sz w:val="20"/>
              </w:rPr>
            </w:pPr>
            <w:r w:rsidRPr="00FF10AD">
              <w:rPr>
                <w:sz w:val="20"/>
              </w:rPr>
              <w:t>Suinventorintų</w:t>
            </w:r>
          </w:p>
          <w:p w14:paraId="7226E251" w14:textId="77777777" w:rsidR="000B29E5" w:rsidRPr="00FF10AD" w:rsidRDefault="000B29E5" w:rsidP="00C0346B">
            <w:pPr>
              <w:keepNext/>
              <w:jc w:val="both"/>
              <w:outlineLvl w:val="5"/>
              <w:rPr>
                <w:sz w:val="20"/>
              </w:rPr>
            </w:pPr>
            <w:r w:rsidRPr="00FF10AD">
              <w:rPr>
                <w:sz w:val="20"/>
              </w:rPr>
              <w:t>eksponatų</w:t>
            </w:r>
          </w:p>
          <w:p w14:paraId="58C531F0" w14:textId="77777777" w:rsidR="000B29E5" w:rsidRPr="00FF10AD" w:rsidRDefault="000B29E5" w:rsidP="00C0346B">
            <w:pPr>
              <w:keepNext/>
              <w:jc w:val="both"/>
              <w:outlineLvl w:val="5"/>
              <w:rPr>
                <w:sz w:val="20"/>
              </w:rPr>
            </w:pPr>
            <w:r w:rsidRPr="00FF10AD">
              <w:rPr>
                <w:sz w:val="20"/>
              </w:rPr>
              <w:t>skaičius iš viso</w:t>
            </w:r>
          </w:p>
          <w:p w14:paraId="2019AF6A" w14:textId="77777777" w:rsidR="000B29E5" w:rsidRPr="00FF10AD" w:rsidRDefault="000B29E5" w:rsidP="00C0346B">
            <w:pPr>
              <w:jc w:val="both"/>
              <w:rPr>
                <w:sz w:val="20"/>
              </w:rPr>
            </w:pPr>
          </w:p>
          <w:p w14:paraId="146B2637" w14:textId="77777777" w:rsidR="000B29E5" w:rsidRPr="00FF10AD" w:rsidRDefault="000B29E5" w:rsidP="00C0346B">
            <w:pPr>
              <w:keepNext/>
              <w:jc w:val="both"/>
              <w:outlineLvl w:val="5"/>
              <w:rPr>
                <w:sz w:val="20"/>
              </w:rPr>
            </w:pPr>
          </w:p>
        </w:tc>
        <w:tc>
          <w:tcPr>
            <w:tcW w:w="1420" w:type="dxa"/>
          </w:tcPr>
          <w:p w14:paraId="6DA5C200" w14:textId="77777777" w:rsidR="000B29E5" w:rsidRPr="00FF10AD" w:rsidRDefault="000B29E5" w:rsidP="00C0346B">
            <w:pPr>
              <w:keepNext/>
              <w:jc w:val="both"/>
              <w:outlineLvl w:val="5"/>
              <w:rPr>
                <w:sz w:val="20"/>
              </w:rPr>
            </w:pPr>
            <w:r w:rsidRPr="00FF10AD">
              <w:rPr>
                <w:sz w:val="20"/>
              </w:rPr>
              <w:t>Per ataskaitinius metus suinventorintų eksponatų skaičius</w:t>
            </w:r>
          </w:p>
        </w:tc>
        <w:tc>
          <w:tcPr>
            <w:tcW w:w="1277" w:type="dxa"/>
          </w:tcPr>
          <w:p w14:paraId="0B1078C8" w14:textId="77777777" w:rsidR="000B29E5" w:rsidRPr="00FF10AD" w:rsidRDefault="000B29E5" w:rsidP="00C0346B">
            <w:pPr>
              <w:keepNext/>
              <w:jc w:val="both"/>
              <w:outlineLvl w:val="5"/>
              <w:rPr>
                <w:sz w:val="20"/>
              </w:rPr>
            </w:pPr>
            <w:r w:rsidRPr="00FF10AD">
              <w:rPr>
                <w:sz w:val="20"/>
              </w:rPr>
              <w:t>Per ataskaitinius metus nurašytų eksponatų skaičius</w:t>
            </w:r>
          </w:p>
        </w:tc>
        <w:tc>
          <w:tcPr>
            <w:tcW w:w="1562" w:type="dxa"/>
          </w:tcPr>
          <w:p w14:paraId="11F65106" w14:textId="77777777" w:rsidR="000B29E5" w:rsidRPr="00FF10AD" w:rsidRDefault="000B29E5" w:rsidP="00C0346B">
            <w:pPr>
              <w:keepNext/>
              <w:jc w:val="both"/>
              <w:outlineLvl w:val="5"/>
              <w:rPr>
                <w:sz w:val="20"/>
              </w:rPr>
            </w:pPr>
            <w:r w:rsidRPr="00FF10AD">
              <w:rPr>
                <w:sz w:val="20"/>
              </w:rPr>
              <w:t>Suskaitmenintų eksponatų skaičius iš viso</w:t>
            </w:r>
          </w:p>
        </w:tc>
        <w:tc>
          <w:tcPr>
            <w:tcW w:w="1561" w:type="dxa"/>
          </w:tcPr>
          <w:p w14:paraId="318F07C8" w14:textId="77777777" w:rsidR="000B29E5" w:rsidRPr="00FF10AD" w:rsidRDefault="000B29E5" w:rsidP="00C0346B">
            <w:pPr>
              <w:keepNext/>
              <w:jc w:val="both"/>
              <w:outlineLvl w:val="5"/>
              <w:rPr>
                <w:sz w:val="20"/>
              </w:rPr>
            </w:pPr>
            <w:r w:rsidRPr="00FF10AD">
              <w:rPr>
                <w:sz w:val="20"/>
              </w:rPr>
              <w:t>Per ataskaitinius metus suskaitmenintų eksponatų skaičius</w:t>
            </w:r>
          </w:p>
        </w:tc>
        <w:tc>
          <w:tcPr>
            <w:tcW w:w="1561" w:type="dxa"/>
          </w:tcPr>
          <w:p w14:paraId="572A4AC3" w14:textId="1F538253" w:rsidR="000B29E5" w:rsidRPr="00FF10AD" w:rsidRDefault="003548A2" w:rsidP="00C0346B">
            <w:pPr>
              <w:keepNext/>
              <w:jc w:val="both"/>
              <w:outlineLvl w:val="5"/>
              <w:rPr>
                <w:sz w:val="20"/>
              </w:rPr>
            </w:pPr>
            <w:r>
              <w:rPr>
                <w:sz w:val="20"/>
              </w:rPr>
              <w:t>P</w:t>
            </w:r>
            <w:r w:rsidR="000B29E5" w:rsidRPr="00FF10AD">
              <w:rPr>
                <w:sz w:val="20"/>
              </w:rPr>
              <w:t>ervertintų tikrąja verte eksponatų skaičius</w:t>
            </w:r>
          </w:p>
        </w:tc>
        <w:tc>
          <w:tcPr>
            <w:tcW w:w="1278" w:type="dxa"/>
          </w:tcPr>
          <w:p w14:paraId="0C830325" w14:textId="77777777" w:rsidR="000B29E5" w:rsidRPr="00FF10AD" w:rsidRDefault="000B29E5" w:rsidP="00C0346B">
            <w:pPr>
              <w:keepNext/>
              <w:jc w:val="both"/>
              <w:outlineLvl w:val="5"/>
              <w:rPr>
                <w:sz w:val="20"/>
              </w:rPr>
            </w:pPr>
            <w:r w:rsidRPr="00FF10AD">
              <w:rPr>
                <w:sz w:val="20"/>
              </w:rPr>
              <w:t>Reikia</w:t>
            </w:r>
          </w:p>
          <w:p w14:paraId="191C4FED" w14:textId="77777777" w:rsidR="000B29E5" w:rsidRPr="00FF10AD" w:rsidRDefault="000B29E5" w:rsidP="00C0346B">
            <w:pPr>
              <w:keepNext/>
              <w:jc w:val="both"/>
              <w:outlineLvl w:val="5"/>
              <w:rPr>
                <w:sz w:val="20"/>
              </w:rPr>
            </w:pPr>
            <w:r w:rsidRPr="00FF10AD">
              <w:rPr>
                <w:sz w:val="20"/>
              </w:rPr>
              <w:t>restauruoti ir</w:t>
            </w:r>
          </w:p>
          <w:p w14:paraId="6E32F463" w14:textId="77777777" w:rsidR="000B29E5" w:rsidRPr="00FF10AD" w:rsidRDefault="000B29E5" w:rsidP="00C0346B">
            <w:pPr>
              <w:keepNext/>
              <w:jc w:val="both"/>
              <w:outlineLvl w:val="5"/>
              <w:rPr>
                <w:sz w:val="20"/>
              </w:rPr>
            </w:pPr>
            <w:proofErr w:type="spellStart"/>
            <w:r w:rsidRPr="00FF10AD">
              <w:rPr>
                <w:sz w:val="20"/>
              </w:rPr>
              <w:t>prevenciškaikonservuoti</w:t>
            </w:r>
            <w:proofErr w:type="spellEnd"/>
            <w:r w:rsidRPr="00FF10AD">
              <w:rPr>
                <w:sz w:val="20"/>
              </w:rPr>
              <w:t xml:space="preserve"> muziejaus eksponatų</w:t>
            </w:r>
          </w:p>
        </w:tc>
        <w:tc>
          <w:tcPr>
            <w:tcW w:w="1561" w:type="dxa"/>
          </w:tcPr>
          <w:p w14:paraId="33D66A22" w14:textId="77777777" w:rsidR="000B29E5" w:rsidRPr="00FF10AD" w:rsidRDefault="000B29E5" w:rsidP="00C0346B">
            <w:pPr>
              <w:keepNext/>
              <w:jc w:val="both"/>
              <w:outlineLvl w:val="5"/>
              <w:rPr>
                <w:sz w:val="20"/>
              </w:rPr>
            </w:pPr>
            <w:r w:rsidRPr="00FF10AD">
              <w:rPr>
                <w:sz w:val="20"/>
              </w:rPr>
              <w:t>Per ataskaitinius</w:t>
            </w:r>
          </w:p>
          <w:p w14:paraId="43B2710B" w14:textId="77777777" w:rsidR="000B29E5" w:rsidRPr="00FF10AD" w:rsidRDefault="000B29E5" w:rsidP="00C0346B">
            <w:pPr>
              <w:keepNext/>
              <w:jc w:val="both"/>
              <w:outlineLvl w:val="5"/>
              <w:rPr>
                <w:sz w:val="20"/>
              </w:rPr>
            </w:pPr>
            <w:r w:rsidRPr="00FF10AD">
              <w:rPr>
                <w:sz w:val="20"/>
              </w:rPr>
              <w:t>metus</w:t>
            </w:r>
          </w:p>
          <w:p w14:paraId="2FA792E8" w14:textId="77777777" w:rsidR="000B29E5" w:rsidRPr="00FF10AD" w:rsidRDefault="000B29E5" w:rsidP="00C0346B">
            <w:pPr>
              <w:keepNext/>
              <w:jc w:val="both"/>
              <w:outlineLvl w:val="5"/>
              <w:rPr>
                <w:sz w:val="20"/>
              </w:rPr>
            </w:pPr>
            <w:r w:rsidRPr="00FF10AD">
              <w:rPr>
                <w:sz w:val="20"/>
              </w:rPr>
              <w:t>restauruota</w:t>
            </w:r>
          </w:p>
          <w:p w14:paraId="4ABB94F0" w14:textId="77777777" w:rsidR="000B29E5" w:rsidRPr="00FF10AD" w:rsidRDefault="000B29E5" w:rsidP="00C0346B">
            <w:pPr>
              <w:keepNext/>
              <w:jc w:val="both"/>
              <w:outlineLvl w:val="5"/>
              <w:rPr>
                <w:sz w:val="20"/>
              </w:rPr>
            </w:pPr>
            <w:r w:rsidRPr="00FF10AD">
              <w:rPr>
                <w:sz w:val="20"/>
              </w:rPr>
              <w:t>ir prevenciškai konservuota</w:t>
            </w:r>
          </w:p>
          <w:p w14:paraId="194DA00B" w14:textId="77777777" w:rsidR="000B29E5" w:rsidRPr="00FF10AD" w:rsidRDefault="000B29E5" w:rsidP="00C0346B">
            <w:pPr>
              <w:keepNext/>
              <w:jc w:val="both"/>
              <w:outlineLvl w:val="5"/>
              <w:rPr>
                <w:sz w:val="20"/>
              </w:rPr>
            </w:pPr>
            <w:r w:rsidRPr="00FF10AD">
              <w:rPr>
                <w:sz w:val="20"/>
              </w:rPr>
              <w:t xml:space="preserve">muziejaus eksponatų </w:t>
            </w:r>
          </w:p>
        </w:tc>
      </w:tr>
      <w:tr w:rsidR="000B29E5" w:rsidRPr="00FF10AD" w14:paraId="3E6B59FB" w14:textId="77777777" w:rsidTr="00121A5F">
        <w:trPr>
          <w:trHeight w:val="173"/>
        </w:trPr>
        <w:tc>
          <w:tcPr>
            <w:tcW w:w="567" w:type="dxa"/>
          </w:tcPr>
          <w:p w14:paraId="206C884D" w14:textId="77777777" w:rsidR="000B29E5" w:rsidRPr="00FF10AD" w:rsidRDefault="000B29E5" w:rsidP="00C0346B">
            <w:pPr>
              <w:keepNext/>
              <w:jc w:val="both"/>
              <w:outlineLvl w:val="6"/>
              <w:rPr>
                <w:sz w:val="20"/>
              </w:rPr>
            </w:pPr>
          </w:p>
        </w:tc>
        <w:tc>
          <w:tcPr>
            <w:tcW w:w="1278" w:type="dxa"/>
          </w:tcPr>
          <w:p w14:paraId="7EB5AA8A" w14:textId="77777777" w:rsidR="000B29E5" w:rsidRPr="00FF10AD" w:rsidRDefault="000B29E5" w:rsidP="00C0346B">
            <w:pPr>
              <w:jc w:val="both"/>
              <w:rPr>
                <w:sz w:val="20"/>
              </w:rPr>
            </w:pPr>
            <w:r w:rsidRPr="00FF10AD">
              <w:rPr>
                <w:sz w:val="20"/>
              </w:rPr>
              <w:t>1</w:t>
            </w:r>
          </w:p>
        </w:tc>
        <w:tc>
          <w:tcPr>
            <w:tcW w:w="1420" w:type="dxa"/>
          </w:tcPr>
          <w:p w14:paraId="1A5C75A8" w14:textId="77777777" w:rsidR="000B29E5" w:rsidRPr="00FF10AD" w:rsidRDefault="000B29E5" w:rsidP="00C0346B">
            <w:pPr>
              <w:jc w:val="both"/>
              <w:rPr>
                <w:sz w:val="20"/>
              </w:rPr>
            </w:pPr>
            <w:r w:rsidRPr="00FF10AD">
              <w:rPr>
                <w:sz w:val="20"/>
              </w:rPr>
              <w:t>2</w:t>
            </w:r>
          </w:p>
        </w:tc>
        <w:tc>
          <w:tcPr>
            <w:tcW w:w="1419" w:type="dxa"/>
          </w:tcPr>
          <w:p w14:paraId="681A7BE1" w14:textId="77777777" w:rsidR="000B29E5" w:rsidRPr="00FF10AD" w:rsidRDefault="000B29E5" w:rsidP="00C0346B">
            <w:pPr>
              <w:jc w:val="both"/>
              <w:rPr>
                <w:sz w:val="20"/>
              </w:rPr>
            </w:pPr>
            <w:r w:rsidRPr="00FF10AD">
              <w:rPr>
                <w:sz w:val="20"/>
              </w:rPr>
              <w:t>3</w:t>
            </w:r>
          </w:p>
        </w:tc>
        <w:tc>
          <w:tcPr>
            <w:tcW w:w="1420" w:type="dxa"/>
          </w:tcPr>
          <w:p w14:paraId="5B0F5C60" w14:textId="77777777" w:rsidR="000B29E5" w:rsidRPr="00FF10AD" w:rsidRDefault="000B29E5" w:rsidP="00C0346B">
            <w:pPr>
              <w:jc w:val="both"/>
              <w:rPr>
                <w:sz w:val="20"/>
              </w:rPr>
            </w:pPr>
            <w:r w:rsidRPr="00FF10AD">
              <w:rPr>
                <w:sz w:val="20"/>
              </w:rPr>
              <w:t>4</w:t>
            </w:r>
          </w:p>
        </w:tc>
        <w:tc>
          <w:tcPr>
            <w:tcW w:w="1277" w:type="dxa"/>
          </w:tcPr>
          <w:p w14:paraId="7757AF74" w14:textId="77777777" w:rsidR="000B29E5" w:rsidRPr="00FF10AD" w:rsidRDefault="000B29E5" w:rsidP="00C0346B">
            <w:pPr>
              <w:jc w:val="both"/>
              <w:rPr>
                <w:sz w:val="20"/>
              </w:rPr>
            </w:pPr>
            <w:r w:rsidRPr="00FF10AD">
              <w:rPr>
                <w:sz w:val="20"/>
              </w:rPr>
              <w:t>5</w:t>
            </w:r>
          </w:p>
        </w:tc>
        <w:tc>
          <w:tcPr>
            <w:tcW w:w="1562" w:type="dxa"/>
          </w:tcPr>
          <w:p w14:paraId="79F2FA83" w14:textId="77777777" w:rsidR="000B29E5" w:rsidRPr="00FF10AD" w:rsidRDefault="000B29E5" w:rsidP="00C0346B">
            <w:pPr>
              <w:jc w:val="both"/>
              <w:rPr>
                <w:sz w:val="20"/>
              </w:rPr>
            </w:pPr>
            <w:r w:rsidRPr="00FF10AD">
              <w:rPr>
                <w:sz w:val="20"/>
              </w:rPr>
              <w:t>6</w:t>
            </w:r>
          </w:p>
        </w:tc>
        <w:tc>
          <w:tcPr>
            <w:tcW w:w="1561" w:type="dxa"/>
          </w:tcPr>
          <w:p w14:paraId="798159B7" w14:textId="77777777" w:rsidR="000B29E5" w:rsidRPr="00FF10AD" w:rsidRDefault="000B29E5" w:rsidP="00C0346B">
            <w:pPr>
              <w:jc w:val="both"/>
              <w:rPr>
                <w:sz w:val="20"/>
              </w:rPr>
            </w:pPr>
            <w:r w:rsidRPr="00FF10AD">
              <w:rPr>
                <w:sz w:val="20"/>
              </w:rPr>
              <w:t>7</w:t>
            </w:r>
          </w:p>
        </w:tc>
        <w:tc>
          <w:tcPr>
            <w:tcW w:w="1561" w:type="dxa"/>
          </w:tcPr>
          <w:p w14:paraId="725BB17F" w14:textId="77777777" w:rsidR="000B29E5" w:rsidRPr="00FF10AD" w:rsidRDefault="000B29E5" w:rsidP="00C0346B">
            <w:pPr>
              <w:jc w:val="both"/>
              <w:rPr>
                <w:sz w:val="20"/>
              </w:rPr>
            </w:pPr>
            <w:r w:rsidRPr="00FF10AD">
              <w:rPr>
                <w:sz w:val="20"/>
              </w:rPr>
              <w:t>8</w:t>
            </w:r>
          </w:p>
        </w:tc>
        <w:tc>
          <w:tcPr>
            <w:tcW w:w="1278" w:type="dxa"/>
          </w:tcPr>
          <w:p w14:paraId="42B54441" w14:textId="77777777" w:rsidR="000B29E5" w:rsidRPr="00FF10AD" w:rsidRDefault="000B29E5" w:rsidP="00C0346B">
            <w:pPr>
              <w:jc w:val="both"/>
              <w:rPr>
                <w:sz w:val="20"/>
              </w:rPr>
            </w:pPr>
            <w:r w:rsidRPr="00FF10AD">
              <w:rPr>
                <w:sz w:val="20"/>
              </w:rPr>
              <w:t>9</w:t>
            </w:r>
          </w:p>
        </w:tc>
        <w:tc>
          <w:tcPr>
            <w:tcW w:w="1561" w:type="dxa"/>
          </w:tcPr>
          <w:p w14:paraId="3F0859D7" w14:textId="77777777" w:rsidR="000B29E5" w:rsidRPr="00FF10AD" w:rsidRDefault="000B29E5" w:rsidP="00C0346B">
            <w:pPr>
              <w:jc w:val="both"/>
              <w:rPr>
                <w:sz w:val="20"/>
              </w:rPr>
            </w:pPr>
            <w:r w:rsidRPr="00FF10AD">
              <w:rPr>
                <w:sz w:val="20"/>
              </w:rPr>
              <w:t>10</w:t>
            </w:r>
          </w:p>
        </w:tc>
      </w:tr>
      <w:tr w:rsidR="000B29E5" w:rsidRPr="00FF10AD" w14:paraId="444D8167" w14:textId="77777777" w:rsidTr="00121A5F">
        <w:trPr>
          <w:trHeight w:val="347"/>
        </w:trPr>
        <w:tc>
          <w:tcPr>
            <w:tcW w:w="567" w:type="dxa"/>
          </w:tcPr>
          <w:p w14:paraId="3767D9F6" w14:textId="77777777" w:rsidR="000B29E5" w:rsidRPr="00FF10AD" w:rsidRDefault="000B29E5" w:rsidP="00C0346B">
            <w:pPr>
              <w:jc w:val="both"/>
              <w:rPr>
                <w:sz w:val="20"/>
              </w:rPr>
            </w:pPr>
            <w:r w:rsidRPr="00FF10AD">
              <w:rPr>
                <w:sz w:val="20"/>
              </w:rPr>
              <w:t>1</w:t>
            </w:r>
            <w:r>
              <w:rPr>
                <w:sz w:val="20"/>
              </w:rPr>
              <w:t>.</w:t>
            </w:r>
          </w:p>
          <w:p w14:paraId="26217BCC" w14:textId="77777777" w:rsidR="000B29E5" w:rsidRPr="00FF10AD" w:rsidRDefault="000B29E5" w:rsidP="00C0346B">
            <w:pPr>
              <w:jc w:val="both"/>
              <w:rPr>
                <w:sz w:val="20"/>
              </w:rPr>
            </w:pPr>
          </w:p>
        </w:tc>
        <w:tc>
          <w:tcPr>
            <w:tcW w:w="1278" w:type="dxa"/>
          </w:tcPr>
          <w:p w14:paraId="6D971B3F" w14:textId="76ABA5EF" w:rsidR="000B29E5" w:rsidRPr="00FF10AD" w:rsidRDefault="00500E9F" w:rsidP="00C0346B">
            <w:pPr>
              <w:jc w:val="both"/>
              <w:rPr>
                <w:sz w:val="20"/>
              </w:rPr>
            </w:pPr>
            <w:r>
              <w:rPr>
                <w:sz w:val="20"/>
              </w:rPr>
              <w:t xml:space="preserve">    4</w:t>
            </w:r>
            <w:r w:rsidR="003548A2">
              <w:rPr>
                <w:sz w:val="20"/>
              </w:rPr>
              <w:t>6 494</w:t>
            </w:r>
          </w:p>
        </w:tc>
        <w:tc>
          <w:tcPr>
            <w:tcW w:w="1420" w:type="dxa"/>
          </w:tcPr>
          <w:p w14:paraId="58FD2D6E" w14:textId="3BF0D356" w:rsidR="000B29E5" w:rsidRPr="00FF10AD" w:rsidRDefault="00500E9F" w:rsidP="00C0346B">
            <w:pPr>
              <w:jc w:val="both"/>
              <w:rPr>
                <w:sz w:val="20"/>
              </w:rPr>
            </w:pPr>
            <w:r>
              <w:rPr>
                <w:sz w:val="20"/>
              </w:rPr>
              <w:t xml:space="preserve">       2</w:t>
            </w:r>
            <w:r w:rsidR="003548A2">
              <w:rPr>
                <w:sz w:val="20"/>
              </w:rPr>
              <w:t xml:space="preserve"> 547</w:t>
            </w:r>
          </w:p>
        </w:tc>
        <w:tc>
          <w:tcPr>
            <w:tcW w:w="1419" w:type="dxa"/>
          </w:tcPr>
          <w:p w14:paraId="03C4C462" w14:textId="3E122219" w:rsidR="000B29E5" w:rsidRPr="00FF10AD" w:rsidRDefault="00500E9F" w:rsidP="00C0346B">
            <w:pPr>
              <w:jc w:val="both"/>
              <w:rPr>
                <w:sz w:val="20"/>
              </w:rPr>
            </w:pPr>
            <w:r>
              <w:rPr>
                <w:sz w:val="20"/>
              </w:rPr>
              <w:t xml:space="preserve">      </w:t>
            </w:r>
            <w:r w:rsidR="003548A2">
              <w:rPr>
                <w:sz w:val="20"/>
              </w:rPr>
              <w:t>19 786</w:t>
            </w:r>
          </w:p>
        </w:tc>
        <w:tc>
          <w:tcPr>
            <w:tcW w:w="1420" w:type="dxa"/>
          </w:tcPr>
          <w:p w14:paraId="2EAE9AE6" w14:textId="1E4DD57F" w:rsidR="000B29E5" w:rsidRPr="00FF10AD" w:rsidRDefault="00500E9F" w:rsidP="00C0346B">
            <w:pPr>
              <w:jc w:val="both"/>
              <w:rPr>
                <w:sz w:val="20"/>
              </w:rPr>
            </w:pPr>
            <w:r>
              <w:rPr>
                <w:sz w:val="20"/>
              </w:rPr>
              <w:t xml:space="preserve">        </w:t>
            </w:r>
            <w:r w:rsidR="003548A2">
              <w:rPr>
                <w:sz w:val="20"/>
              </w:rPr>
              <w:t>821</w:t>
            </w:r>
          </w:p>
        </w:tc>
        <w:tc>
          <w:tcPr>
            <w:tcW w:w="1277" w:type="dxa"/>
          </w:tcPr>
          <w:p w14:paraId="7B794557" w14:textId="77777777" w:rsidR="000B29E5" w:rsidRPr="00FF10AD" w:rsidRDefault="002A0850" w:rsidP="00C0346B">
            <w:pPr>
              <w:jc w:val="both"/>
              <w:rPr>
                <w:sz w:val="20"/>
              </w:rPr>
            </w:pPr>
            <w:r>
              <w:rPr>
                <w:sz w:val="20"/>
              </w:rPr>
              <w:t>-</w:t>
            </w:r>
          </w:p>
        </w:tc>
        <w:tc>
          <w:tcPr>
            <w:tcW w:w="1562" w:type="dxa"/>
          </w:tcPr>
          <w:p w14:paraId="766607FF" w14:textId="6DFAD7E5" w:rsidR="000B29E5" w:rsidRPr="00FF10AD" w:rsidRDefault="00500E9F" w:rsidP="00C0346B">
            <w:pPr>
              <w:jc w:val="both"/>
              <w:rPr>
                <w:sz w:val="20"/>
              </w:rPr>
            </w:pPr>
            <w:r>
              <w:rPr>
                <w:sz w:val="20"/>
              </w:rPr>
              <w:t xml:space="preserve">         1 </w:t>
            </w:r>
            <w:r w:rsidR="003548A2">
              <w:rPr>
                <w:sz w:val="20"/>
              </w:rPr>
              <w:t>354</w:t>
            </w:r>
          </w:p>
        </w:tc>
        <w:tc>
          <w:tcPr>
            <w:tcW w:w="1561" w:type="dxa"/>
          </w:tcPr>
          <w:p w14:paraId="434DC955" w14:textId="0E360C9B" w:rsidR="000B29E5" w:rsidRPr="00FF10AD" w:rsidRDefault="00500E9F" w:rsidP="00C0346B">
            <w:pPr>
              <w:jc w:val="both"/>
              <w:rPr>
                <w:sz w:val="20"/>
              </w:rPr>
            </w:pPr>
            <w:r>
              <w:rPr>
                <w:sz w:val="20"/>
              </w:rPr>
              <w:t xml:space="preserve">          </w:t>
            </w:r>
            <w:r w:rsidR="003548A2">
              <w:rPr>
                <w:sz w:val="20"/>
              </w:rPr>
              <w:t>349</w:t>
            </w:r>
          </w:p>
        </w:tc>
        <w:tc>
          <w:tcPr>
            <w:tcW w:w="1561" w:type="dxa"/>
          </w:tcPr>
          <w:p w14:paraId="1A3199EC" w14:textId="3DAE479D" w:rsidR="000B29E5" w:rsidRPr="00FF10AD" w:rsidRDefault="00500E9F" w:rsidP="00C0346B">
            <w:pPr>
              <w:jc w:val="both"/>
              <w:rPr>
                <w:sz w:val="20"/>
              </w:rPr>
            </w:pPr>
            <w:r>
              <w:rPr>
                <w:sz w:val="20"/>
              </w:rPr>
              <w:t xml:space="preserve">        </w:t>
            </w:r>
            <w:r w:rsidR="003548A2">
              <w:rPr>
                <w:sz w:val="20"/>
              </w:rPr>
              <w:t>37 472</w:t>
            </w:r>
          </w:p>
        </w:tc>
        <w:tc>
          <w:tcPr>
            <w:tcW w:w="1278" w:type="dxa"/>
          </w:tcPr>
          <w:p w14:paraId="7BEAB69E" w14:textId="38875620" w:rsidR="000B29E5" w:rsidRPr="00FF10AD" w:rsidRDefault="00500E9F" w:rsidP="00C0346B">
            <w:pPr>
              <w:jc w:val="both"/>
              <w:rPr>
                <w:sz w:val="20"/>
              </w:rPr>
            </w:pPr>
            <w:r>
              <w:rPr>
                <w:sz w:val="20"/>
              </w:rPr>
              <w:t xml:space="preserve">     </w:t>
            </w:r>
            <w:r w:rsidR="003548A2">
              <w:rPr>
                <w:sz w:val="20"/>
              </w:rPr>
              <w:t xml:space="preserve">2000 </w:t>
            </w:r>
          </w:p>
        </w:tc>
        <w:tc>
          <w:tcPr>
            <w:tcW w:w="1561" w:type="dxa"/>
          </w:tcPr>
          <w:p w14:paraId="766CBAF7" w14:textId="23D935F4" w:rsidR="000B29E5" w:rsidRPr="00FF10AD" w:rsidRDefault="00500E9F" w:rsidP="00C0346B">
            <w:pPr>
              <w:jc w:val="both"/>
              <w:rPr>
                <w:sz w:val="20"/>
              </w:rPr>
            </w:pPr>
            <w:r>
              <w:rPr>
                <w:sz w:val="20"/>
              </w:rPr>
              <w:t xml:space="preserve">           </w:t>
            </w:r>
            <w:r w:rsidR="003548A2">
              <w:rPr>
                <w:sz w:val="20"/>
              </w:rPr>
              <w:t>3</w:t>
            </w:r>
          </w:p>
        </w:tc>
      </w:tr>
    </w:tbl>
    <w:p w14:paraId="6C6A2701" w14:textId="77777777" w:rsidR="000B29E5" w:rsidRDefault="000B29E5" w:rsidP="00C0346B">
      <w:pPr>
        <w:keepNext/>
        <w:jc w:val="both"/>
        <w:outlineLvl w:val="8"/>
      </w:pPr>
    </w:p>
    <w:p w14:paraId="741FFC5D" w14:textId="77777777" w:rsidR="002A39A5" w:rsidRDefault="002A39A5" w:rsidP="00C0346B">
      <w:pPr>
        <w:keepNext/>
        <w:ind w:left="567" w:firstLine="284"/>
        <w:jc w:val="both"/>
        <w:outlineLvl w:val="8"/>
      </w:pPr>
    </w:p>
    <w:p w14:paraId="40D533B6" w14:textId="77777777" w:rsidR="002A39A5" w:rsidRDefault="002A39A5" w:rsidP="00C0346B">
      <w:pPr>
        <w:keepNext/>
        <w:ind w:left="567" w:firstLine="284"/>
        <w:jc w:val="both"/>
        <w:outlineLvl w:val="8"/>
      </w:pPr>
    </w:p>
    <w:p w14:paraId="46A1CB3D" w14:textId="77777777" w:rsidR="002A39A5" w:rsidRDefault="002A39A5" w:rsidP="00C0346B">
      <w:pPr>
        <w:keepNext/>
        <w:ind w:left="567" w:firstLine="284"/>
        <w:jc w:val="both"/>
        <w:outlineLvl w:val="8"/>
      </w:pPr>
    </w:p>
    <w:p w14:paraId="3F67425B" w14:textId="321F8278" w:rsidR="00747283" w:rsidRPr="00747283" w:rsidRDefault="00747283" w:rsidP="002A39A5">
      <w:pPr>
        <w:keepNext/>
        <w:jc w:val="both"/>
        <w:outlineLvl w:val="8"/>
      </w:pPr>
      <w:r w:rsidRPr="00747283">
        <w:t>2.</w:t>
      </w:r>
      <w:r w:rsidR="000B29E5">
        <w:t>4</w:t>
      </w:r>
      <w:r w:rsidRPr="00747283">
        <w:t>. Lankytojai ir edukacinė veikla</w:t>
      </w:r>
      <w:r>
        <w:t>:</w:t>
      </w:r>
    </w:p>
    <w:tbl>
      <w:tblPr>
        <w:tblW w:w="1455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28"/>
        <w:gridCol w:w="1848"/>
        <w:gridCol w:w="1519"/>
        <w:gridCol w:w="1682"/>
        <w:gridCol w:w="1682"/>
        <w:gridCol w:w="1682"/>
        <w:gridCol w:w="1682"/>
        <w:gridCol w:w="1819"/>
      </w:tblGrid>
      <w:tr w:rsidR="00747283" w:rsidRPr="00FF10AD" w14:paraId="2B9CA42E" w14:textId="77777777" w:rsidTr="00E0196D">
        <w:trPr>
          <w:trHeight w:val="230"/>
        </w:trPr>
        <w:tc>
          <w:tcPr>
            <w:tcW w:w="816" w:type="dxa"/>
            <w:vMerge w:val="restart"/>
          </w:tcPr>
          <w:p w14:paraId="77697399" w14:textId="77777777" w:rsidR="00747283" w:rsidRPr="00FF10AD" w:rsidRDefault="00747283" w:rsidP="00C0346B">
            <w:pPr>
              <w:jc w:val="both"/>
              <w:rPr>
                <w:sz w:val="20"/>
              </w:rPr>
            </w:pPr>
            <w:r>
              <w:rPr>
                <w:sz w:val="20"/>
              </w:rPr>
              <w:t>Eil. Nr.</w:t>
            </w:r>
          </w:p>
        </w:tc>
        <w:tc>
          <w:tcPr>
            <w:tcW w:w="1828" w:type="dxa"/>
            <w:vMerge w:val="restart"/>
            <w:tcBorders>
              <w:top w:val="single" w:sz="4" w:space="0" w:color="auto"/>
            </w:tcBorders>
          </w:tcPr>
          <w:p w14:paraId="2384ACEB" w14:textId="77777777" w:rsidR="00747283" w:rsidRPr="00FF10AD" w:rsidRDefault="00747283" w:rsidP="00C0346B">
            <w:pPr>
              <w:jc w:val="both"/>
              <w:rPr>
                <w:sz w:val="20"/>
              </w:rPr>
            </w:pPr>
            <w:r w:rsidRPr="00FF10AD">
              <w:rPr>
                <w:sz w:val="20"/>
              </w:rPr>
              <w:t>Apsilankymų muziejuje skaičius per ataskaitinius metus</w:t>
            </w:r>
          </w:p>
        </w:tc>
        <w:tc>
          <w:tcPr>
            <w:tcW w:w="1848" w:type="dxa"/>
            <w:vMerge w:val="restart"/>
          </w:tcPr>
          <w:p w14:paraId="33EA826C" w14:textId="77777777" w:rsidR="00747283" w:rsidRPr="00FF10AD" w:rsidRDefault="00747283" w:rsidP="00C0346B">
            <w:pPr>
              <w:jc w:val="both"/>
              <w:rPr>
                <w:sz w:val="20"/>
              </w:rPr>
            </w:pPr>
            <w:r w:rsidRPr="00FF10AD">
              <w:rPr>
                <w:sz w:val="20"/>
              </w:rPr>
              <w:t>Edukacinių užsiėmimų</w:t>
            </w:r>
          </w:p>
          <w:p w14:paraId="469A34E9" w14:textId="77777777" w:rsidR="00747283" w:rsidRPr="00FF10AD" w:rsidRDefault="00747283" w:rsidP="00C0346B">
            <w:pPr>
              <w:jc w:val="both"/>
              <w:rPr>
                <w:sz w:val="20"/>
              </w:rPr>
            </w:pPr>
            <w:r w:rsidRPr="00FF10AD">
              <w:rPr>
                <w:sz w:val="20"/>
              </w:rPr>
              <w:t>temų skaičius iš viso</w:t>
            </w:r>
          </w:p>
        </w:tc>
        <w:tc>
          <w:tcPr>
            <w:tcW w:w="1519" w:type="dxa"/>
            <w:vMerge w:val="restart"/>
          </w:tcPr>
          <w:p w14:paraId="24ECBA05" w14:textId="77777777" w:rsidR="00747283" w:rsidRPr="00FF10AD" w:rsidRDefault="00747283" w:rsidP="00C0346B">
            <w:pPr>
              <w:jc w:val="both"/>
              <w:rPr>
                <w:sz w:val="20"/>
              </w:rPr>
            </w:pPr>
            <w:r w:rsidRPr="00FF10AD">
              <w:rPr>
                <w:sz w:val="20"/>
              </w:rPr>
              <w:t>Per ataskaitinius metus parengtų edukacinių užsiėmimų temų skaičius</w:t>
            </w:r>
          </w:p>
        </w:tc>
        <w:tc>
          <w:tcPr>
            <w:tcW w:w="1682" w:type="dxa"/>
            <w:vMerge w:val="restart"/>
          </w:tcPr>
          <w:p w14:paraId="28A91075" w14:textId="77777777" w:rsidR="00747283" w:rsidRPr="00FF10AD" w:rsidRDefault="00747283" w:rsidP="00C0346B">
            <w:pPr>
              <w:jc w:val="both"/>
              <w:rPr>
                <w:sz w:val="20"/>
              </w:rPr>
            </w:pPr>
            <w:r w:rsidRPr="00FF10AD">
              <w:rPr>
                <w:sz w:val="20"/>
              </w:rPr>
              <w:t>Per ataskaitinius metus surengtų</w:t>
            </w:r>
          </w:p>
          <w:p w14:paraId="78E92CA5" w14:textId="77777777" w:rsidR="00747283" w:rsidRPr="00FF10AD" w:rsidRDefault="00747283" w:rsidP="00C0346B">
            <w:pPr>
              <w:jc w:val="both"/>
              <w:rPr>
                <w:sz w:val="20"/>
              </w:rPr>
            </w:pPr>
            <w:r w:rsidRPr="00FF10AD">
              <w:rPr>
                <w:sz w:val="20"/>
              </w:rPr>
              <w:t>edukacinių</w:t>
            </w:r>
          </w:p>
          <w:p w14:paraId="2462B579" w14:textId="77777777" w:rsidR="00747283" w:rsidRPr="00FF10AD" w:rsidRDefault="00747283" w:rsidP="00C0346B">
            <w:pPr>
              <w:jc w:val="both"/>
              <w:rPr>
                <w:sz w:val="20"/>
              </w:rPr>
            </w:pPr>
            <w:r w:rsidRPr="00FF10AD">
              <w:rPr>
                <w:sz w:val="20"/>
              </w:rPr>
              <w:t>užsiėmimų skaičius</w:t>
            </w:r>
          </w:p>
        </w:tc>
        <w:tc>
          <w:tcPr>
            <w:tcW w:w="1682" w:type="dxa"/>
            <w:vMerge w:val="restart"/>
          </w:tcPr>
          <w:p w14:paraId="79D89C6D" w14:textId="77777777" w:rsidR="00747283" w:rsidRPr="00FF10AD" w:rsidRDefault="00747283" w:rsidP="00C0346B">
            <w:pPr>
              <w:jc w:val="both"/>
              <w:rPr>
                <w:sz w:val="20"/>
              </w:rPr>
            </w:pPr>
            <w:r w:rsidRPr="00FF10AD">
              <w:rPr>
                <w:sz w:val="20"/>
              </w:rPr>
              <w:t>Edukacinių</w:t>
            </w:r>
          </w:p>
          <w:p w14:paraId="05F5E7A7" w14:textId="77777777" w:rsidR="00747283" w:rsidRPr="00FF10AD" w:rsidRDefault="00747283" w:rsidP="00C0346B">
            <w:pPr>
              <w:jc w:val="both"/>
              <w:rPr>
                <w:sz w:val="20"/>
              </w:rPr>
            </w:pPr>
            <w:r w:rsidRPr="00FF10AD">
              <w:rPr>
                <w:sz w:val="20"/>
              </w:rPr>
              <w:t>užsiėmimų dalyvių skaičius per ataskaitinius metus</w:t>
            </w:r>
          </w:p>
        </w:tc>
        <w:tc>
          <w:tcPr>
            <w:tcW w:w="1682" w:type="dxa"/>
            <w:vMerge w:val="restart"/>
          </w:tcPr>
          <w:p w14:paraId="45C4B46E" w14:textId="77777777" w:rsidR="00747283" w:rsidRPr="00FF10AD" w:rsidRDefault="00747283" w:rsidP="00C0346B">
            <w:pPr>
              <w:jc w:val="both"/>
              <w:rPr>
                <w:sz w:val="20"/>
              </w:rPr>
            </w:pPr>
            <w:r w:rsidRPr="00FF10AD">
              <w:rPr>
                <w:sz w:val="20"/>
              </w:rPr>
              <w:t>Per ataskaitinius metus surengtų muziejaus</w:t>
            </w:r>
          </w:p>
          <w:p w14:paraId="264AB3BC" w14:textId="77777777" w:rsidR="00747283" w:rsidRPr="00FF10AD" w:rsidRDefault="00747283" w:rsidP="00C0346B">
            <w:pPr>
              <w:jc w:val="both"/>
              <w:rPr>
                <w:sz w:val="20"/>
              </w:rPr>
            </w:pPr>
            <w:r w:rsidRPr="00FF10AD">
              <w:rPr>
                <w:sz w:val="20"/>
              </w:rPr>
              <w:t>renginių skaičius</w:t>
            </w:r>
          </w:p>
        </w:tc>
        <w:tc>
          <w:tcPr>
            <w:tcW w:w="1682" w:type="dxa"/>
            <w:vMerge w:val="restart"/>
          </w:tcPr>
          <w:p w14:paraId="1ADDE99F" w14:textId="77777777" w:rsidR="00747283" w:rsidRPr="00FF10AD" w:rsidRDefault="00747283" w:rsidP="00C0346B">
            <w:pPr>
              <w:jc w:val="both"/>
              <w:rPr>
                <w:sz w:val="20"/>
              </w:rPr>
            </w:pPr>
            <w:r w:rsidRPr="00FF10AD">
              <w:rPr>
                <w:sz w:val="20"/>
              </w:rPr>
              <w:t>Fondų lankytojų skaičius per ataskaitinius metus</w:t>
            </w:r>
          </w:p>
        </w:tc>
        <w:tc>
          <w:tcPr>
            <w:tcW w:w="1819" w:type="dxa"/>
            <w:vMerge w:val="restart"/>
          </w:tcPr>
          <w:p w14:paraId="4E5846B0" w14:textId="77777777" w:rsidR="00747283" w:rsidRPr="00FF10AD" w:rsidRDefault="00747283" w:rsidP="00C0346B">
            <w:pPr>
              <w:jc w:val="both"/>
              <w:rPr>
                <w:sz w:val="20"/>
              </w:rPr>
            </w:pPr>
            <w:r w:rsidRPr="00FF10AD">
              <w:rPr>
                <w:sz w:val="20"/>
              </w:rPr>
              <w:t>Apsilankymų muziejaus interneto svetainėje skaičius per ataskaitinius metus</w:t>
            </w:r>
          </w:p>
        </w:tc>
      </w:tr>
      <w:tr w:rsidR="00747283" w:rsidRPr="00FF10AD" w14:paraId="78B03008" w14:textId="77777777" w:rsidTr="00E0196D">
        <w:trPr>
          <w:trHeight w:val="230"/>
        </w:trPr>
        <w:tc>
          <w:tcPr>
            <w:tcW w:w="816" w:type="dxa"/>
            <w:vMerge/>
          </w:tcPr>
          <w:p w14:paraId="3353552C" w14:textId="77777777" w:rsidR="00747283" w:rsidRPr="00FF10AD" w:rsidRDefault="00747283" w:rsidP="00C0346B">
            <w:pPr>
              <w:jc w:val="both"/>
              <w:rPr>
                <w:sz w:val="20"/>
              </w:rPr>
            </w:pPr>
          </w:p>
        </w:tc>
        <w:tc>
          <w:tcPr>
            <w:tcW w:w="1828" w:type="dxa"/>
            <w:vMerge/>
            <w:tcBorders>
              <w:top w:val="nil"/>
            </w:tcBorders>
          </w:tcPr>
          <w:p w14:paraId="1EF7585F" w14:textId="77777777" w:rsidR="00747283" w:rsidRPr="00FF10AD" w:rsidRDefault="00747283" w:rsidP="00C0346B">
            <w:pPr>
              <w:jc w:val="both"/>
              <w:rPr>
                <w:sz w:val="20"/>
              </w:rPr>
            </w:pPr>
          </w:p>
        </w:tc>
        <w:tc>
          <w:tcPr>
            <w:tcW w:w="1848" w:type="dxa"/>
            <w:vMerge/>
          </w:tcPr>
          <w:p w14:paraId="1205F0C2" w14:textId="77777777" w:rsidR="00747283" w:rsidRPr="00FF10AD" w:rsidRDefault="00747283" w:rsidP="00C0346B">
            <w:pPr>
              <w:jc w:val="both"/>
              <w:rPr>
                <w:sz w:val="20"/>
              </w:rPr>
            </w:pPr>
          </w:p>
        </w:tc>
        <w:tc>
          <w:tcPr>
            <w:tcW w:w="1519" w:type="dxa"/>
            <w:vMerge/>
          </w:tcPr>
          <w:p w14:paraId="08F1F774" w14:textId="77777777" w:rsidR="00747283" w:rsidRPr="00FF10AD" w:rsidRDefault="00747283" w:rsidP="00C0346B">
            <w:pPr>
              <w:jc w:val="both"/>
              <w:rPr>
                <w:sz w:val="20"/>
              </w:rPr>
            </w:pPr>
          </w:p>
        </w:tc>
        <w:tc>
          <w:tcPr>
            <w:tcW w:w="1682" w:type="dxa"/>
            <w:vMerge/>
          </w:tcPr>
          <w:p w14:paraId="45AEE0BA" w14:textId="77777777" w:rsidR="00747283" w:rsidRPr="00FF10AD" w:rsidRDefault="00747283" w:rsidP="00C0346B">
            <w:pPr>
              <w:jc w:val="both"/>
              <w:rPr>
                <w:sz w:val="20"/>
              </w:rPr>
            </w:pPr>
          </w:p>
        </w:tc>
        <w:tc>
          <w:tcPr>
            <w:tcW w:w="1682" w:type="dxa"/>
            <w:vMerge/>
          </w:tcPr>
          <w:p w14:paraId="60F01343" w14:textId="77777777" w:rsidR="00747283" w:rsidRPr="00FF10AD" w:rsidRDefault="00747283" w:rsidP="00C0346B">
            <w:pPr>
              <w:jc w:val="both"/>
              <w:rPr>
                <w:sz w:val="20"/>
              </w:rPr>
            </w:pPr>
          </w:p>
        </w:tc>
        <w:tc>
          <w:tcPr>
            <w:tcW w:w="1682" w:type="dxa"/>
            <w:vMerge/>
          </w:tcPr>
          <w:p w14:paraId="751FED6B" w14:textId="77777777" w:rsidR="00747283" w:rsidRPr="00FF10AD" w:rsidRDefault="00747283" w:rsidP="00C0346B">
            <w:pPr>
              <w:jc w:val="both"/>
              <w:rPr>
                <w:sz w:val="20"/>
              </w:rPr>
            </w:pPr>
          </w:p>
        </w:tc>
        <w:tc>
          <w:tcPr>
            <w:tcW w:w="1682" w:type="dxa"/>
            <w:vMerge/>
          </w:tcPr>
          <w:p w14:paraId="64E41A47" w14:textId="77777777" w:rsidR="00747283" w:rsidRPr="00FF10AD" w:rsidRDefault="00747283" w:rsidP="00C0346B">
            <w:pPr>
              <w:jc w:val="both"/>
              <w:rPr>
                <w:sz w:val="20"/>
              </w:rPr>
            </w:pPr>
          </w:p>
        </w:tc>
        <w:tc>
          <w:tcPr>
            <w:tcW w:w="1819" w:type="dxa"/>
            <w:vMerge/>
          </w:tcPr>
          <w:p w14:paraId="1DD1121A" w14:textId="77777777" w:rsidR="00747283" w:rsidRPr="00FF10AD" w:rsidRDefault="00747283" w:rsidP="00C0346B">
            <w:pPr>
              <w:jc w:val="both"/>
              <w:rPr>
                <w:sz w:val="20"/>
              </w:rPr>
            </w:pPr>
          </w:p>
        </w:tc>
      </w:tr>
      <w:tr w:rsidR="00747283" w:rsidRPr="00FF10AD" w14:paraId="4C6FC1E5" w14:textId="77777777" w:rsidTr="00E0196D">
        <w:trPr>
          <w:trHeight w:val="183"/>
        </w:trPr>
        <w:tc>
          <w:tcPr>
            <w:tcW w:w="816" w:type="dxa"/>
          </w:tcPr>
          <w:p w14:paraId="1A2F92C7" w14:textId="77777777" w:rsidR="00747283" w:rsidRPr="00FF10AD" w:rsidRDefault="00747283" w:rsidP="00C0346B">
            <w:pPr>
              <w:jc w:val="both"/>
              <w:rPr>
                <w:sz w:val="20"/>
              </w:rPr>
            </w:pPr>
          </w:p>
        </w:tc>
        <w:tc>
          <w:tcPr>
            <w:tcW w:w="1828" w:type="dxa"/>
          </w:tcPr>
          <w:p w14:paraId="2E1E971D" w14:textId="77777777" w:rsidR="00747283" w:rsidRPr="00FF10AD" w:rsidRDefault="00747283" w:rsidP="00C0346B">
            <w:pPr>
              <w:jc w:val="both"/>
              <w:rPr>
                <w:sz w:val="20"/>
              </w:rPr>
            </w:pPr>
            <w:r w:rsidRPr="00FF10AD">
              <w:rPr>
                <w:sz w:val="20"/>
              </w:rPr>
              <w:t>1</w:t>
            </w:r>
          </w:p>
        </w:tc>
        <w:tc>
          <w:tcPr>
            <w:tcW w:w="1848" w:type="dxa"/>
          </w:tcPr>
          <w:p w14:paraId="6697FD90" w14:textId="77777777" w:rsidR="00747283" w:rsidRPr="00FF10AD" w:rsidRDefault="00747283" w:rsidP="00C0346B">
            <w:pPr>
              <w:jc w:val="both"/>
              <w:rPr>
                <w:sz w:val="20"/>
              </w:rPr>
            </w:pPr>
            <w:r w:rsidRPr="00FF10AD">
              <w:rPr>
                <w:sz w:val="20"/>
              </w:rPr>
              <w:t>2</w:t>
            </w:r>
          </w:p>
        </w:tc>
        <w:tc>
          <w:tcPr>
            <w:tcW w:w="1519" w:type="dxa"/>
          </w:tcPr>
          <w:p w14:paraId="6FE768D5" w14:textId="77777777" w:rsidR="00747283" w:rsidRPr="00FF10AD" w:rsidRDefault="00747283" w:rsidP="00C0346B">
            <w:pPr>
              <w:jc w:val="both"/>
              <w:rPr>
                <w:sz w:val="20"/>
              </w:rPr>
            </w:pPr>
            <w:r w:rsidRPr="00FF10AD">
              <w:rPr>
                <w:sz w:val="20"/>
              </w:rPr>
              <w:t>3</w:t>
            </w:r>
          </w:p>
        </w:tc>
        <w:tc>
          <w:tcPr>
            <w:tcW w:w="1682" w:type="dxa"/>
          </w:tcPr>
          <w:p w14:paraId="1BADA652" w14:textId="77777777" w:rsidR="00747283" w:rsidRPr="00FF10AD" w:rsidRDefault="00747283" w:rsidP="00C0346B">
            <w:pPr>
              <w:jc w:val="both"/>
              <w:rPr>
                <w:sz w:val="20"/>
              </w:rPr>
            </w:pPr>
            <w:r w:rsidRPr="00FF10AD">
              <w:rPr>
                <w:sz w:val="20"/>
              </w:rPr>
              <w:t>4</w:t>
            </w:r>
          </w:p>
        </w:tc>
        <w:tc>
          <w:tcPr>
            <w:tcW w:w="1682" w:type="dxa"/>
          </w:tcPr>
          <w:p w14:paraId="6FD263D7" w14:textId="77777777" w:rsidR="00747283" w:rsidRPr="00FF10AD" w:rsidRDefault="00747283" w:rsidP="00C0346B">
            <w:pPr>
              <w:jc w:val="both"/>
              <w:rPr>
                <w:sz w:val="20"/>
              </w:rPr>
            </w:pPr>
            <w:r w:rsidRPr="00FF10AD">
              <w:rPr>
                <w:sz w:val="20"/>
              </w:rPr>
              <w:t>5</w:t>
            </w:r>
          </w:p>
        </w:tc>
        <w:tc>
          <w:tcPr>
            <w:tcW w:w="1682" w:type="dxa"/>
            <w:tcBorders>
              <w:top w:val="nil"/>
              <w:bottom w:val="nil"/>
              <w:right w:val="nil"/>
            </w:tcBorders>
          </w:tcPr>
          <w:p w14:paraId="754D16F4" w14:textId="77777777" w:rsidR="00747283" w:rsidRPr="00FF10AD" w:rsidRDefault="00747283" w:rsidP="00C0346B">
            <w:pPr>
              <w:jc w:val="both"/>
              <w:rPr>
                <w:sz w:val="20"/>
              </w:rPr>
            </w:pPr>
            <w:r w:rsidRPr="00FF10AD">
              <w:rPr>
                <w:sz w:val="20"/>
              </w:rPr>
              <w:t>6</w:t>
            </w:r>
          </w:p>
        </w:tc>
        <w:tc>
          <w:tcPr>
            <w:tcW w:w="1682" w:type="dxa"/>
            <w:tcBorders>
              <w:top w:val="nil"/>
              <w:bottom w:val="nil"/>
              <w:right w:val="single" w:sz="4" w:space="0" w:color="auto"/>
            </w:tcBorders>
          </w:tcPr>
          <w:p w14:paraId="2976858E" w14:textId="77777777" w:rsidR="00747283" w:rsidRPr="00FF10AD" w:rsidRDefault="00747283" w:rsidP="00C0346B">
            <w:pPr>
              <w:jc w:val="both"/>
              <w:rPr>
                <w:sz w:val="20"/>
              </w:rPr>
            </w:pPr>
            <w:r w:rsidRPr="00FF10AD">
              <w:rPr>
                <w:sz w:val="20"/>
              </w:rPr>
              <w:t>7</w:t>
            </w:r>
          </w:p>
        </w:tc>
        <w:tc>
          <w:tcPr>
            <w:tcW w:w="1819" w:type="dxa"/>
            <w:tcBorders>
              <w:top w:val="nil"/>
              <w:bottom w:val="nil"/>
              <w:right w:val="single" w:sz="4" w:space="0" w:color="auto"/>
            </w:tcBorders>
          </w:tcPr>
          <w:p w14:paraId="42EE5641" w14:textId="77777777" w:rsidR="00747283" w:rsidRPr="00FF10AD" w:rsidRDefault="00747283" w:rsidP="00C0346B">
            <w:pPr>
              <w:jc w:val="both"/>
              <w:rPr>
                <w:sz w:val="20"/>
              </w:rPr>
            </w:pPr>
            <w:r w:rsidRPr="00FF10AD">
              <w:rPr>
                <w:sz w:val="20"/>
              </w:rPr>
              <w:t>8</w:t>
            </w:r>
          </w:p>
        </w:tc>
      </w:tr>
      <w:tr w:rsidR="00747283" w:rsidRPr="00FF10AD" w14:paraId="706B2818" w14:textId="77777777" w:rsidTr="00E0196D">
        <w:trPr>
          <w:trHeight w:val="215"/>
        </w:trPr>
        <w:tc>
          <w:tcPr>
            <w:tcW w:w="816" w:type="dxa"/>
          </w:tcPr>
          <w:p w14:paraId="766E5690" w14:textId="77777777" w:rsidR="00747283" w:rsidRPr="00FF10AD" w:rsidRDefault="00747283" w:rsidP="00C0346B">
            <w:pPr>
              <w:jc w:val="both"/>
              <w:rPr>
                <w:sz w:val="20"/>
              </w:rPr>
            </w:pPr>
            <w:r>
              <w:rPr>
                <w:sz w:val="20"/>
              </w:rPr>
              <w:t>1.</w:t>
            </w:r>
          </w:p>
          <w:p w14:paraId="01FBD37E" w14:textId="77777777" w:rsidR="00747283" w:rsidRPr="00FF10AD" w:rsidRDefault="00747283" w:rsidP="00C0346B">
            <w:pPr>
              <w:jc w:val="both"/>
              <w:rPr>
                <w:sz w:val="20"/>
              </w:rPr>
            </w:pPr>
          </w:p>
        </w:tc>
        <w:tc>
          <w:tcPr>
            <w:tcW w:w="1828" w:type="dxa"/>
          </w:tcPr>
          <w:p w14:paraId="34ED41F2" w14:textId="0168FBC7" w:rsidR="00747283" w:rsidRPr="00FF10AD" w:rsidRDefault="00500E9F" w:rsidP="00C0346B">
            <w:pPr>
              <w:jc w:val="both"/>
              <w:rPr>
                <w:sz w:val="20"/>
              </w:rPr>
            </w:pPr>
            <w:r>
              <w:rPr>
                <w:sz w:val="20"/>
              </w:rPr>
              <w:t xml:space="preserve">         </w:t>
            </w:r>
            <w:r w:rsidR="003548A2">
              <w:rPr>
                <w:sz w:val="20"/>
              </w:rPr>
              <w:t>40 703</w:t>
            </w:r>
            <w:r>
              <w:rPr>
                <w:sz w:val="20"/>
              </w:rPr>
              <w:t xml:space="preserve"> </w:t>
            </w:r>
          </w:p>
        </w:tc>
        <w:tc>
          <w:tcPr>
            <w:tcW w:w="1848" w:type="dxa"/>
          </w:tcPr>
          <w:p w14:paraId="0D07AB19" w14:textId="3D6F936D" w:rsidR="00747283" w:rsidRPr="00FF10AD" w:rsidRDefault="0009532C" w:rsidP="00C0346B">
            <w:pPr>
              <w:jc w:val="both"/>
              <w:rPr>
                <w:sz w:val="20"/>
              </w:rPr>
            </w:pPr>
            <w:r>
              <w:rPr>
                <w:sz w:val="20"/>
              </w:rPr>
              <w:t xml:space="preserve">             5</w:t>
            </w:r>
            <w:r w:rsidR="003548A2">
              <w:rPr>
                <w:sz w:val="20"/>
              </w:rPr>
              <w:t>6</w:t>
            </w:r>
          </w:p>
        </w:tc>
        <w:tc>
          <w:tcPr>
            <w:tcW w:w="1519" w:type="dxa"/>
          </w:tcPr>
          <w:p w14:paraId="7A3BA1D0" w14:textId="10C7EFE6" w:rsidR="00747283" w:rsidRPr="00FF10AD" w:rsidRDefault="0009532C" w:rsidP="00C0346B">
            <w:pPr>
              <w:jc w:val="both"/>
              <w:rPr>
                <w:sz w:val="20"/>
              </w:rPr>
            </w:pPr>
            <w:r>
              <w:rPr>
                <w:sz w:val="20"/>
              </w:rPr>
              <w:t xml:space="preserve">            </w:t>
            </w:r>
            <w:r w:rsidR="003548A2">
              <w:rPr>
                <w:sz w:val="20"/>
              </w:rPr>
              <w:t>4</w:t>
            </w:r>
          </w:p>
        </w:tc>
        <w:tc>
          <w:tcPr>
            <w:tcW w:w="1682" w:type="dxa"/>
          </w:tcPr>
          <w:p w14:paraId="5CBBB08E" w14:textId="21F8E9B9" w:rsidR="00747283" w:rsidRPr="00FF10AD" w:rsidRDefault="00500E9F" w:rsidP="00C0346B">
            <w:pPr>
              <w:jc w:val="both"/>
              <w:rPr>
                <w:sz w:val="20"/>
              </w:rPr>
            </w:pPr>
            <w:r>
              <w:rPr>
                <w:sz w:val="20"/>
              </w:rPr>
              <w:t xml:space="preserve">          2</w:t>
            </w:r>
            <w:r w:rsidR="003548A2">
              <w:rPr>
                <w:sz w:val="20"/>
              </w:rPr>
              <w:t>53</w:t>
            </w:r>
          </w:p>
        </w:tc>
        <w:tc>
          <w:tcPr>
            <w:tcW w:w="1682" w:type="dxa"/>
          </w:tcPr>
          <w:p w14:paraId="27712B80" w14:textId="781CBC19" w:rsidR="00747283" w:rsidRPr="00FF10AD" w:rsidRDefault="00500E9F" w:rsidP="00C0346B">
            <w:pPr>
              <w:jc w:val="both"/>
              <w:rPr>
                <w:sz w:val="20"/>
              </w:rPr>
            </w:pPr>
            <w:r>
              <w:rPr>
                <w:sz w:val="20"/>
              </w:rPr>
              <w:t xml:space="preserve">          </w:t>
            </w:r>
            <w:r w:rsidR="003548A2">
              <w:rPr>
                <w:sz w:val="20"/>
              </w:rPr>
              <w:t>4 508</w:t>
            </w:r>
          </w:p>
        </w:tc>
        <w:tc>
          <w:tcPr>
            <w:tcW w:w="1682" w:type="dxa"/>
          </w:tcPr>
          <w:p w14:paraId="3B9EA744" w14:textId="7484E7CA" w:rsidR="00747283" w:rsidRPr="00FF10AD" w:rsidRDefault="0009532C" w:rsidP="00C0346B">
            <w:pPr>
              <w:jc w:val="both"/>
              <w:rPr>
                <w:sz w:val="20"/>
              </w:rPr>
            </w:pPr>
            <w:r>
              <w:rPr>
                <w:sz w:val="20"/>
              </w:rPr>
              <w:t xml:space="preserve">             8</w:t>
            </w:r>
            <w:r w:rsidR="003548A2">
              <w:rPr>
                <w:sz w:val="20"/>
              </w:rPr>
              <w:t>1</w:t>
            </w:r>
          </w:p>
        </w:tc>
        <w:tc>
          <w:tcPr>
            <w:tcW w:w="1682" w:type="dxa"/>
          </w:tcPr>
          <w:p w14:paraId="5083A668" w14:textId="722BE39D" w:rsidR="00747283" w:rsidRPr="00FF10AD" w:rsidRDefault="00500E9F" w:rsidP="00C0346B">
            <w:pPr>
              <w:jc w:val="both"/>
              <w:rPr>
                <w:sz w:val="20"/>
              </w:rPr>
            </w:pPr>
            <w:r>
              <w:rPr>
                <w:sz w:val="20"/>
              </w:rPr>
              <w:t xml:space="preserve">          </w:t>
            </w:r>
            <w:r w:rsidR="003548A2">
              <w:rPr>
                <w:sz w:val="20"/>
              </w:rPr>
              <w:t>280</w:t>
            </w:r>
          </w:p>
        </w:tc>
        <w:tc>
          <w:tcPr>
            <w:tcW w:w="1819" w:type="dxa"/>
          </w:tcPr>
          <w:p w14:paraId="6593C14A" w14:textId="0CAF5D82" w:rsidR="00747283" w:rsidRPr="00FF10AD" w:rsidRDefault="00500E9F" w:rsidP="00C0346B">
            <w:pPr>
              <w:jc w:val="both"/>
              <w:rPr>
                <w:sz w:val="20"/>
              </w:rPr>
            </w:pPr>
            <w:r>
              <w:rPr>
                <w:sz w:val="20"/>
              </w:rPr>
              <w:t xml:space="preserve">      9 </w:t>
            </w:r>
            <w:r w:rsidR="003548A2">
              <w:rPr>
                <w:sz w:val="20"/>
              </w:rPr>
              <w:t>275</w:t>
            </w:r>
          </w:p>
        </w:tc>
      </w:tr>
    </w:tbl>
    <w:p w14:paraId="59EE165B" w14:textId="77777777" w:rsidR="00747283" w:rsidRPr="00FF10AD" w:rsidRDefault="00747283" w:rsidP="00C0346B">
      <w:pPr>
        <w:jc w:val="both"/>
        <w:rPr>
          <w:sz w:val="20"/>
        </w:rPr>
      </w:pPr>
    </w:p>
    <w:p w14:paraId="1DDC81CB" w14:textId="77777777" w:rsidR="00747283" w:rsidRPr="00747283" w:rsidRDefault="00747283" w:rsidP="00C0346B">
      <w:pPr>
        <w:keepNext/>
        <w:tabs>
          <w:tab w:val="num" w:pos="-491"/>
        </w:tabs>
        <w:ind w:left="-491" w:firstLine="1200"/>
        <w:jc w:val="both"/>
        <w:outlineLvl w:val="8"/>
      </w:pPr>
      <w:r w:rsidRPr="00747283">
        <w:t>2.</w:t>
      </w:r>
      <w:r w:rsidR="000B29E5">
        <w:t>5</w:t>
      </w:r>
      <w:r w:rsidRPr="00747283">
        <w:t>. Nuolatinės ekspozicijos ir parodos, leidybinė veikla</w:t>
      </w:r>
    </w:p>
    <w:tbl>
      <w:tblPr>
        <w:tblW w:w="1449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625"/>
        <w:gridCol w:w="1625"/>
        <w:gridCol w:w="1625"/>
        <w:gridCol w:w="1625"/>
        <w:gridCol w:w="1490"/>
        <w:gridCol w:w="1490"/>
        <w:gridCol w:w="1490"/>
        <w:gridCol w:w="1490"/>
        <w:gridCol w:w="1219"/>
      </w:tblGrid>
      <w:tr w:rsidR="00747283" w:rsidRPr="00FF10AD" w14:paraId="7A851F91" w14:textId="77777777" w:rsidTr="00E0196D">
        <w:trPr>
          <w:cantSplit/>
          <w:trHeight w:val="873"/>
        </w:trPr>
        <w:tc>
          <w:tcPr>
            <w:tcW w:w="812" w:type="dxa"/>
            <w:vMerge w:val="restart"/>
          </w:tcPr>
          <w:p w14:paraId="2F6C0F54" w14:textId="77777777" w:rsidR="00747283" w:rsidRPr="00FF10AD" w:rsidRDefault="00747283" w:rsidP="00C0346B">
            <w:pPr>
              <w:jc w:val="both"/>
              <w:rPr>
                <w:sz w:val="20"/>
              </w:rPr>
            </w:pPr>
            <w:r w:rsidRPr="00FF10AD">
              <w:rPr>
                <w:sz w:val="20"/>
              </w:rPr>
              <w:t>Eilutės</w:t>
            </w:r>
          </w:p>
          <w:p w14:paraId="5F94E766" w14:textId="77777777" w:rsidR="00747283" w:rsidRPr="00FF10AD" w:rsidRDefault="00747283" w:rsidP="00C0346B">
            <w:pPr>
              <w:jc w:val="both"/>
              <w:rPr>
                <w:sz w:val="20"/>
              </w:rPr>
            </w:pPr>
            <w:r w:rsidRPr="00FF10AD">
              <w:rPr>
                <w:sz w:val="20"/>
              </w:rPr>
              <w:t>kodas</w:t>
            </w:r>
          </w:p>
        </w:tc>
        <w:tc>
          <w:tcPr>
            <w:tcW w:w="1625" w:type="dxa"/>
            <w:vMerge w:val="restart"/>
          </w:tcPr>
          <w:p w14:paraId="6E7E24BF" w14:textId="77777777" w:rsidR="00747283" w:rsidRPr="00FF10AD" w:rsidRDefault="00747283" w:rsidP="00C0346B">
            <w:pPr>
              <w:keepNext/>
              <w:jc w:val="both"/>
              <w:outlineLvl w:val="5"/>
            </w:pPr>
            <w:r w:rsidRPr="00FF10AD">
              <w:rPr>
                <w:sz w:val="20"/>
              </w:rPr>
              <w:t>Per ataskaitinius metus eksponuota muziejaus eksponatų</w:t>
            </w:r>
          </w:p>
        </w:tc>
        <w:tc>
          <w:tcPr>
            <w:tcW w:w="1625" w:type="dxa"/>
            <w:vMerge w:val="restart"/>
          </w:tcPr>
          <w:p w14:paraId="7854946A" w14:textId="77777777" w:rsidR="00747283" w:rsidRPr="00FF10AD" w:rsidRDefault="00747283" w:rsidP="00C0346B">
            <w:pPr>
              <w:keepNext/>
              <w:jc w:val="both"/>
              <w:outlineLvl w:val="5"/>
              <w:rPr>
                <w:sz w:val="20"/>
              </w:rPr>
            </w:pPr>
            <w:r w:rsidRPr="00FF10AD">
              <w:rPr>
                <w:sz w:val="20"/>
              </w:rPr>
              <w:t>Per ataskaitinius metus paskolinta muziejaus eksponatų</w:t>
            </w:r>
          </w:p>
        </w:tc>
        <w:tc>
          <w:tcPr>
            <w:tcW w:w="1625" w:type="dxa"/>
            <w:vMerge w:val="restart"/>
          </w:tcPr>
          <w:p w14:paraId="5FCEAF66" w14:textId="77777777" w:rsidR="00747283" w:rsidRPr="00FF10AD" w:rsidRDefault="00747283" w:rsidP="00C0346B">
            <w:pPr>
              <w:keepNext/>
              <w:jc w:val="both"/>
              <w:outlineLvl w:val="5"/>
              <w:rPr>
                <w:sz w:val="20"/>
              </w:rPr>
            </w:pPr>
            <w:r w:rsidRPr="00FF10AD">
              <w:rPr>
                <w:sz w:val="20"/>
              </w:rPr>
              <w:t>Per ataskaitinius metus pasiskolinta kultūros vertybių</w:t>
            </w:r>
          </w:p>
        </w:tc>
        <w:tc>
          <w:tcPr>
            <w:tcW w:w="1625" w:type="dxa"/>
            <w:vMerge w:val="restart"/>
            <w:tcBorders>
              <w:right w:val="single" w:sz="4" w:space="0" w:color="auto"/>
            </w:tcBorders>
          </w:tcPr>
          <w:p w14:paraId="172BD6DD" w14:textId="77777777" w:rsidR="00747283" w:rsidRPr="00FF10AD" w:rsidRDefault="00747283" w:rsidP="00C0346B">
            <w:pPr>
              <w:keepNext/>
              <w:jc w:val="both"/>
              <w:outlineLvl w:val="5"/>
              <w:rPr>
                <w:sz w:val="20"/>
              </w:rPr>
            </w:pPr>
            <w:r w:rsidRPr="00FF10AD">
              <w:rPr>
                <w:sz w:val="20"/>
              </w:rPr>
              <w:t xml:space="preserve">Per ataskaitinius metus atnaujintų muziejaus ekspozicijų skaičius </w:t>
            </w:r>
          </w:p>
        </w:tc>
        <w:tc>
          <w:tcPr>
            <w:tcW w:w="2980" w:type="dxa"/>
            <w:gridSpan w:val="2"/>
            <w:tcBorders>
              <w:top w:val="single" w:sz="4" w:space="0" w:color="auto"/>
              <w:left w:val="single" w:sz="4" w:space="0" w:color="auto"/>
              <w:bottom w:val="nil"/>
              <w:right w:val="single" w:sz="4" w:space="0" w:color="auto"/>
            </w:tcBorders>
          </w:tcPr>
          <w:p w14:paraId="07DEAAF7" w14:textId="77777777" w:rsidR="00747283" w:rsidRPr="00FF10AD" w:rsidRDefault="00747283" w:rsidP="00C0346B">
            <w:pPr>
              <w:jc w:val="both"/>
              <w:rPr>
                <w:color w:val="000000"/>
                <w:sz w:val="20"/>
              </w:rPr>
            </w:pPr>
          </w:p>
          <w:p w14:paraId="04516E92" w14:textId="77777777" w:rsidR="00747283" w:rsidRPr="00FF10AD" w:rsidRDefault="00747283" w:rsidP="00C0346B">
            <w:pPr>
              <w:jc w:val="both"/>
              <w:rPr>
                <w:color w:val="000000"/>
                <w:sz w:val="20"/>
              </w:rPr>
            </w:pPr>
            <w:r w:rsidRPr="00FF10AD">
              <w:rPr>
                <w:color w:val="000000"/>
                <w:sz w:val="20"/>
              </w:rPr>
              <w:t xml:space="preserve">Per ataskaitinius metus surengta muziejaus parodų </w:t>
            </w:r>
          </w:p>
        </w:tc>
        <w:tc>
          <w:tcPr>
            <w:tcW w:w="1490" w:type="dxa"/>
            <w:vMerge w:val="restart"/>
            <w:tcBorders>
              <w:left w:val="single" w:sz="4" w:space="0" w:color="auto"/>
            </w:tcBorders>
          </w:tcPr>
          <w:p w14:paraId="430B8A4A" w14:textId="77777777" w:rsidR="00747283" w:rsidRPr="00FF10AD" w:rsidRDefault="00747283" w:rsidP="00C0346B">
            <w:pPr>
              <w:jc w:val="both"/>
              <w:rPr>
                <w:sz w:val="20"/>
              </w:rPr>
            </w:pPr>
            <w:r w:rsidRPr="00FF10AD">
              <w:rPr>
                <w:sz w:val="20"/>
              </w:rPr>
              <w:t>Per ataskaitinius metus muziejaus surengtų virtualių parodų skaičius</w:t>
            </w:r>
          </w:p>
        </w:tc>
        <w:tc>
          <w:tcPr>
            <w:tcW w:w="2709" w:type="dxa"/>
            <w:gridSpan w:val="2"/>
            <w:tcBorders>
              <w:left w:val="single" w:sz="4" w:space="0" w:color="auto"/>
            </w:tcBorders>
          </w:tcPr>
          <w:p w14:paraId="2CC51C04" w14:textId="77777777" w:rsidR="00747283" w:rsidRPr="00FF10AD" w:rsidRDefault="00747283" w:rsidP="00C0346B">
            <w:pPr>
              <w:jc w:val="both"/>
              <w:rPr>
                <w:sz w:val="20"/>
              </w:rPr>
            </w:pPr>
          </w:p>
          <w:p w14:paraId="20D084D8" w14:textId="77777777" w:rsidR="00747283" w:rsidRPr="00FF10AD" w:rsidRDefault="00747283" w:rsidP="00C0346B">
            <w:pPr>
              <w:jc w:val="both"/>
              <w:rPr>
                <w:sz w:val="20"/>
              </w:rPr>
            </w:pPr>
            <w:r w:rsidRPr="00FF10AD">
              <w:rPr>
                <w:sz w:val="20"/>
              </w:rPr>
              <w:t>Per ataskaitinius metus išleista leidinių</w:t>
            </w:r>
          </w:p>
        </w:tc>
      </w:tr>
      <w:tr w:rsidR="00747283" w:rsidRPr="00FF10AD" w14:paraId="505111B9" w14:textId="77777777" w:rsidTr="00E0196D">
        <w:trPr>
          <w:cantSplit/>
          <w:trHeight w:val="450"/>
        </w:trPr>
        <w:tc>
          <w:tcPr>
            <w:tcW w:w="812" w:type="dxa"/>
            <w:vMerge/>
          </w:tcPr>
          <w:p w14:paraId="6018FA5B" w14:textId="77777777" w:rsidR="00747283" w:rsidRPr="00FF10AD" w:rsidRDefault="00747283" w:rsidP="00C0346B">
            <w:pPr>
              <w:jc w:val="both"/>
              <w:rPr>
                <w:sz w:val="20"/>
              </w:rPr>
            </w:pPr>
          </w:p>
        </w:tc>
        <w:tc>
          <w:tcPr>
            <w:tcW w:w="1625" w:type="dxa"/>
            <w:vMerge/>
          </w:tcPr>
          <w:p w14:paraId="3949587D" w14:textId="77777777" w:rsidR="00747283" w:rsidRPr="00FF10AD" w:rsidRDefault="00747283" w:rsidP="00C0346B">
            <w:pPr>
              <w:keepNext/>
              <w:jc w:val="both"/>
              <w:outlineLvl w:val="5"/>
              <w:rPr>
                <w:sz w:val="20"/>
              </w:rPr>
            </w:pPr>
          </w:p>
        </w:tc>
        <w:tc>
          <w:tcPr>
            <w:tcW w:w="1625" w:type="dxa"/>
            <w:vMerge/>
          </w:tcPr>
          <w:p w14:paraId="4DD48EAC" w14:textId="77777777" w:rsidR="00747283" w:rsidRPr="00FF10AD" w:rsidRDefault="00747283" w:rsidP="00C0346B">
            <w:pPr>
              <w:keepNext/>
              <w:jc w:val="both"/>
              <w:outlineLvl w:val="5"/>
              <w:rPr>
                <w:sz w:val="20"/>
              </w:rPr>
            </w:pPr>
          </w:p>
        </w:tc>
        <w:tc>
          <w:tcPr>
            <w:tcW w:w="1625" w:type="dxa"/>
            <w:vMerge/>
          </w:tcPr>
          <w:p w14:paraId="6E723F76" w14:textId="77777777" w:rsidR="00747283" w:rsidRPr="00FF10AD" w:rsidRDefault="00747283" w:rsidP="00C0346B">
            <w:pPr>
              <w:keepNext/>
              <w:jc w:val="both"/>
              <w:outlineLvl w:val="5"/>
              <w:rPr>
                <w:sz w:val="20"/>
              </w:rPr>
            </w:pPr>
          </w:p>
        </w:tc>
        <w:tc>
          <w:tcPr>
            <w:tcW w:w="1625" w:type="dxa"/>
            <w:vMerge/>
            <w:tcBorders>
              <w:right w:val="single" w:sz="4" w:space="0" w:color="auto"/>
            </w:tcBorders>
          </w:tcPr>
          <w:p w14:paraId="2FF9900C" w14:textId="77777777" w:rsidR="00747283" w:rsidRPr="00FF10AD" w:rsidRDefault="00747283" w:rsidP="00C0346B">
            <w:pPr>
              <w:keepNext/>
              <w:jc w:val="both"/>
              <w:outlineLvl w:val="5"/>
              <w:rPr>
                <w:sz w:val="20"/>
              </w:rPr>
            </w:pPr>
          </w:p>
        </w:tc>
        <w:tc>
          <w:tcPr>
            <w:tcW w:w="1490" w:type="dxa"/>
            <w:tcBorders>
              <w:top w:val="single" w:sz="4" w:space="0" w:color="auto"/>
              <w:left w:val="single" w:sz="4" w:space="0" w:color="auto"/>
              <w:bottom w:val="single" w:sz="4" w:space="0" w:color="auto"/>
              <w:right w:val="single" w:sz="4" w:space="0" w:color="auto"/>
            </w:tcBorders>
          </w:tcPr>
          <w:p w14:paraId="1417F1B5" w14:textId="77777777" w:rsidR="00747283" w:rsidRPr="00FF10AD" w:rsidRDefault="00747283" w:rsidP="00C0346B">
            <w:pPr>
              <w:jc w:val="both"/>
              <w:rPr>
                <w:color w:val="000000"/>
                <w:sz w:val="20"/>
              </w:rPr>
            </w:pPr>
            <w:r w:rsidRPr="00FF10AD">
              <w:rPr>
                <w:color w:val="000000"/>
                <w:sz w:val="20"/>
              </w:rPr>
              <w:t>Iš viso</w:t>
            </w:r>
          </w:p>
        </w:tc>
        <w:tc>
          <w:tcPr>
            <w:tcW w:w="1490" w:type="dxa"/>
            <w:tcBorders>
              <w:left w:val="single" w:sz="4" w:space="0" w:color="auto"/>
            </w:tcBorders>
          </w:tcPr>
          <w:p w14:paraId="75A05BF5" w14:textId="77777777" w:rsidR="00747283" w:rsidRPr="00FF10AD" w:rsidRDefault="00747283" w:rsidP="00C0346B">
            <w:pPr>
              <w:jc w:val="both"/>
              <w:rPr>
                <w:sz w:val="20"/>
              </w:rPr>
            </w:pPr>
            <w:r w:rsidRPr="00FF10AD">
              <w:rPr>
                <w:sz w:val="20"/>
              </w:rPr>
              <w:t>Iš jų tarptautinių</w:t>
            </w:r>
          </w:p>
        </w:tc>
        <w:tc>
          <w:tcPr>
            <w:tcW w:w="1490" w:type="dxa"/>
            <w:vMerge/>
          </w:tcPr>
          <w:p w14:paraId="23F4B07B" w14:textId="77777777" w:rsidR="00747283" w:rsidRPr="00FF10AD" w:rsidRDefault="00747283" w:rsidP="00C0346B">
            <w:pPr>
              <w:jc w:val="both"/>
              <w:rPr>
                <w:sz w:val="20"/>
              </w:rPr>
            </w:pPr>
          </w:p>
        </w:tc>
        <w:tc>
          <w:tcPr>
            <w:tcW w:w="1490" w:type="dxa"/>
          </w:tcPr>
          <w:p w14:paraId="7D231680" w14:textId="77777777" w:rsidR="00747283" w:rsidRPr="00FF10AD" w:rsidRDefault="00747283" w:rsidP="00C0346B">
            <w:pPr>
              <w:jc w:val="both"/>
              <w:rPr>
                <w:sz w:val="20"/>
              </w:rPr>
            </w:pPr>
            <w:r w:rsidRPr="00FF10AD">
              <w:rPr>
                <w:sz w:val="20"/>
              </w:rPr>
              <w:t>Rinkinį populiarinantys leidiniai</w:t>
            </w:r>
          </w:p>
        </w:tc>
        <w:tc>
          <w:tcPr>
            <w:tcW w:w="1219" w:type="dxa"/>
          </w:tcPr>
          <w:p w14:paraId="46233911" w14:textId="77777777" w:rsidR="00747283" w:rsidRPr="00FF10AD" w:rsidRDefault="00747283" w:rsidP="00C0346B">
            <w:pPr>
              <w:jc w:val="both"/>
              <w:rPr>
                <w:sz w:val="20"/>
              </w:rPr>
            </w:pPr>
            <w:r w:rsidRPr="00FF10AD">
              <w:rPr>
                <w:sz w:val="20"/>
              </w:rPr>
              <w:t xml:space="preserve">Kiti leidiniai </w:t>
            </w:r>
          </w:p>
        </w:tc>
      </w:tr>
      <w:tr w:rsidR="00747283" w:rsidRPr="00FF10AD" w14:paraId="74002367" w14:textId="77777777" w:rsidTr="00E0196D">
        <w:trPr>
          <w:cantSplit/>
          <w:trHeight w:val="275"/>
        </w:trPr>
        <w:tc>
          <w:tcPr>
            <w:tcW w:w="812" w:type="dxa"/>
          </w:tcPr>
          <w:p w14:paraId="5121CA29" w14:textId="77777777" w:rsidR="00747283" w:rsidRPr="00FF10AD" w:rsidRDefault="00747283" w:rsidP="00C0346B">
            <w:pPr>
              <w:keepNext/>
              <w:jc w:val="both"/>
              <w:outlineLvl w:val="6"/>
              <w:rPr>
                <w:sz w:val="20"/>
              </w:rPr>
            </w:pPr>
          </w:p>
        </w:tc>
        <w:tc>
          <w:tcPr>
            <w:tcW w:w="1625" w:type="dxa"/>
          </w:tcPr>
          <w:p w14:paraId="18556C93" w14:textId="77777777" w:rsidR="00747283" w:rsidRPr="00FF10AD" w:rsidRDefault="00747283" w:rsidP="00C0346B">
            <w:pPr>
              <w:jc w:val="both"/>
              <w:rPr>
                <w:sz w:val="20"/>
              </w:rPr>
            </w:pPr>
            <w:r w:rsidRPr="00FF10AD">
              <w:rPr>
                <w:sz w:val="20"/>
              </w:rPr>
              <w:t>1</w:t>
            </w:r>
          </w:p>
        </w:tc>
        <w:tc>
          <w:tcPr>
            <w:tcW w:w="1625" w:type="dxa"/>
          </w:tcPr>
          <w:p w14:paraId="2033098A" w14:textId="77777777" w:rsidR="00747283" w:rsidRPr="00FF10AD" w:rsidRDefault="00747283" w:rsidP="00C0346B">
            <w:pPr>
              <w:jc w:val="both"/>
              <w:rPr>
                <w:sz w:val="20"/>
              </w:rPr>
            </w:pPr>
            <w:r w:rsidRPr="00FF10AD">
              <w:rPr>
                <w:sz w:val="20"/>
              </w:rPr>
              <w:t>2</w:t>
            </w:r>
          </w:p>
        </w:tc>
        <w:tc>
          <w:tcPr>
            <w:tcW w:w="1625" w:type="dxa"/>
          </w:tcPr>
          <w:p w14:paraId="6101A735" w14:textId="77777777" w:rsidR="00747283" w:rsidRPr="00FF10AD" w:rsidRDefault="00747283" w:rsidP="00C0346B">
            <w:pPr>
              <w:jc w:val="both"/>
              <w:rPr>
                <w:sz w:val="20"/>
              </w:rPr>
            </w:pPr>
            <w:r w:rsidRPr="00FF10AD">
              <w:rPr>
                <w:sz w:val="20"/>
              </w:rPr>
              <w:t>3</w:t>
            </w:r>
          </w:p>
        </w:tc>
        <w:tc>
          <w:tcPr>
            <w:tcW w:w="1625" w:type="dxa"/>
          </w:tcPr>
          <w:p w14:paraId="17787F50" w14:textId="77777777" w:rsidR="00747283" w:rsidRPr="00FF10AD" w:rsidRDefault="00747283" w:rsidP="00C0346B">
            <w:pPr>
              <w:jc w:val="both"/>
              <w:rPr>
                <w:sz w:val="20"/>
              </w:rPr>
            </w:pPr>
            <w:r w:rsidRPr="00FF10AD">
              <w:rPr>
                <w:sz w:val="20"/>
              </w:rPr>
              <w:t>4</w:t>
            </w:r>
          </w:p>
        </w:tc>
        <w:tc>
          <w:tcPr>
            <w:tcW w:w="1490" w:type="dxa"/>
            <w:tcBorders>
              <w:top w:val="single" w:sz="4" w:space="0" w:color="auto"/>
            </w:tcBorders>
          </w:tcPr>
          <w:p w14:paraId="04B8D87D" w14:textId="77777777" w:rsidR="00747283" w:rsidRPr="00FF10AD" w:rsidRDefault="00747283" w:rsidP="00C0346B">
            <w:pPr>
              <w:jc w:val="both"/>
              <w:rPr>
                <w:sz w:val="20"/>
              </w:rPr>
            </w:pPr>
            <w:r w:rsidRPr="00FF10AD">
              <w:rPr>
                <w:sz w:val="20"/>
              </w:rPr>
              <w:t>5</w:t>
            </w:r>
          </w:p>
        </w:tc>
        <w:tc>
          <w:tcPr>
            <w:tcW w:w="1490" w:type="dxa"/>
          </w:tcPr>
          <w:p w14:paraId="4255DE45" w14:textId="77777777" w:rsidR="00747283" w:rsidRPr="00FF10AD" w:rsidRDefault="00747283" w:rsidP="00C0346B">
            <w:pPr>
              <w:jc w:val="both"/>
              <w:rPr>
                <w:sz w:val="20"/>
              </w:rPr>
            </w:pPr>
            <w:r w:rsidRPr="00FF10AD">
              <w:rPr>
                <w:sz w:val="20"/>
              </w:rPr>
              <w:t>6</w:t>
            </w:r>
          </w:p>
        </w:tc>
        <w:tc>
          <w:tcPr>
            <w:tcW w:w="1490" w:type="dxa"/>
          </w:tcPr>
          <w:p w14:paraId="733CD302" w14:textId="77777777" w:rsidR="00747283" w:rsidRPr="00FF10AD" w:rsidRDefault="00747283" w:rsidP="00C0346B">
            <w:pPr>
              <w:jc w:val="both"/>
              <w:rPr>
                <w:sz w:val="20"/>
              </w:rPr>
            </w:pPr>
            <w:r w:rsidRPr="00FF10AD">
              <w:rPr>
                <w:sz w:val="20"/>
              </w:rPr>
              <w:t>7</w:t>
            </w:r>
          </w:p>
        </w:tc>
        <w:tc>
          <w:tcPr>
            <w:tcW w:w="1490" w:type="dxa"/>
          </w:tcPr>
          <w:p w14:paraId="7F77DAAD" w14:textId="77777777" w:rsidR="00747283" w:rsidRPr="00FF10AD" w:rsidRDefault="00747283" w:rsidP="00C0346B">
            <w:pPr>
              <w:jc w:val="both"/>
              <w:rPr>
                <w:sz w:val="20"/>
              </w:rPr>
            </w:pPr>
            <w:r w:rsidRPr="00FF10AD">
              <w:rPr>
                <w:sz w:val="20"/>
              </w:rPr>
              <w:t>8</w:t>
            </w:r>
          </w:p>
        </w:tc>
        <w:tc>
          <w:tcPr>
            <w:tcW w:w="1219" w:type="dxa"/>
          </w:tcPr>
          <w:p w14:paraId="340D0EDE" w14:textId="77777777" w:rsidR="00747283" w:rsidRPr="00FF10AD" w:rsidRDefault="00747283" w:rsidP="00C0346B">
            <w:pPr>
              <w:jc w:val="both"/>
              <w:rPr>
                <w:sz w:val="20"/>
              </w:rPr>
            </w:pPr>
            <w:r w:rsidRPr="00FF10AD">
              <w:rPr>
                <w:sz w:val="20"/>
              </w:rPr>
              <w:t>9</w:t>
            </w:r>
          </w:p>
        </w:tc>
      </w:tr>
      <w:tr w:rsidR="00747283" w:rsidRPr="00FF10AD" w14:paraId="7F063904" w14:textId="77777777" w:rsidTr="00E0196D">
        <w:trPr>
          <w:cantSplit/>
          <w:trHeight w:val="551"/>
        </w:trPr>
        <w:tc>
          <w:tcPr>
            <w:tcW w:w="812" w:type="dxa"/>
          </w:tcPr>
          <w:p w14:paraId="445B0E92" w14:textId="77777777" w:rsidR="00747283" w:rsidRPr="00FF10AD" w:rsidRDefault="00747283" w:rsidP="00C0346B">
            <w:pPr>
              <w:jc w:val="both"/>
              <w:rPr>
                <w:sz w:val="20"/>
              </w:rPr>
            </w:pPr>
            <w:r>
              <w:rPr>
                <w:sz w:val="20"/>
              </w:rPr>
              <w:t>1.</w:t>
            </w:r>
          </w:p>
          <w:p w14:paraId="744ABD18" w14:textId="77777777" w:rsidR="00747283" w:rsidRPr="00FF10AD" w:rsidRDefault="00747283" w:rsidP="00C0346B">
            <w:pPr>
              <w:jc w:val="both"/>
              <w:rPr>
                <w:sz w:val="20"/>
              </w:rPr>
            </w:pPr>
          </w:p>
        </w:tc>
        <w:tc>
          <w:tcPr>
            <w:tcW w:w="1625" w:type="dxa"/>
          </w:tcPr>
          <w:p w14:paraId="72453B8D" w14:textId="665C25A3" w:rsidR="00747283" w:rsidRPr="00FF10AD" w:rsidRDefault="008C44F7" w:rsidP="00C0346B">
            <w:pPr>
              <w:jc w:val="both"/>
              <w:rPr>
                <w:sz w:val="20"/>
              </w:rPr>
            </w:pPr>
            <w:r>
              <w:rPr>
                <w:sz w:val="20"/>
              </w:rPr>
              <w:t xml:space="preserve">   </w:t>
            </w:r>
            <w:r w:rsidR="003548A2">
              <w:rPr>
                <w:sz w:val="20"/>
              </w:rPr>
              <w:t>5 089</w:t>
            </w:r>
          </w:p>
        </w:tc>
        <w:tc>
          <w:tcPr>
            <w:tcW w:w="1625" w:type="dxa"/>
            <w:tcBorders>
              <w:bottom w:val="single" w:sz="4" w:space="0" w:color="auto"/>
            </w:tcBorders>
          </w:tcPr>
          <w:p w14:paraId="650A778C" w14:textId="190B6836" w:rsidR="00747283" w:rsidRPr="00FF10AD" w:rsidRDefault="003548A2" w:rsidP="00C0346B">
            <w:pPr>
              <w:jc w:val="both"/>
              <w:rPr>
                <w:sz w:val="20"/>
              </w:rPr>
            </w:pPr>
            <w:r>
              <w:rPr>
                <w:sz w:val="20"/>
              </w:rPr>
              <w:t>17</w:t>
            </w:r>
          </w:p>
        </w:tc>
        <w:tc>
          <w:tcPr>
            <w:tcW w:w="1625" w:type="dxa"/>
            <w:tcBorders>
              <w:bottom w:val="single" w:sz="4" w:space="0" w:color="auto"/>
            </w:tcBorders>
          </w:tcPr>
          <w:p w14:paraId="5D992247" w14:textId="3C5B8FA8" w:rsidR="00747283" w:rsidRPr="00FF10AD" w:rsidRDefault="003548A2" w:rsidP="00C0346B">
            <w:pPr>
              <w:jc w:val="both"/>
              <w:rPr>
                <w:sz w:val="20"/>
              </w:rPr>
            </w:pPr>
            <w:r>
              <w:rPr>
                <w:sz w:val="20"/>
              </w:rPr>
              <w:t>275</w:t>
            </w:r>
          </w:p>
        </w:tc>
        <w:tc>
          <w:tcPr>
            <w:tcW w:w="1625" w:type="dxa"/>
            <w:tcBorders>
              <w:bottom w:val="single" w:sz="4" w:space="0" w:color="auto"/>
            </w:tcBorders>
          </w:tcPr>
          <w:p w14:paraId="56C4F7A0" w14:textId="4A41B2B8" w:rsidR="00747283" w:rsidRPr="00FF10AD" w:rsidRDefault="003548A2" w:rsidP="00C0346B">
            <w:pPr>
              <w:jc w:val="both"/>
              <w:rPr>
                <w:sz w:val="20"/>
              </w:rPr>
            </w:pPr>
            <w:r>
              <w:rPr>
                <w:sz w:val="20"/>
              </w:rPr>
              <w:t>2</w:t>
            </w:r>
          </w:p>
        </w:tc>
        <w:tc>
          <w:tcPr>
            <w:tcW w:w="1490" w:type="dxa"/>
            <w:tcBorders>
              <w:bottom w:val="single" w:sz="4" w:space="0" w:color="auto"/>
            </w:tcBorders>
          </w:tcPr>
          <w:p w14:paraId="5D5C9C4D" w14:textId="13FCD356" w:rsidR="00747283" w:rsidRPr="00FF10AD" w:rsidRDefault="009262A4" w:rsidP="00C0346B">
            <w:pPr>
              <w:jc w:val="both"/>
              <w:rPr>
                <w:sz w:val="20"/>
              </w:rPr>
            </w:pPr>
            <w:r>
              <w:rPr>
                <w:sz w:val="20"/>
              </w:rPr>
              <w:t>2</w:t>
            </w:r>
            <w:r w:rsidR="003548A2">
              <w:rPr>
                <w:sz w:val="20"/>
              </w:rPr>
              <w:t>9</w:t>
            </w:r>
          </w:p>
        </w:tc>
        <w:tc>
          <w:tcPr>
            <w:tcW w:w="1490" w:type="dxa"/>
            <w:tcBorders>
              <w:bottom w:val="single" w:sz="4" w:space="0" w:color="auto"/>
            </w:tcBorders>
          </w:tcPr>
          <w:p w14:paraId="44E51462" w14:textId="77777777" w:rsidR="00747283" w:rsidRPr="00FF10AD" w:rsidRDefault="008C44F7" w:rsidP="00C0346B">
            <w:pPr>
              <w:jc w:val="both"/>
              <w:rPr>
                <w:sz w:val="20"/>
              </w:rPr>
            </w:pPr>
            <w:r>
              <w:rPr>
                <w:sz w:val="20"/>
              </w:rPr>
              <w:t>-</w:t>
            </w:r>
          </w:p>
        </w:tc>
        <w:tc>
          <w:tcPr>
            <w:tcW w:w="1490" w:type="dxa"/>
            <w:tcBorders>
              <w:bottom w:val="single" w:sz="4" w:space="0" w:color="auto"/>
            </w:tcBorders>
          </w:tcPr>
          <w:p w14:paraId="234BC859" w14:textId="081CF535" w:rsidR="00747283" w:rsidRPr="00FF10AD" w:rsidRDefault="003548A2" w:rsidP="00C0346B">
            <w:pPr>
              <w:jc w:val="both"/>
              <w:rPr>
                <w:sz w:val="20"/>
              </w:rPr>
            </w:pPr>
            <w:r>
              <w:rPr>
                <w:sz w:val="20"/>
              </w:rPr>
              <w:t>2</w:t>
            </w:r>
          </w:p>
        </w:tc>
        <w:tc>
          <w:tcPr>
            <w:tcW w:w="1490" w:type="dxa"/>
            <w:tcBorders>
              <w:bottom w:val="single" w:sz="4" w:space="0" w:color="auto"/>
            </w:tcBorders>
          </w:tcPr>
          <w:p w14:paraId="2D51C285" w14:textId="77777777" w:rsidR="00747283" w:rsidRPr="00FF10AD" w:rsidRDefault="009262A4" w:rsidP="00C0346B">
            <w:pPr>
              <w:jc w:val="both"/>
              <w:rPr>
                <w:sz w:val="20"/>
              </w:rPr>
            </w:pPr>
            <w:r>
              <w:rPr>
                <w:sz w:val="20"/>
              </w:rPr>
              <w:t>1</w:t>
            </w:r>
          </w:p>
        </w:tc>
        <w:tc>
          <w:tcPr>
            <w:tcW w:w="1219" w:type="dxa"/>
            <w:tcBorders>
              <w:bottom w:val="single" w:sz="4" w:space="0" w:color="auto"/>
            </w:tcBorders>
          </w:tcPr>
          <w:p w14:paraId="34A02708" w14:textId="0B6D1651" w:rsidR="00747283" w:rsidRPr="00FF10AD" w:rsidRDefault="003548A2" w:rsidP="00C0346B">
            <w:pPr>
              <w:jc w:val="both"/>
              <w:rPr>
                <w:sz w:val="20"/>
              </w:rPr>
            </w:pPr>
            <w:r>
              <w:rPr>
                <w:sz w:val="20"/>
              </w:rPr>
              <w:t>6</w:t>
            </w:r>
          </w:p>
        </w:tc>
      </w:tr>
    </w:tbl>
    <w:p w14:paraId="2CC649DD" w14:textId="77777777" w:rsidR="00747283" w:rsidRDefault="00747283" w:rsidP="00C0346B">
      <w:pPr>
        <w:jc w:val="both"/>
      </w:pPr>
    </w:p>
    <w:p w14:paraId="4E0C5D0E" w14:textId="77777777" w:rsidR="00747283" w:rsidRDefault="00747283" w:rsidP="00C0346B">
      <w:pPr>
        <w:jc w:val="both"/>
      </w:pPr>
    </w:p>
    <w:p w14:paraId="3BF69671" w14:textId="77777777" w:rsidR="00FA624C" w:rsidRDefault="00EA0A7D" w:rsidP="002A39A5">
      <w:pPr>
        <w:ind w:left="3888" w:firstLine="1296"/>
        <w:jc w:val="both"/>
        <w:rPr>
          <w:b/>
        </w:rPr>
      </w:pPr>
      <w:r>
        <w:rPr>
          <w:b/>
        </w:rPr>
        <w:t xml:space="preserve">III. </w:t>
      </w:r>
      <w:r w:rsidR="0053198C">
        <w:rPr>
          <w:b/>
        </w:rPr>
        <w:t>PAGRINDINIA</w:t>
      </w:r>
      <w:r w:rsidR="00473F3B">
        <w:rPr>
          <w:b/>
        </w:rPr>
        <w:t>I</w:t>
      </w:r>
      <w:r w:rsidR="0053198C">
        <w:rPr>
          <w:b/>
        </w:rPr>
        <w:t xml:space="preserve"> RENGINIAI IR </w:t>
      </w:r>
      <w:r w:rsidR="0068368D">
        <w:rPr>
          <w:b/>
        </w:rPr>
        <w:t>VEIKLA</w:t>
      </w:r>
    </w:p>
    <w:p w14:paraId="7DF643E4" w14:textId="77777777" w:rsidR="00473F3B" w:rsidRDefault="00473F3B" w:rsidP="00C0346B">
      <w:pPr>
        <w:ind w:firstLine="1296"/>
        <w:jc w:val="both"/>
      </w:pPr>
    </w:p>
    <w:p w14:paraId="6B976FAC" w14:textId="77777777" w:rsidR="00473F3B" w:rsidRDefault="00473F3B" w:rsidP="00C0346B">
      <w:pPr>
        <w:ind w:firstLine="567"/>
        <w:jc w:val="both"/>
      </w:pPr>
      <w:r>
        <w:t>3.1. Veiklos:</w:t>
      </w:r>
    </w:p>
    <w:p w14:paraId="2BA3FE6A" w14:textId="77777777" w:rsidR="00473F3B" w:rsidRPr="0024078C" w:rsidRDefault="00473F3B" w:rsidP="00C0346B">
      <w:pPr>
        <w:ind w:firstLine="1296"/>
        <w:jc w:val="both"/>
      </w:pPr>
    </w:p>
    <w:tbl>
      <w:tblPr>
        <w:tblW w:w="15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6"/>
        <w:gridCol w:w="2044"/>
      </w:tblGrid>
      <w:tr w:rsidR="00D852CE" w:rsidRPr="009119C2" w14:paraId="6C3D2D45" w14:textId="77777777" w:rsidTr="0011282E">
        <w:trPr>
          <w:trHeight w:val="336"/>
        </w:trPr>
        <w:tc>
          <w:tcPr>
            <w:tcW w:w="1136" w:type="dxa"/>
            <w:shd w:val="clear" w:color="auto" w:fill="auto"/>
          </w:tcPr>
          <w:p w14:paraId="4D63F5C2" w14:textId="77777777" w:rsidR="00D852CE" w:rsidRPr="00EA0A7D" w:rsidRDefault="00D852CE" w:rsidP="00C0346B">
            <w:pPr>
              <w:jc w:val="both"/>
            </w:pPr>
            <w:r w:rsidRPr="00EA0A7D">
              <w:t>Eil. Nr.</w:t>
            </w:r>
          </w:p>
        </w:tc>
        <w:tc>
          <w:tcPr>
            <w:tcW w:w="12046" w:type="dxa"/>
            <w:shd w:val="clear" w:color="auto" w:fill="auto"/>
          </w:tcPr>
          <w:p w14:paraId="0ED7F7BC" w14:textId="77777777" w:rsidR="00D852CE" w:rsidRPr="00EA0A7D" w:rsidRDefault="00747C02" w:rsidP="00C0346B">
            <w:pPr>
              <w:jc w:val="both"/>
            </w:pPr>
            <w:r w:rsidRPr="00EA0A7D">
              <w:t>Veiklos</w:t>
            </w:r>
          </w:p>
        </w:tc>
        <w:tc>
          <w:tcPr>
            <w:tcW w:w="2044" w:type="dxa"/>
            <w:shd w:val="clear" w:color="auto" w:fill="auto"/>
          </w:tcPr>
          <w:p w14:paraId="0E479C20" w14:textId="77777777" w:rsidR="00D852CE" w:rsidRPr="00EA0A7D" w:rsidRDefault="00D852CE" w:rsidP="00C0346B">
            <w:pPr>
              <w:jc w:val="both"/>
            </w:pPr>
            <w:r w:rsidRPr="00EA0A7D">
              <w:t>Skaičius</w:t>
            </w:r>
            <w:r w:rsidR="000728E5">
              <w:t xml:space="preserve"> </w:t>
            </w:r>
            <w:r w:rsidR="005C34A1" w:rsidRPr="00EA0A7D">
              <w:t>/</w:t>
            </w:r>
            <w:r w:rsidR="000728E5">
              <w:t xml:space="preserve"> </w:t>
            </w:r>
            <w:r w:rsidR="005C34A1" w:rsidRPr="00EA0A7D">
              <w:t>priedas</w:t>
            </w:r>
          </w:p>
        </w:tc>
      </w:tr>
      <w:tr w:rsidR="00747C02" w:rsidRPr="009119C2" w14:paraId="295ADB85" w14:textId="77777777" w:rsidTr="0011282E">
        <w:trPr>
          <w:trHeight w:val="171"/>
        </w:trPr>
        <w:tc>
          <w:tcPr>
            <w:tcW w:w="1136" w:type="dxa"/>
            <w:shd w:val="clear" w:color="auto" w:fill="auto"/>
          </w:tcPr>
          <w:p w14:paraId="01FEB25F" w14:textId="77777777" w:rsidR="00747C02" w:rsidRPr="00EA0A7D" w:rsidRDefault="00747C02" w:rsidP="00C0346B">
            <w:pPr>
              <w:jc w:val="both"/>
            </w:pPr>
            <w:r w:rsidRPr="00EA0A7D">
              <w:t>1.</w:t>
            </w:r>
          </w:p>
        </w:tc>
        <w:tc>
          <w:tcPr>
            <w:tcW w:w="12046" w:type="dxa"/>
            <w:shd w:val="clear" w:color="auto" w:fill="auto"/>
          </w:tcPr>
          <w:p w14:paraId="230D9532" w14:textId="77777777" w:rsidR="00747C02" w:rsidRPr="00EA0A7D" w:rsidRDefault="00747C02" w:rsidP="00C0346B">
            <w:pPr>
              <w:jc w:val="both"/>
            </w:pPr>
            <w:r w:rsidRPr="00EA0A7D">
              <w:t>Iš viso dalyvių ir lankytojų</w:t>
            </w:r>
          </w:p>
        </w:tc>
        <w:tc>
          <w:tcPr>
            <w:tcW w:w="2044" w:type="dxa"/>
            <w:shd w:val="clear" w:color="auto" w:fill="auto"/>
          </w:tcPr>
          <w:p w14:paraId="5B2158DC" w14:textId="6A00814D" w:rsidR="00747C02" w:rsidRPr="00EA0A7D" w:rsidRDefault="009262A4" w:rsidP="00C0346B">
            <w:pPr>
              <w:jc w:val="both"/>
            </w:pPr>
            <w:r>
              <w:t xml:space="preserve">40 </w:t>
            </w:r>
            <w:r w:rsidR="003548A2">
              <w:t>703</w:t>
            </w:r>
          </w:p>
        </w:tc>
      </w:tr>
      <w:tr w:rsidR="00790295" w:rsidRPr="009119C2" w14:paraId="6F67DE59" w14:textId="77777777" w:rsidTr="0011282E">
        <w:trPr>
          <w:trHeight w:val="171"/>
        </w:trPr>
        <w:tc>
          <w:tcPr>
            <w:tcW w:w="1136" w:type="dxa"/>
            <w:shd w:val="clear" w:color="auto" w:fill="auto"/>
          </w:tcPr>
          <w:p w14:paraId="1DA450DD" w14:textId="77777777" w:rsidR="00790295" w:rsidRPr="00EA0A7D" w:rsidRDefault="00790295" w:rsidP="00C0346B">
            <w:pPr>
              <w:jc w:val="both"/>
            </w:pPr>
            <w:r>
              <w:t>1.1.</w:t>
            </w:r>
          </w:p>
        </w:tc>
        <w:tc>
          <w:tcPr>
            <w:tcW w:w="12046" w:type="dxa"/>
            <w:shd w:val="clear" w:color="auto" w:fill="auto"/>
          </w:tcPr>
          <w:p w14:paraId="43BEF611" w14:textId="77777777" w:rsidR="00790295" w:rsidRPr="00EA0A7D" w:rsidRDefault="00790295" w:rsidP="00C0346B">
            <w:pPr>
              <w:jc w:val="both"/>
            </w:pPr>
            <w:r w:rsidRPr="007304CC">
              <w:t>Turizmo informacijos centro lankytojų skaičius</w:t>
            </w:r>
          </w:p>
        </w:tc>
        <w:tc>
          <w:tcPr>
            <w:tcW w:w="2044" w:type="dxa"/>
            <w:shd w:val="clear" w:color="auto" w:fill="auto"/>
          </w:tcPr>
          <w:p w14:paraId="0FF2C478" w14:textId="06724D80" w:rsidR="00790295" w:rsidRPr="00EA0A7D" w:rsidRDefault="009262A4" w:rsidP="00C0346B">
            <w:pPr>
              <w:jc w:val="both"/>
            </w:pPr>
            <w:r>
              <w:t xml:space="preserve">  3 </w:t>
            </w:r>
            <w:r w:rsidR="003548A2">
              <w:t>665</w:t>
            </w:r>
          </w:p>
        </w:tc>
      </w:tr>
      <w:tr w:rsidR="005C34A1" w:rsidRPr="009119C2" w14:paraId="487537E8" w14:textId="77777777" w:rsidTr="0011282E">
        <w:trPr>
          <w:trHeight w:val="171"/>
        </w:trPr>
        <w:tc>
          <w:tcPr>
            <w:tcW w:w="1136" w:type="dxa"/>
            <w:shd w:val="clear" w:color="auto" w:fill="auto"/>
          </w:tcPr>
          <w:p w14:paraId="7EC9E35B" w14:textId="77777777" w:rsidR="005C34A1" w:rsidRPr="007950BD" w:rsidRDefault="005C34A1" w:rsidP="00C0346B">
            <w:pPr>
              <w:jc w:val="both"/>
            </w:pPr>
            <w:r w:rsidRPr="007950BD">
              <w:t>1.</w:t>
            </w:r>
            <w:r w:rsidR="00790295">
              <w:t>2</w:t>
            </w:r>
            <w:r w:rsidRPr="007950BD">
              <w:t>.</w:t>
            </w:r>
          </w:p>
        </w:tc>
        <w:tc>
          <w:tcPr>
            <w:tcW w:w="12046" w:type="dxa"/>
            <w:shd w:val="clear" w:color="auto" w:fill="auto"/>
          </w:tcPr>
          <w:p w14:paraId="222410F9" w14:textId="77777777" w:rsidR="005C34A1" w:rsidRPr="007950BD" w:rsidRDefault="000B29E5" w:rsidP="00C0346B">
            <w:pPr>
              <w:jc w:val="both"/>
              <w:rPr>
                <w:color w:val="000000"/>
              </w:rPr>
            </w:pPr>
            <w:r>
              <w:rPr>
                <w:color w:val="000000"/>
              </w:rPr>
              <w:t>Muziejaus</w:t>
            </w:r>
            <w:r w:rsidR="005C34A1" w:rsidRPr="007950BD">
              <w:rPr>
                <w:color w:val="000000"/>
              </w:rPr>
              <w:t xml:space="preserve"> veikloje dalyvaujančių savanorių skaičius</w:t>
            </w:r>
          </w:p>
        </w:tc>
        <w:tc>
          <w:tcPr>
            <w:tcW w:w="2044" w:type="dxa"/>
            <w:shd w:val="clear" w:color="auto" w:fill="auto"/>
          </w:tcPr>
          <w:p w14:paraId="5CABDE1F" w14:textId="14493713" w:rsidR="005C34A1" w:rsidRPr="007950BD" w:rsidRDefault="00A00C7D" w:rsidP="00C0346B">
            <w:pPr>
              <w:jc w:val="both"/>
            </w:pPr>
            <w:r>
              <w:t xml:space="preserve">  </w:t>
            </w:r>
            <w:r w:rsidR="003548A2">
              <w:t>3</w:t>
            </w:r>
          </w:p>
        </w:tc>
      </w:tr>
      <w:tr w:rsidR="005C34A1" w:rsidRPr="009119C2" w14:paraId="09D8388C" w14:textId="77777777" w:rsidTr="0011282E">
        <w:trPr>
          <w:trHeight w:val="165"/>
        </w:trPr>
        <w:tc>
          <w:tcPr>
            <w:tcW w:w="1136" w:type="dxa"/>
            <w:shd w:val="clear" w:color="auto" w:fill="auto"/>
          </w:tcPr>
          <w:p w14:paraId="53EEA7A8" w14:textId="77777777" w:rsidR="005C34A1" w:rsidRPr="007950BD" w:rsidRDefault="005C34A1" w:rsidP="00C0346B">
            <w:pPr>
              <w:jc w:val="both"/>
            </w:pPr>
            <w:r w:rsidRPr="007950BD">
              <w:t>1.</w:t>
            </w:r>
            <w:r w:rsidR="00790295">
              <w:t>3</w:t>
            </w:r>
            <w:r w:rsidRPr="007950BD">
              <w:t>.</w:t>
            </w:r>
          </w:p>
        </w:tc>
        <w:tc>
          <w:tcPr>
            <w:tcW w:w="12046" w:type="dxa"/>
            <w:shd w:val="clear" w:color="auto" w:fill="auto"/>
          </w:tcPr>
          <w:p w14:paraId="05A2B2D9" w14:textId="77777777" w:rsidR="005C34A1" w:rsidRPr="007950BD" w:rsidRDefault="005C34A1" w:rsidP="00C0346B">
            <w:pPr>
              <w:jc w:val="both"/>
            </w:pPr>
            <w:r w:rsidRPr="007950BD">
              <w:t>Pateiktų projektų (</w:t>
            </w:r>
            <w:r w:rsidR="000B29E5">
              <w:t>muziejaus</w:t>
            </w:r>
            <w:r w:rsidRPr="007950BD">
              <w:t>, su partneriais) skaičius</w:t>
            </w:r>
          </w:p>
        </w:tc>
        <w:tc>
          <w:tcPr>
            <w:tcW w:w="2044" w:type="dxa"/>
            <w:shd w:val="clear" w:color="auto" w:fill="auto"/>
          </w:tcPr>
          <w:p w14:paraId="4DB3E800" w14:textId="03EFB034" w:rsidR="005C34A1" w:rsidRPr="007950BD" w:rsidRDefault="00A00C7D" w:rsidP="00C0346B">
            <w:pPr>
              <w:jc w:val="both"/>
            </w:pPr>
            <w:r>
              <w:t xml:space="preserve"> </w:t>
            </w:r>
            <w:r w:rsidR="003548A2">
              <w:t>19</w:t>
            </w:r>
          </w:p>
        </w:tc>
      </w:tr>
      <w:tr w:rsidR="005C34A1" w:rsidRPr="009119C2" w14:paraId="46245908" w14:textId="77777777" w:rsidTr="0011282E">
        <w:trPr>
          <w:trHeight w:val="343"/>
        </w:trPr>
        <w:tc>
          <w:tcPr>
            <w:tcW w:w="1136" w:type="dxa"/>
            <w:shd w:val="clear" w:color="auto" w:fill="auto"/>
          </w:tcPr>
          <w:p w14:paraId="46FDFF97" w14:textId="77777777" w:rsidR="005C34A1" w:rsidRPr="007950BD" w:rsidRDefault="005C34A1" w:rsidP="00C0346B">
            <w:pPr>
              <w:jc w:val="both"/>
            </w:pPr>
            <w:r w:rsidRPr="007950BD">
              <w:t>1.</w:t>
            </w:r>
            <w:r w:rsidR="00790295">
              <w:t>4</w:t>
            </w:r>
            <w:r w:rsidRPr="007950BD">
              <w:t>.</w:t>
            </w:r>
          </w:p>
        </w:tc>
        <w:tc>
          <w:tcPr>
            <w:tcW w:w="12046" w:type="dxa"/>
            <w:shd w:val="clear" w:color="auto" w:fill="auto"/>
          </w:tcPr>
          <w:p w14:paraId="19432E8E" w14:textId="77777777" w:rsidR="005C34A1" w:rsidRPr="007950BD" w:rsidRDefault="005C34A1" w:rsidP="00C0346B">
            <w:pPr>
              <w:jc w:val="both"/>
            </w:pPr>
            <w:r w:rsidRPr="007950BD">
              <w:rPr>
                <w:color w:val="000000"/>
              </w:rPr>
              <w:t>N</w:t>
            </w:r>
            <w:r w:rsidR="007950BD">
              <w:rPr>
                <w:color w:val="000000"/>
              </w:rPr>
              <w:t>aujai parengtų programų</w:t>
            </w:r>
            <w:r w:rsidRPr="007950BD">
              <w:rPr>
                <w:color w:val="000000"/>
              </w:rPr>
              <w:t xml:space="preserve"> (koncertinių, edukacinių) ir kitų naujų veiklų</w:t>
            </w:r>
            <w:r w:rsidRPr="007950BD">
              <w:t xml:space="preserve"> </w:t>
            </w:r>
            <w:r w:rsidR="007950BD">
              <w:t>skaičius</w:t>
            </w:r>
          </w:p>
        </w:tc>
        <w:tc>
          <w:tcPr>
            <w:tcW w:w="2044" w:type="dxa"/>
            <w:shd w:val="clear" w:color="auto" w:fill="auto"/>
          </w:tcPr>
          <w:p w14:paraId="415DCA3D" w14:textId="337FA604" w:rsidR="005C34A1" w:rsidRPr="007950BD" w:rsidRDefault="0004318E" w:rsidP="00C0346B">
            <w:pPr>
              <w:jc w:val="both"/>
            </w:pPr>
            <w:r>
              <w:t xml:space="preserve"> </w:t>
            </w:r>
            <w:r w:rsidR="00F072F4">
              <w:t>94</w:t>
            </w:r>
          </w:p>
        </w:tc>
      </w:tr>
    </w:tbl>
    <w:p w14:paraId="7B785DB2" w14:textId="77777777" w:rsidR="003903F3" w:rsidRPr="0024078C" w:rsidRDefault="003903F3" w:rsidP="00C0346B">
      <w:pPr>
        <w:jc w:val="both"/>
      </w:pPr>
    </w:p>
    <w:p w14:paraId="53AF750B" w14:textId="77777777" w:rsidR="00D852CE" w:rsidRDefault="00473F3B" w:rsidP="00C0346B">
      <w:pPr>
        <w:tabs>
          <w:tab w:val="left" w:pos="567"/>
        </w:tabs>
        <w:jc w:val="both"/>
        <w:rPr>
          <w:color w:val="000000"/>
        </w:rPr>
      </w:pPr>
      <w:r>
        <w:rPr>
          <w:color w:val="000000"/>
        </w:rPr>
        <w:tab/>
        <w:t>3.2. Renginiai:</w:t>
      </w:r>
    </w:p>
    <w:p w14:paraId="0D29F8BF" w14:textId="77777777" w:rsidR="00473F3B" w:rsidRPr="00D852CE" w:rsidRDefault="00473F3B" w:rsidP="00C0346B">
      <w:pPr>
        <w:jc w:val="both"/>
        <w:rPr>
          <w:color w:val="000000"/>
        </w:rPr>
      </w:pPr>
    </w:p>
    <w:tbl>
      <w:tblPr>
        <w:tblW w:w="15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343"/>
        <w:gridCol w:w="2059"/>
      </w:tblGrid>
      <w:tr w:rsidR="00D852CE" w:rsidRPr="00C8186C" w14:paraId="0FDA3B8F" w14:textId="77777777" w:rsidTr="00A34F6F">
        <w:trPr>
          <w:trHeight w:val="474"/>
        </w:trPr>
        <w:tc>
          <w:tcPr>
            <w:tcW w:w="929" w:type="dxa"/>
            <w:shd w:val="clear" w:color="auto" w:fill="auto"/>
          </w:tcPr>
          <w:p w14:paraId="1E387162" w14:textId="77777777" w:rsidR="00D852CE" w:rsidRPr="00C8186C" w:rsidRDefault="00D852CE" w:rsidP="00C0346B">
            <w:pPr>
              <w:jc w:val="both"/>
            </w:pPr>
            <w:r w:rsidRPr="00C8186C">
              <w:t>Eil. Nr.</w:t>
            </w:r>
          </w:p>
        </w:tc>
        <w:tc>
          <w:tcPr>
            <w:tcW w:w="12343" w:type="dxa"/>
            <w:shd w:val="clear" w:color="auto" w:fill="auto"/>
          </w:tcPr>
          <w:p w14:paraId="766286B4" w14:textId="77777777" w:rsidR="00D852CE" w:rsidRPr="00C8186C" w:rsidRDefault="00D852CE" w:rsidP="00C0346B">
            <w:pPr>
              <w:jc w:val="both"/>
            </w:pPr>
            <w:r w:rsidRPr="00C8186C">
              <w:t>Renginio pobūdis</w:t>
            </w:r>
          </w:p>
        </w:tc>
        <w:tc>
          <w:tcPr>
            <w:tcW w:w="2059" w:type="dxa"/>
            <w:shd w:val="clear" w:color="auto" w:fill="auto"/>
          </w:tcPr>
          <w:p w14:paraId="3CD699E2" w14:textId="77777777" w:rsidR="00D852CE" w:rsidRPr="00C8186C" w:rsidRDefault="00D852CE" w:rsidP="00C0346B">
            <w:pPr>
              <w:jc w:val="both"/>
            </w:pPr>
            <w:r w:rsidRPr="00C8186C">
              <w:t>Renginių skaičius</w:t>
            </w:r>
          </w:p>
        </w:tc>
      </w:tr>
      <w:tr w:rsidR="00D852CE" w:rsidRPr="00C8186C" w14:paraId="135EE8D9" w14:textId="77777777" w:rsidTr="00A34F6F">
        <w:trPr>
          <w:trHeight w:val="241"/>
        </w:trPr>
        <w:tc>
          <w:tcPr>
            <w:tcW w:w="929" w:type="dxa"/>
            <w:shd w:val="clear" w:color="auto" w:fill="auto"/>
          </w:tcPr>
          <w:p w14:paraId="422BA93A" w14:textId="77777777" w:rsidR="00D852CE" w:rsidRPr="00C8186C" w:rsidRDefault="00D852CE" w:rsidP="00C0346B">
            <w:pPr>
              <w:jc w:val="both"/>
            </w:pPr>
            <w:r w:rsidRPr="00C8186C">
              <w:t>1.</w:t>
            </w:r>
          </w:p>
        </w:tc>
        <w:tc>
          <w:tcPr>
            <w:tcW w:w="12343" w:type="dxa"/>
            <w:shd w:val="clear" w:color="auto" w:fill="auto"/>
          </w:tcPr>
          <w:p w14:paraId="2007EC77" w14:textId="77777777" w:rsidR="00D852CE" w:rsidRPr="00C8186C" w:rsidRDefault="008C44F7" w:rsidP="00C0346B">
            <w:pPr>
              <w:jc w:val="both"/>
            </w:pPr>
            <w:r>
              <w:t xml:space="preserve">Renginiai </w:t>
            </w:r>
          </w:p>
        </w:tc>
        <w:tc>
          <w:tcPr>
            <w:tcW w:w="2059" w:type="dxa"/>
            <w:shd w:val="clear" w:color="auto" w:fill="auto"/>
          </w:tcPr>
          <w:p w14:paraId="6B075543" w14:textId="75F39EFB" w:rsidR="00D852CE" w:rsidRPr="00C8186C" w:rsidRDefault="008C44F7" w:rsidP="00C0346B">
            <w:pPr>
              <w:jc w:val="both"/>
            </w:pPr>
            <w:r>
              <w:t>8</w:t>
            </w:r>
            <w:r w:rsidR="00F072F4">
              <w:t>1</w:t>
            </w:r>
          </w:p>
        </w:tc>
      </w:tr>
      <w:tr w:rsidR="00D852CE" w:rsidRPr="00C8186C" w14:paraId="75258F18" w14:textId="77777777" w:rsidTr="00A34F6F">
        <w:trPr>
          <w:trHeight w:val="241"/>
        </w:trPr>
        <w:tc>
          <w:tcPr>
            <w:tcW w:w="929" w:type="dxa"/>
            <w:shd w:val="clear" w:color="auto" w:fill="auto"/>
          </w:tcPr>
          <w:p w14:paraId="3B1789E6" w14:textId="77777777" w:rsidR="00D852CE" w:rsidRPr="00C8186C" w:rsidRDefault="00747C02" w:rsidP="00C0346B">
            <w:pPr>
              <w:jc w:val="both"/>
            </w:pPr>
            <w:r w:rsidRPr="00C8186C">
              <w:t>2.</w:t>
            </w:r>
          </w:p>
        </w:tc>
        <w:tc>
          <w:tcPr>
            <w:tcW w:w="12343" w:type="dxa"/>
            <w:shd w:val="clear" w:color="auto" w:fill="auto"/>
          </w:tcPr>
          <w:p w14:paraId="111217D2" w14:textId="77777777" w:rsidR="00D852CE" w:rsidRPr="00C8186C" w:rsidRDefault="000728E5" w:rsidP="00C0346B">
            <w:pPr>
              <w:jc w:val="both"/>
            </w:pPr>
            <w:r>
              <w:t>Etniniai</w:t>
            </w:r>
            <w:r w:rsidR="00747C02" w:rsidRPr="00C8186C">
              <w:t xml:space="preserve"> renginiai </w:t>
            </w:r>
          </w:p>
        </w:tc>
        <w:tc>
          <w:tcPr>
            <w:tcW w:w="2059" w:type="dxa"/>
            <w:shd w:val="clear" w:color="auto" w:fill="auto"/>
          </w:tcPr>
          <w:p w14:paraId="7E288FE7" w14:textId="508CE909" w:rsidR="00D852CE" w:rsidRPr="00C8186C" w:rsidRDefault="007C7050" w:rsidP="00C0346B">
            <w:pPr>
              <w:jc w:val="both"/>
            </w:pPr>
            <w:r>
              <w:t>1</w:t>
            </w:r>
            <w:r w:rsidR="00D26D9B">
              <w:t>6</w:t>
            </w:r>
          </w:p>
        </w:tc>
      </w:tr>
      <w:tr w:rsidR="00747C02" w:rsidRPr="00C8186C" w14:paraId="3812F4EF" w14:textId="77777777" w:rsidTr="00A34F6F">
        <w:trPr>
          <w:trHeight w:val="241"/>
        </w:trPr>
        <w:tc>
          <w:tcPr>
            <w:tcW w:w="929" w:type="dxa"/>
            <w:shd w:val="clear" w:color="auto" w:fill="auto"/>
          </w:tcPr>
          <w:p w14:paraId="3CEF876D" w14:textId="77777777" w:rsidR="00747C02" w:rsidRPr="00C8186C" w:rsidRDefault="008C44F7" w:rsidP="00C0346B">
            <w:pPr>
              <w:jc w:val="both"/>
            </w:pPr>
            <w:r>
              <w:t>3</w:t>
            </w:r>
            <w:r w:rsidR="00747C02" w:rsidRPr="00C8186C">
              <w:t>.</w:t>
            </w:r>
          </w:p>
        </w:tc>
        <w:tc>
          <w:tcPr>
            <w:tcW w:w="12343" w:type="dxa"/>
            <w:shd w:val="clear" w:color="auto" w:fill="auto"/>
          </w:tcPr>
          <w:p w14:paraId="4C2B363E" w14:textId="77777777" w:rsidR="00747C02" w:rsidRPr="00C8186C" w:rsidRDefault="00747C02" w:rsidP="00C0346B">
            <w:pPr>
              <w:jc w:val="both"/>
            </w:pPr>
            <w:r w:rsidRPr="00C8186C">
              <w:t>Parodos</w:t>
            </w:r>
            <w:r w:rsidR="008058F6">
              <w:t>, iš</w:t>
            </w:r>
            <w:r w:rsidRPr="00C8186C">
              <w:t xml:space="preserve"> viso</w:t>
            </w:r>
            <w:r w:rsidR="00E4011D" w:rsidRPr="00C8186C">
              <w:t xml:space="preserve"> (</w:t>
            </w:r>
            <w:r w:rsidRPr="00C8186C">
              <w:rPr>
                <w:color w:val="000000"/>
              </w:rPr>
              <w:t>profesionaliojo meno, tautodailės ir kt.)</w:t>
            </w:r>
          </w:p>
        </w:tc>
        <w:tc>
          <w:tcPr>
            <w:tcW w:w="2059" w:type="dxa"/>
            <w:shd w:val="clear" w:color="auto" w:fill="auto"/>
          </w:tcPr>
          <w:p w14:paraId="30CCB39A" w14:textId="5B23EE6A" w:rsidR="00747C02" w:rsidRPr="00C8186C" w:rsidRDefault="0004318E" w:rsidP="00C0346B">
            <w:pPr>
              <w:jc w:val="both"/>
            </w:pPr>
            <w:r>
              <w:t>2</w:t>
            </w:r>
            <w:r w:rsidR="00F072F4">
              <w:t>9</w:t>
            </w:r>
          </w:p>
        </w:tc>
      </w:tr>
      <w:tr w:rsidR="00747C02" w:rsidRPr="00C8186C" w14:paraId="6B2CB488" w14:textId="77777777" w:rsidTr="00A34F6F">
        <w:trPr>
          <w:trHeight w:val="232"/>
        </w:trPr>
        <w:tc>
          <w:tcPr>
            <w:tcW w:w="929" w:type="dxa"/>
            <w:shd w:val="clear" w:color="auto" w:fill="auto"/>
          </w:tcPr>
          <w:p w14:paraId="4A4B546F" w14:textId="77777777" w:rsidR="00747C02" w:rsidRPr="00C8186C" w:rsidRDefault="00747C02" w:rsidP="00C0346B">
            <w:pPr>
              <w:jc w:val="both"/>
            </w:pPr>
            <w:r w:rsidRPr="00C8186C">
              <w:t>5.1.</w:t>
            </w:r>
          </w:p>
        </w:tc>
        <w:tc>
          <w:tcPr>
            <w:tcW w:w="12343" w:type="dxa"/>
            <w:shd w:val="clear" w:color="auto" w:fill="auto"/>
          </w:tcPr>
          <w:p w14:paraId="46F2F779" w14:textId="77777777" w:rsidR="00747C02" w:rsidRPr="00C8186C" w:rsidRDefault="008058F6" w:rsidP="00C0346B">
            <w:pPr>
              <w:jc w:val="both"/>
            </w:pPr>
            <w:r>
              <w:t>vizualiojo</w:t>
            </w:r>
            <w:r w:rsidR="00747C02" w:rsidRPr="00C8186C">
              <w:t xml:space="preserve"> meno</w:t>
            </w:r>
          </w:p>
        </w:tc>
        <w:tc>
          <w:tcPr>
            <w:tcW w:w="2059" w:type="dxa"/>
            <w:shd w:val="clear" w:color="auto" w:fill="auto"/>
          </w:tcPr>
          <w:p w14:paraId="720CABEE" w14:textId="38609E7A" w:rsidR="00747C02" w:rsidRPr="00C8186C" w:rsidRDefault="00655505" w:rsidP="00C0346B">
            <w:pPr>
              <w:jc w:val="both"/>
            </w:pPr>
            <w:r>
              <w:t>11</w:t>
            </w:r>
          </w:p>
        </w:tc>
      </w:tr>
      <w:tr w:rsidR="00747C02" w:rsidRPr="00C8186C" w14:paraId="43ADD486" w14:textId="77777777" w:rsidTr="00A34F6F">
        <w:trPr>
          <w:trHeight w:val="241"/>
        </w:trPr>
        <w:tc>
          <w:tcPr>
            <w:tcW w:w="929" w:type="dxa"/>
            <w:shd w:val="clear" w:color="auto" w:fill="auto"/>
          </w:tcPr>
          <w:p w14:paraId="2D16B4FA" w14:textId="77777777" w:rsidR="00747C02" w:rsidRPr="00C8186C" w:rsidRDefault="00747C02" w:rsidP="00C0346B">
            <w:pPr>
              <w:jc w:val="both"/>
            </w:pPr>
            <w:r w:rsidRPr="00C8186C">
              <w:t>5.2.</w:t>
            </w:r>
          </w:p>
        </w:tc>
        <w:tc>
          <w:tcPr>
            <w:tcW w:w="12343" w:type="dxa"/>
            <w:shd w:val="clear" w:color="auto" w:fill="auto"/>
          </w:tcPr>
          <w:p w14:paraId="5B29A021" w14:textId="77777777" w:rsidR="00747C02" w:rsidRPr="00C8186C" w:rsidRDefault="00747C02" w:rsidP="00C0346B">
            <w:pPr>
              <w:jc w:val="both"/>
            </w:pPr>
            <w:r w:rsidRPr="00C8186C">
              <w:t>tautodailės</w:t>
            </w:r>
          </w:p>
        </w:tc>
        <w:tc>
          <w:tcPr>
            <w:tcW w:w="2059" w:type="dxa"/>
            <w:shd w:val="clear" w:color="auto" w:fill="auto"/>
          </w:tcPr>
          <w:p w14:paraId="66F0EC80" w14:textId="0F213C5F" w:rsidR="00747C02" w:rsidRPr="00C8186C" w:rsidRDefault="00655505" w:rsidP="00C0346B">
            <w:pPr>
              <w:jc w:val="both"/>
            </w:pPr>
            <w:r>
              <w:t>8</w:t>
            </w:r>
          </w:p>
        </w:tc>
      </w:tr>
      <w:tr w:rsidR="00747C02" w:rsidRPr="00C8186C" w14:paraId="41493260" w14:textId="77777777" w:rsidTr="00A34F6F">
        <w:trPr>
          <w:trHeight w:val="232"/>
        </w:trPr>
        <w:tc>
          <w:tcPr>
            <w:tcW w:w="929" w:type="dxa"/>
            <w:shd w:val="clear" w:color="auto" w:fill="auto"/>
          </w:tcPr>
          <w:p w14:paraId="7EBEF357" w14:textId="77777777" w:rsidR="00747C02" w:rsidRPr="00C8186C" w:rsidRDefault="00747C02" w:rsidP="00C0346B">
            <w:pPr>
              <w:jc w:val="both"/>
            </w:pPr>
            <w:r w:rsidRPr="00C8186C">
              <w:t>5.3.</w:t>
            </w:r>
          </w:p>
        </w:tc>
        <w:tc>
          <w:tcPr>
            <w:tcW w:w="12343" w:type="dxa"/>
            <w:shd w:val="clear" w:color="auto" w:fill="auto"/>
          </w:tcPr>
          <w:p w14:paraId="7E8A4890" w14:textId="77777777" w:rsidR="00747C02" w:rsidRPr="00C8186C" w:rsidRDefault="00747C02" w:rsidP="00C0346B">
            <w:pPr>
              <w:jc w:val="both"/>
            </w:pPr>
            <w:r w:rsidRPr="00C8186C">
              <w:t>kitos</w:t>
            </w:r>
          </w:p>
        </w:tc>
        <w:tc>
          <w:tcPr>
            <w:tcW w:w="2059" w:type="dxa"/>
            <w:shd w:val="clear" w:color="auto" w:fill="auto"/>
          </w:tcPr>
          <w:p w14:paraId="1A0EB52D" w14:textId="6108E092" w:rsidR="00747C02" w:rsidRPr="00C8186C" w:rsidRDefault="00655505" w:rsidP="00C0346B">
            <w:pPr>
              <w:jc w:val="both"/>
            </w:pPr>
            <w:r>
              <w:t>10</w:t>
            </w:r>
          </w:p>
        </w:tc>
      </w:tr>
    </w:tbl>
    <w:p w14:paraId="301E5B1A" w14:textId="77777777" w:rsidR="009119C2" w:rsidRPr="008058F6" w:rsidRDefault="009119C2" w:rsidP="00C0346B">
      <w:pPr>
        <w:jc w:val="both"/>
        <w:rPr>
          <w:color w:val="000000"/>
        </w:rPr>
      </w:pPr>
    </w:p>
    <w:p w14:paraId="1799C033" w14:textId="77777777" w:rsidR="00D3411D" w:rsidRPr="003F5109" w:rsidRDefault="00B72A0C" w:rsidP="002A39A5">
      <w:pPr>
        <w:ind w:left="3888" w:firstLine="1296"/>
        <w:jc w:val="both"/>
        <w:rPr>
          <w:b/>
        </w:rPr>
      </w:pPr>
      <w:r>
        <w:rPr>
          <w:b/>
          <w:color w:val="000000"/>
        </w:rPr>
        <w:t xml:space="preserve">VI. </w:t>
      </w:r>
      <w:r w:rsidR="003F5109" w:rsidRPr="009C1171">
        <w:rPr>
          <w:b/>
        </w:rPr>
        <w:t>FINANSAVIMO</w:t>
      </w:r>
      <w:r w:rsidR="00313D09">
        <w:rPr>
          <w:b/>
        </w:rPr>
        <w:t xml:space="preserve"> ŠALTINIAI</w:t>
      </w:r>
    </w:p>
    <w:p w14:paraId="006F3082" w14:textId="77777777" w:rsidR="00216DE1" w:rsidRPr="008058F6" w:rsidRDefault="00216DE1" w:rsidP="00C0346B">
      <w:pPr>
        <w:ind w:left="1440"/>
        <w:jc w:val="both"/>
        <w:rPr>
          <w:color w:val="000000"/>
        </w:rPr>
      </w:pPr>
    </w:p>
    <w:tbl>
      <w:tblPr>
        <w:tblW w:w="15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144"/>
        <w:gridCol w:w="2009"/>
      </w:tblGrid>
      <w:tr w:rsidR="00216DE1" w:rsidRPr="008B30D0" w14:paraId="3F7A3464" w14:textId="77777777" w:rsidTr="00FB49DA">
        <w:trPr>
          <w:trHeight w:val="395"/>
        </w:trPr>
        <w:tc>
          <w:tcPr>
            <w:tcW w:w="907" w:type="dxa"/>
            <w:shd w:val="clear" w:color="auto" w:fill="auto"/>
          </w:tcPr>
          <w:p w14:paraId="44A4A5BF" w14:textId="77777777" w:rsidR="00216DE1" w:rsidRPr="008B30D0" w:rsidRDefault="00216DE1" w:rsidP="00C0346B">
            <w:pPr>
              <w:jc w:val="both"/>
            </w:pPr>
            <w:r w:rsidRPr="008B30D0">
              <w:t>Eil. Nr.</w:t>
            </w:r>
          </w:p>
        </w:tc>
        <w:tc>
          <w:tcPr>
            <w:tcW w:w="12144" w:type="dxa"/>
            <w:shd w:val="clear" w:color="auto" w:fill="auto"/>
          </w:tcPr>
          <w:p w14:paraId="7B7764E7" w14:textId="77777777" w:rsidR="00216DE1" w:rsidRPr="008B30D0" w:rsidRDefault="009C2B76" w:rsidP="00C0346B">
            <w:pPr>
              <w:jc w:val="both"/>
            </w:pPr>
            <w:r w:rsidRPr="008B30D0">
              <w:t>Pobūdis</w:t>
            </w:r>
          </w:p>
        </w:tc>
        <w:tc>
          <w:tcPr>
            <w:tcW w:w="2009" w:type="dxa"/>
            <w:shd w:val="clear" w:color="auto" w:fill="auto"/>
          </w:tcPr>
          <w:p w14:paraId="2E66F964" w14:textId="77777777" w:rsidR="00216DE1" w:rsidRPr="008B30D0" w:rsidRDefault="00216DE1" w:rsidP="00C0346B">
            <w:pPr>
              <w:jc w:val="both"/>
            </w:pPr>
            <w:r w:rsidRPr="008B30D0">
              <w:t>Gautos lėšos Eur</w:t>
            </w:r>
          </w:p>
        </w:tc>
      </w:tr>
      <w:tr w:rsidR="00216DE1" w:rsidRPr="008B30D0" w14:paraId="4B4A39A1" w14:textId="77777777" w:rsidTr="00FB49DA">
        <w:trPr>
          <w:trHeight w:val="201"/>
        </w:trPr>
        <w:tc>
          <w:tcPr>
            <w:tcW w:w="907" w:type="dxa"/>
            <w:shd w:val="clear" w:color="auto" w:fill="auto"/>
          </w:tcPr>
          <w:p w14:paraId="4E38A99C" w14:textId="77777777" w:rsidR="00216DE1" w:rsidRPr="008B30D0" w:rsidRDefault="00216DE1" w:rsidP="00C0346B">
            <w:pPr>
              <w:jc w:val="both"/>
            </w:pPr>
            <w:r w:rsidRPr="008B30D0">
              <w:t>1</w:t>
            </w:r>
            <w:r w:rsidR="008058F6">
              <w:t>.</w:t>
            </w:r>
          </w:p>
        </w:tc>
        <w:tc>
          <w:tcPr>
            <w:tcW w:w="12144" w:type="dxa"/>
            <w:shd w:val="clear" w:color="auto" w:fill="auto"/>
          </w:tcPr>
          <w:p w14:paraId="6ECF91DF" w14:textId="77777777" w:rsidR="00216DE1" w:rsidRPr="008B30D0" w:rsidRDefault="008058F6" w:rsidP="00C0346B">
            <w:pPr>
              <w:jc w:val="both"/>
            </w:pPr>
            <w:r>
              <w:t>Iš viso</w:t>
            </w:r>
            <w:r w:rsidR="00313D09" w:rsidRPr="008B30D0">
              <w:t>:</w:t>
            </w:r>
          </w:p>
        </w:tc>
        <w:tc>
          <w:tcPr>
            <w:tcW w:w="2009" w:type="dxa"/>
            <w:shd w:val="clear" w:color="auto" w:fill="auto"/>
          </w:tcPr>
          <w:p w14:paraId="2C1C0DCD" w14:textId="1319CCB0" w:rsidR="00216DE1" w:rsidRPr="009E61A5" w:rsidRDefault="000F1715" w:rsidP="00C0346B">
            <w:pPr>
              <w:jc w:val="both"/>
              <w:rPr>
                <w:b/>
              </w:rPr>
            </w:pPr>
            <w:r>
              <w:rPr>
                <w:b/>
              </w:rPr>
              <w:t>3</w:t>
            </w:r>
            <w:r w:rsidR="00D10CC7">
              <w:rPr>
                <w:b/>
              </w:rPr>
              <w:t>60 244</w:t>
            </w:r>
          </w:p>
        </w:tc>
      </w:tr>
      <w:tr w:rsidR="00313D09" w:rsidRPr="008B30D0" w14:paraId="72054FCC" w14:textId="77777777" w:rsidTr="00FB49DA">
        <w:trPr>
          <w:trHeight w:val="201"/>
        </w:trPr>
        <w:tc>
          <w:tcPr>
            <w:tcW w:w="907" w:type="dxa"/>
            <w:shd w:val="clear" w:color="auto" w:fill="auto"/>
          </w:tcPr>
          <w:p w14:paraId="7991AC41" w14:textId="77777777" w:rsidR="00313D09" w:rsidRPr="008B30D0" w:rsidRDefault="00313D09" w:rsidP="00C0346B">
            <w:pPr>
              <w:jc w:val="both"/>
            </w:pPr>
            <w:r w:rsidRPr="008B30D0">
              <w:t>1.1.</w:t>
            </w:r>
          </w:p>
        </w:tc>
        <w:tc>
          <w:tcPr>
            <w:tcW w:w="12144" w:type="dxa"/>
            <w:shd w:val="clear" w:color="auto" w:fill="auto"/>
          </w:tcPr>
          <w:p w14:paraId="648A207D" w14:textId="77777777" w:rsidR="00313D09" w:rsidRPr="008B30D0" w:rsidRDefault="008058F6" w:rsidP="00C0346B">
            <w:pPr>
              <w:jc w:val="both"/>
            </w:pPr>
            <w:r>
              <w:t>iš viso</w:t>
            </w:r>
            <w:r w:rsidR="00313D09" w:rsidRPr="008B30D0">
              <w:t xml:space="preserve"> lėšos iš savivaldybės biudžeto:</w:t>
            </w:r>
          </w:p>
        </w:tc>
        <w:tc>
          <w:tcPr>
            <w:tcW w:w="2009" w:type="dxa"/>
            <w:shd w:val="clear" w:color="auto" w:fill="auto"/>
          </w:tcPr>
          <w:p w14:paraId="220D4463" w14:textId="5DD207ED" w:rsidR="00313D09" w:rsidRPr="008B30D0" w:rsidRDefault="00D10CC7" w:rsidP="00C0346B">
            <w:pPr>
              <w:jc w:val="both"/>
            </w:pPr>
            <w:r>
              <w:t>300 900</w:t>
            </w:r>
          </w:p>
        </w:tc>
      </w:tr>
      <w:tr w:rsidR="00313D09" w:rsidRPr="008B30D0" w14:paraId="17287640" w14:textId="77777777" w:rsidTr="00FB49DA">
        <w:trPr>
          <w:trHeight w:val="193"/>
        </w:trPr>
        <w:tc>
          <w:tcPr>
            <w:tcW w:w="907" w:type="dxa"/>
            <w:shd w:val="clear" w:color="auto" w:fill="auto"/>
          </w:tcPr>
          <w:p w14:paraId="50D32A09" w14:textId="77777777" w:rsidR="00313D09" w:rsidRPr="008B30D0" w:rsidRDefault="00313D09" w:rsidP="00C0346B">
            <w:pPr>
              <w:jc w:val="both"/>
            </w:pPr>
            <w:r w:rsidRPr="008B30D0">
              <w:t>1.2.</w:t>
            </w:r>
          </w:p>
        </w:tc>
        <w:tc>
          <w:tcPr>
            <w:tcW w:w="12144" w:type="dxa"/>
            <w:shd w:val="clear" w:color="auto" w:fill="auto"/>
          </w:tcPr>
          <w:p w14:paraId="50008EE2" w14:textId="77777777" w:rsidR="00313D09" w:rsidRPr="008B30D0" w:rsidRDefault="008058F6" w:rsidP="00C0346B">
            <w:pPr>
              <w:jc w:val="both"/>
            </w:pPr>
            <w:r>
              <w:t>iš jų</w:t>
            </w:r>
            <w:r w:rsidR="00313D09" w:rsidRPr="008B30D0">
              <w:t xml:space="preserve"> darbo užmokesčiui neatskaičiavus mokesčių</w:t>
            </w:r>
          </w:p>
        </w:tc>
        <w:tc>
          <w:tcPr>
            <w:tcW w:w="2009" w:type="dxa"/>
            <w:shd w:val="clear" w:color="auto" w:fill="auto"/>
          </w:tcPr>
          <w:p w14:paraId="4076585B" w14:textId="15DF0FB5" w:rsidR="00313D09" w:rsidRPr="008B30D0" w:rsidRDefault="00D10CC7" w:rsidP="00C0346B">
            <w:pPr>
              <w:jc w:val="both"/>
            </w:pPr>
            <w:r>
              <w:t>245 300</w:t>
            </w:r>
          </w:p>
        </w:tc>
      </w:tr>
      <w:tr w:rsidR="00313D09" w:rsidRPr="008B30D0" w14:paraId="66736D1C" w14:textId="77777777" w:rsidTr="00FB49DA">
        <w:trPr>
          <w:trHeight w:val="201"/>
        </w:trPr>
        <w:tc>
          <w:tcPr>
            <w:tcW w:w="907" w:type="dxa"/>
            <w:shd w:val="clear" w:color="auto" w:fill="auto"/>
          </w:tcPr>
          <w:p w14:paraId="064D2AE7" w14:textId="77777777" w:rsidR="00313D09" w:rsidRPr="008B30D0" w:rsidRDefault="00313D09" w:rsidP="00C0346B">
            <w:pPr>
              <w:jc w:val="both"/>
            </w:pPr>
            <w:r w:rsidRPr="008B30D0">
              <w:t>1.3.</w:t>
            </w:r>
          </w:p>
        </w:tc>
        <w:tc>
          <w:tcPr>
            <w:tcW w:w="12144" w:type="dxa"/>
            <w:shd w:val="clear" w:color="auto" w:fill="auto"/>
          </w:tcPr>
          <w:p w14:paraId="5973957E" w14:textId="77777777" w:rsidR="00313D09" w:rsidRPr="008B30D0" w:rsidRDefault="008058F6" w:rsidP="00C0346B">
            <w:pPr>
              <w:jc w:val="both"/>
            </w:pPr>
            <w:r>
              <w:t>iš jų</w:t>
            </w:r>
            <w:r w:rsidR="00313D09" w:rsidRPr="008B30D0">
              <w:t xml:space="preserve"> infrastruktūrai išlaikyti</w:t>
            </w:r>
          </w:p>
        </w:tc>
        <w:tc>
          <w:tcPr>
            <w:tcW w:w="2009" w:type="dxa"/>
            <w:shd w:val="clear" w:color="auto" w:fill="auto"/>
          </w:tcPr>
          <w:p w14:paraId="423AD7BE" w14:textId="6C339E1A" w:rsidR="00313D09" w:rsidRPr="008B30D0" w:rsidRDefault="000F1715" w:rsidP="00C0346B">
            <w:pPr>
              <w:jc w:val="both"/>
            </w:pPr>
            <w:r>
              <w:t xml:space="preserve">  </w:t>
            </w:r>
            <w:r w:rsidR="00D10CC7">
              <w:t>12 800</w:t>
            </w:r>
          </w:p>
        </w:tc>
      </w:tr>
      <w:tr w:rsidR="00313D09" w:rsidRPr="008B30D0" w14:paraId="559F6161" w14:textId="77777777" w:rsidTr="00FB49DA">
        <w:trPr>
          <w:trHeight w:val="193"/>
        </w:trPr>
        <w:tc>
          <w:tcPr>
            <w:tcW w:w="907" w:type="dxa"/>
            <w:shd w:val="clear" w:color="auto" w:fill="auto"/>
          </w:tcPr>
          <w:p w14:paraId="752DCA3F" w14:textId="77777777" w:rsidR="00313D09" w:rsidRPr="008B30D0" w:rsidRDefault="00313D09" w:rsidP="00C0346B">
            <w:pPr>
              <w:jc w:val="both"/>
            </w:pPr>
            <w:r w:rsidRPr="008B30D0">
              <w:t>1.4.</w:t>
            </w:r>
          </w:p>
        </w:tc>
        <w:tc>
          <w:tcPr>
            <w:tcW w:w="12144" w:type="dxa"/>
            <w:shd w:val="clear" w:color="auto" w:fill="auto"/>
          </w:tcPr>
          <w:p w14:paraId="78B4D57C" w14:textId="77777777" w:rsidR="00313D09" w:rsidRPr="008B30D0" w:rsidRDefault="008058F6" w:rsidP="00C0346B">
            <w:pPr>
              <w:jc w:val="both"/>
            </w:pPr>
            <w:r>
              <w:t>iš jų</w:t>
            </w:r>
            <w:r w:rsidR="00313D09" w:rsidRPr="008B30D0">
              <w:t xml:space="preserve"> </w:t>
            </w:r>
            <w:r w:rsidR="00E4011D" w:rsidRPr="008B30D0">
              <w:t>ilgalaikiam materi</w:t>
            </w:r>
            <w:r w:rsidR="00313D09" w:rsidRPr="008B30D0">
              <w:t>aliajam turtui įsigyti</w:t>
            </w:r>
          </w:p>
        </w:tc>
        <w:tc>
          <w:tcPr>
            <w:tcW w:w="2009" w:type="dxa"/>
            <w:shd w:val="clear" w:color="auto" w:fill="auto"/>
          </w:tcPr>
          <w:p w14:paraId="4C6EE6F7" w14:textId="00970661" w:rsidR="00313D09" w:rsidRPr="008B30D0" w:rsidRDefault="000F1715" w:rsidP="00C0346B">
            <w:pPr>
              <w:jc w:val="both"/>
            </w:pPr>
            <w:r>
              <w:t xml:space="preserve">  </w:t>
            </w:r>
            <w:r w:rsidR="00D10CC7">
              <w:t xml:space="preserve">  4 000</w:t>
            </w:r>
          </w:p>
        </w:tc>
      </w:tr>
      <w:tr w:rsidR="00313D09" w:rsidRPr="008B30D0" w14:paraId="119074B6" w14:textId="77777777" w:rsidTr="00FB49DA">
        <w:trPr>
          <w:trHeight w:val="201"/>
        </w:trPr>
        <w:tc>
          <w:tcPr>
            <w:tcW w:w="907" w:type="dxa"/>
            <w:shd w:val="clear" w:color="auto" w:fill="auto"/>
          </w:tcPr>
          <w:p w14:paraId="5E67A34C" w14:textId="77777777" w:rsidR="00313D09" w:rsidRPr="008B30D0" w:rsidRDefault="00313D09" w:rsidP="00C0346B">
            <w:pPr>
              <w:jc w:val="both"/>
            </w:pPr>
            <w:r w:rsidRPr="008B30D0">
              <w:t>1.5.</w:t>
            </w:r>
          </w:p>
        </w:tc>
        <w:tc>
          <w:tcPr>
            <w:tcW w:w="12144" w:type="dxa"/>
            <w:shd w:val="clear" w:color="auto" w:fill="auto"/>
          </w:tcPr>
          <w:p w14:paraId="48F08B60" w14:textId="77777777" w:rsidR="00313D09" w:rsidRPr="008B30D0" w:rsidRDefault="008058F6" w:rsidP="00C0346B">
            <w:pPr>
              <w:jc w:val="both"/>
            </w:pPr>
            <w:r>
              <w:t>iš jų</w:t>
            </w:r>
            <w:r w:rsidR="00313D09" w:rsidRPr="008B30D0">
              <w:t xml:space="preserve"> lėšos veiklai</w:t>
            </w:r>
          </w:p>
        </w:tc>
        <w:tc>
          <w:tcPr>
            <w:tcW w:w="2009" w:type="dxa"/>
            <w:shd w:val="clear" w:color="auto" w:fill="auto"/>
          </w:tcPr>
          <w:p w14:paraId="4F1FC9E0" w14:textId="6737AC02" w:rsidR="00313D09" w:rsidRPr="008B30D0" w:rsidRDefault="000F1715" w:rsidP="00C0346B">
            <w:pPr>
              <w:jc w:val="both"/>
            </w:pPr>
            <w:r>
              <w:t xml:space="preserve"> </w:t>
            </w:r>
            <w:r w:rsidR="00D10CC7">
              <w:t>34 200</w:t>
            </w:r>
          </w:p>
        </w:tc>
      </w:tr>
      <w:tr w:rsidR="00A37049" w:rsidRPr="008B30D0" w14:paraId="6C7B669C" w14:textId="77777777" w:rsidTr="00FB49DA">
        <w:trPr>
          <w:trHeight w:val="201"/>
        </w:trPr>
        <w:tc>
          <w:tcPr>
            <w:tcW w:w="907" w:type="dxa"/>
            <w:shd w:val="clear" w:color="auto" w:fill="auto"/>
          </w:tcPr>
          <w:p w14:paraId="6DDA37E4" w14:textId="77777777" w:rsidR="00A37049" w:rsidRPr="008B30D0" w:rsidRDefault="00A37049" w:rsidP="00C0346B">
            <w:pPr>
              <w:jc w:val="both"/>
            </w:pPr>
            <w:r w:rsidRPr="008B30D0">
              <w:lastRenderedPageBreak/>
              <w:t>1.6.</w:t>
            </w:r>
          </w:p>
        </w:tc>
        <w:tc>
          <w:tcPr>
            <w:tcW w:w="12144" w:type="dxa"/>
            <w:shd w:val="clear" w:color="auto" w:fill="auto"/>
          </w:tcPr>
          <w:p w14:paraId="679F147F" w14:textId="77777777" w:rsidR="00A37049" w:rsidRPr="008B30D0" w:rsidRDefault="008058F6" w:rsidP="00C0346B">
            <w:pPr>
              <w:jc w:val="both"/>
            </w:pPr>
            <w:r>
              <w:t>iš jų</w:t>
            </w:r>
            <w:r w:rsidR="00A37049" w:rsidRPr="008B30D0">
              <w:t xml:space="preserve"> išlaidos transportui</w:t>
            </w:r>
          </w:p>
        </w:tc>
        <w:tc>
          <w:tcPr>
            <w:tcW w:w="2009" w:type="dxa"/>
            <w:shd w:val="clear" w:color="auto" w:fill="auto"/>
          </w:tcPr>
          <w:p w14:paraId="5CE230EA" w14:textId="6E8A3554" w:rsidR="00A37049" w:rsidRPr="008B30D0" w:rsidRDefault="000F1715" w:rsidP="00C0346B">
            <w:pPr>
              <w:jc w:val="both"/>
            </w:pPr>
            <w:r>
              <w:t xml:space="preserve">   </w:t>
            </w:r>
            <w:r w:rsidR="00D10CC7">
              <w:t>4 600</w:t>
            </w:r>
          </w:p>
        </w:tc>
      </w:tr>
      <w:tr w:rsidR="00216DE1" w:rsidRPr="008B30D0" w14:paraId="712147AE" w14:textId="77777777" w:rsidTr="00FB49DA">
        <w:trPr>
          <w:trHeight w:val="193"/>
        </w:trPr>
        <w:tc>
          <w:tcPr>
            <w:tcW w:w="907" w:type="dxa"/>
            <w:shd w:val="clear" w:color="auto" w:fill="auto"/>
          </w:tcPr>
          <w:p w14:paraId="551C5433" w14:textId="77777777" w:rsidR="00216DE1" w:rsidRPr="008B30D0" w:rsidRDefault="00216DE1" w:rsidP="00C0346B">
            <w:pPr>
              <w:jc w:val="both"/>
            </w:pPr>
            <w:r w:rsidRPr="008B30D0">
              <w:t>2</w:t>
            </w:r>
            <w:r w:rsidR="00313D09" w:rsidRPr="008B30D0">
              <w:t>.</w:t>
            </w:r>
          </w:p>
        </w:tc>
        <w:tc>
          <w:tcPr>
            <w:tcW w:w="12144" w:type="dxa"/>
            <w:shd w:val="clear" w:color="auto" w:fill="auto"/>
          </w:tcPr>
          <w:p w14:paraId="3AD7072A" w14:textId="77777777" w:rsidR="00216DE1" w:rsidRPr="008B30D0" w:rsidRDefault="008058F6" w:rsidP="00C0346B">
            <w:pPr>
              <w:jc w:val="both"/>
            </w:pPr>
            <w:r>
              <w:t>Iš viso</w:t>
            </w:r>
            <w:r w:rsidR="00313D09" w:rsidRPr="008B30D0">
              <w:t xml:space="preserve"> </w:t>
            </w:r>
            <w:r>
              <w:rPr>
                <w:color w:val="000000"/>
              </w:rPr>
              <w:t>pritraukta lėšų</w:t>
            </w:r>
            <w:r w:rsidR="00313D09" w:rsidRPr="008B30D0">
              <w:rPr>
                <w:color w:val="000000"/>
              </w:rPr>
              <w:t>:</w:t>
            </w:r>
          </w:p>
        </w:tc>
        <w:tc>
          <w:tcPr>
            <w:tcW w:w="2009" w:type="dxa"/>
            <w:shd w:val="clear" w:color="auto" w:fill="auto"/>
          </w:tcPr>
          <w:p w14:paraId="663A998B" w14:textId="5D270AA2" w:rsidR="00216DE1" w:rsidRPr="009E61A5" w:rsidRDefault="000F1715" w:rsidP="00C0346B">
            <w:pPr>
              <w:jc w:val="both"/>
              <w:rPr>
                <w:b/>
              </w:rPr>
            </w:pPr>
            <w:r>
              <w:rPr>
                <w:b/>
              </w:rPr>
              <w:t xml:space="preserve">  </w:t>
            </w:r>
            <w:r w:rsidR="00D10CC7">
              <w:rPr>
                <w:b/>
              </w:rPr>
              <w:t>59 344</w:t>
            </w:r>
          </w:p>
        </w:tc>
      </w:tr>
      <w:tr w:rsidR="00313D09" w:rsidRPr="008B30D0" w14:paraId="04C4AD50" w14:textId="77777777" w:rsidTr="00FB49DA">
        <w:trPr>
          <w:trHeight w:val="201"/>
        </w:trPr>
        <w:tc>
          <w:tcPr>
            <w:tcW w:w="907" w:type="dxa"/>
            <w:shd w:val="clear" w:color="auto" w:fill="auto"/>
          </w:tcPr>
          <w:p w14:paraId="24C7C46A" w14:textId="77777777" w:rsidR="00313D09" w:rsidRPr="008B30D0" w:rsidRDefault="00313D09" w:rsidP="00C0346B">
            <w:pPr>
              <w:jc w:val="both"/>
            </w:pPr>
            <w:r w:rsidRPr="008B30D0">
              <w:t>2.1.</w:t>
            </w:r>
          </w:p>
        </w:tc>
        <w:tc>
          <w:tcPr>
            <w:tcW w:w="12144" w:type="dxa"/>
            <w:shd w:val="clear" w:color="auto" w:fill="auto"/>
          </w:tcPr>
          <w:p w14:paraId="1EC6E70F" w14:textId="77777777" w:rsidR="00313D09" w:rsidRPr="008B30D0" w:rsidRDefault="00313D09" w:rsidP="00C0346B">
            <w:pPr>
              <w:jc w:val="both"/>
            </w:pPr>
            <w:r w:rsidRPr="008B30D0">
              <w:rPr>
                <w:color w:val="000000"/>
              </w:rPr>
              <w:t>projektams įgyvendinti</w:t>
            </w:r>
          </w:p>
        </w:tc>
        <w:tc>
          <w:tcPr>
            <w:tcW w:w="2009" w:type="dxa"/>
            <w:shd w:val="clear" w:color="auto" w:fill="auto"/>
          </w:tcPr>
          <w:p w14:paraId="4F9AE80A" w14:textId="6CA3386C" w:rsidR="00313D09" w:rsidRPr="008B30D0" w:rsidRDefault="009E61A5" w:rsidP="00C0346B">
            <w:pPr>
              <w:jc w:val="both"/>
            </w:pPr>
            <w:r>
              <w:t xml:space="preserve"> </w:t>
            </w:r>
            <w:r w:rsidR="000F1715">
              <w:t xml:space="preserve"> </w:t>
            </w:r>
            <w:r w:rsidR="00D10CC7">
              <w:t>23 800</w:t>
            </w:r>
          </w:p>
        </w:tc>
      </w:tr>
      <w:tr w:rsidR="00313D09" w:rsidRPr="008B30D0" w14:paraId="7CB8BDC8" w14:textId="77777777" w:rsidTr="00FB49DA">
        <w:trPr>
          <w:trHeight w:val="193"/>
        </w:trPr>
        <w:tc>
          <w:tcPr>
            <w:tcW w:w="907" w:type="dxa"/>
            <w:shd w:val="clear" w:color="auto" w:fill="auto"/>
          </w:tcPr>
          <w:p w14:paraId="08399C33" w14:textId="77777777" w:rsidR="00313D09" w:rsidRPr="008B30D0" w:rsidRDefault="00313D09" w:rsidP="00C0346B">
            <w:pPr>
              <w:jc w:val="both"/>
            </w:pPr>
            <w:r w:rsidRPr="008B30D0">
              <w:t>2.2.</w:t>
            </w:r>
          </w:p>
        </w:tc>
        <w:tc>
          <w:tcPr>
            <w:tcW w:w="12144" w:type="dxa"/>
            <w:shd w:val="clear" w:color="auto" w:fill="auto"/>
          </w:tcPr>
          <w:p w14:paraId="252A049B" w14:textId="77777777" w:rsidR="00313D09" w:rsidRPr="008B30D0" w:rsidRDefault="00313D09" w:rsidP="00C0346B">
            <w:pPr>
              <w:jc w:val="both"/>
            </w:pPr>
            <w:r w:rsidRPr="008B30D0">
              <w:rPr>
                <w:color w:val="000000"/>
              </w:rPr>
              <w:t>pajamos už teikiamas paslaugas (bil</w:t>
            </w:r>
            <w:r w:rsidR="00E4011D" w:rsidRPr="008B30D0">
              <w:rPr>
                <w:color w:val="000000"/>
              </w:rPr>
              <w:t>i</w:t>
            </w:r>
            <w:r w:rsidRPr="008B30D0">
              <w:rPr>
                <w:color w:val="000000"/>
              </w:rPr>
              <w:t>etai, nuoma, renginių organizavimas)</w:t>
            </w:r>
          </w:p>
        </w:tc>
        <w:tc>
          <w:tcPr>
            <w:tcW w:w="2009" w:type="dxa"/>
            <w:shd w:val="clear" w:color="auto" w:fill="auto"/>
          </w:tcPr>
          <w:p w14:paraId="57FF6B00" w14:textId="6192F29E" w:rsidR="00313D09" w:rsidRPr="008B30D0" w:rsidRDefault="000F1715" w:rsidP="00C0346B">
            <w:pPr>
              <w:jc w:val="both"/>
            </w:pPr>
            <w:r>
              <w:t xml:space="preserve">  2</w:t>
            </w:r>
            <w:r w:rsidR="00D10CC7">
              <w:t>9</w:t>
            </w:r>
            <w:r>
              <w:t> </w:t>
            </w:r>
            <w:r w:rsidR="00D10CC7">
              <w:t>664</w:t>
            </w:r>
          </w:p>
        </w:tc>
      </w:tr>
      <w:tr w:rsidR="00313D09" w:rsidRPr="008B30D0" w14:paraId="29593D95" w14:textId="77777777" w:rsidTr="00FB49DA">
        <w:trPr>
          <w:trHeight w:val="201"/>
        </w:trPr>
        <w:tc>
          <w:tcPr>
            <w:tcW w:w="907" w:type="dxa"/>
            <w:shd w:val="clear" w:color="auto" w:fill="auto"/>
          </w:tcPr>
          <w:p w14:paraId="5655993E" w14:textId="77777777" w:rsidR="00313D09" w:rsidRPr="008B30D0" w:rsidRDefault="00313D09" w:rsidP="00C0346B">
            <w:pPr>
              <w:jc w:val="both"/>
            </w:pPr>
            <w:r w:rsidRPr="008B30D0">
              <w:t>2.3.</w:t>
            </w:r>
          </w:p>
        </w:tc>
        <w:tc>
          <w:tcPr>
            <w:tcW w:w="12144" w:type="dxa"/>
            <w:shd w:val="clear" w:color="auto" w:fill="auto"/>
          </w:tcPr>
          <w:p w14:paraId="2CE4B578" w14:textId="77777777" w:rsidR="00313D09" w:rsidRPr="008B30D0" w:rsidRDefault="00313D09" w:rsidP="00C0346B">
            <w:pPr>
              <w:jc w:val="both"/>
            </w:pPr>
            <w:r w:rsidRPr="008B30D0">
              <w:rPr>
                <w:color w:val="000000"/>
              </w:rPr>
              <w:t>rėmėjų lėšos</w:t>
            </w:r>
          </w:p>
        </w:tc>
        <w:tc>
          <w:tcPr>
            <w:tcW w:w="2009" w:type="dxa"/>
            <w:shd w:val="clear" w:color="auto" w:fill="auto"/>
          </w:tcPr>
          <w:p w14:paraId="5D127D2E" w14:textId="46E58301" w:rsidR="00313D09" w:rsidRPr="008B30D0" w:rsidRDefault="00313D09" w:rsidP="00D10CC7">
            <w:pPr>
              <w:pStyle w:val="Sraopastraipa"/>
              <w:numPr>
                <w:ilvl w:val="0"/>
                <w:numId w:val="15"/>
              </w:numPr>
              <w:jc w:val="both"/>
            </w:pPr>
          </w:p>
        </w:tc>
      </w:tr>
      <w:tr w:rsidR="00313D09" w:rsidRPr="008B30D0" w14:paraId="4DDEAA4C" w14:textId="77777777" w:rsidTr="00FB49DA">
        <w:trPr>
          <w:trHeight w:val="201"/>
        </w:trPr>
        <w:tc>
          <w:tcPr>
            <w:tcW w:w="907" w:type="dxa"/>
            <w:shd w:val="clear" w:color="auto" w:fill="auto"/>
          </w:tcPr>
          <w:p w14:paraId="5F9C37DF" w14:textId="77777777" w:rsidR="00313D09" w:rsidRPr="008B30D0" w:rsidRDefault="00313D09" w:rsidP="00C0346B">
            <w:pPr>
              <w:jc w:val="both"/>
            </w:pPr>
            <w:r w:rsidRPr="008B30D0">
              <w:t>2.4.</w:t>
            </w:r>
          </w:p>
        </w:tc>
        <w:tc>
          <w:tcPr>
            <w:tcW w:w="12144" w:type="dxa"/>
            <w:shd w:val="clear" w:color="auto" w:fill="auto"/>
          </w:tcPr>
          <w:p w14:paraId="07184F71" w14:textId="77777777" w:rsidR="00313D09" w:rsidRPr="008B30D0" w:rsidRDefault="00313D09" w:rsidP="00C0346B">
            <w:pPr>
              <w:jc w:val="both"/>
              <w:rPr>
                <w:color w:val="000000"/>
              </w:rPr>
            </w:pPr>
            <w:r w:rsidRPr="008B30D0">
              <w:rPr>
                <w:color w:val="000000"/>
              </w:rPr>
              <w:t>2 % parama</w:t>
            </w:r>
          </w:p>
        </w:tc>
        <w:tc>
          <w:tcPr>
            <w:tcW w:w="2009" w:type="dxa"/>
            <w:shd w:val="clear" w:color="auto" w:fill="auto"/>
          </w:tcPr>
          <w:p w14:paraId="4AAC44F8" w14:textId="37D48722" w:rsidR="00313D09" w:rsidRPr="008B30D0" w:rsidRDefault="000F1715" w:rsidP="00C0346B">
            <w:pPr>
              <w:jc w:val="both"/>
            </w:pPr>
            <w:r>
              <w:t xml:space="preserve">   </w:t>
            </w:r>
            <w:r w:rsidR="00D10CC7">
              <w:t xml:space="preserve">    121</w:t>
            </w:r>
          </w:p>
        </w:tc>
      </w:tr>
      <w:tr w:rsidR="00313D09" w:rsidRPr="008B30D0" w14:paraId="76336488" w14:textId="77777777" w:rsidTr="00FB49DA">
        <w:trPr>
          <w:trHeight w:val="201"/>
        </w:trPr>
        <w:tc>
          <w:tcPr>
            <w:tcW w:w="907" w:type="dxa"/>
            <w:shd w:val="clear" w:color="auto" w:fill="auto"/>
          </w:tcPr>
          <w:p w14:paraId="7237F508" w14:textId="77777777" w:rsidR="00313D09" w:rsidRPr="008B30D0" w:rsidRDefault="00313D09" w:rsidP="00C0346B">
            <w:pPr>
              <w:jc w:val="both"/>
            </w:pPr>
            <w:r w:rsidRPr="008B30D0">
              <w:t>2.5.</w:t>
            </w:r>
          </w:p>
        </w:tc>
        <w:tc>
          <w:tcPr>
            <w:tcW w:w="12144" w:type="dxa"/>
            <w:shd w:val="clear" w:color="auto" w:fill="auto"/>
          </w:tcPr>
          <w:p w14:paraId="67C0226C" w14:textId="77777777" w:rsidR="00313D09" w:rsidRPr="008B30D0" w:rsidRDefault="008058F6" w:rsidP="00C0346B">
            <w:pPr>
              <w:jc w:val="both"/>
              <w:rPr>
                <w:color w:val="000000"/>
              </w:rPr>
            </w:pPr>
            <w:r>
              <w:rPr>
                <w:color w:val="000000"/>
              </w:rPr>
              <w:t>neformaliojo vaikų švietimo lėšos</w:t>
            </w:r>
          </w:p>
        </w:tc>
        <w:tc>
          <w:tcPr>
            <w:tcW w:w="2009" w:type="dxa"/>
            <w:shd w:val="clear" w:color="auto" w:fill="auto"/>
          </w:tcPr>
          <w:p w14:paraId="50F58670" w14:textId="7FC84397" w:rsidR="00313D09" w:rsidRPr="008B30D0" w:rsidRDefault="000F1715" w:rsidP="00C0346B">
            <w:pPr>
              <w:jc w:val="both"/>
            </w:pPr>
            <w:r>
              <w:t xml:space="preserve">   </w:t>
            </w:r>
            <w:r w:rsidR="00D10CC7">
              <w:t xml:space="preserve"> 5 759</w:t>
            </w:r>
          </w:p>
        </w:tc>
      </w:tr>
    </w:tbl>
    <w:p w14:paraId="2CA49A30" w14:textId="77777777" w:rsidR="00B64D3A" w:rsidRDefault="00B64D3A" w:rsidP="00C0346B">
      <w:pPr>
        <w:jc w:val="both"/>
        <w:rPr>
          <w:b/>
        </w:rPr>
      </w:pPr>
    </w:p>
    <w:p w14:paraId="41BBE2C1" w14:textId="77777777" w:rsidR="002429F0" w:rsidRDefault="002429F0" w:rsidP="00C0346B">
      <w:pPr>
        <w:ind w:firstLine="720"/>
        <w:jc w:val="both"/>
      </w:pPr>
    </w:p>
    <w:p w14:paraId="5FF6CC3F" w14:textId="77777777" w:rsidR="00976977" w:rsidRDefault="00976977" w:rsidP="00C0346B">
      <w:pPr>
        <w:pStyle w:val="Standard"/>
        <w:tabs>
          <w:tab w:val="left" w:pos="1338"/>
        </w:tabs>
        <w:jc w:val="both"/>
        <w:rPr>
          <w:sz w:val="24"/>
          <w:szCs w:val="24"/>
        </w:rPr>
      </w:pPr>
    </w:p>
    <w:p w14:paraId="1A066754" w14:textId="77777777" w:rsidR="00FE3F0B" w:rsidRDefault="00FE3F0B" w:rsidP="00C0346B">
      <w:pPr>
        <w:pStyle w:val="Standard"/>
        <w:tabs>
          <w:tab w:val="left" w:pos="1338"/>
        </w:tabs>
        <w:jc w:val="both"/>
        <w:rPr>
          <w:sz w:val="24"/>
          <w:szCs w:val="24"/>
        </w:rPr>
      </w:pPr>
      <w:r>
        <w:rPr>
          <w:sz w:val="24"/>
          <w:szCs w:val="24"/>
        </w:rPr>
        <w:t>Patvirtinu, kad pateikta informacija yra tiksli ir teisinga</w:t>
      </w:r>
      <w:r w:rsidR="002429F0">
        <w:rPr>
          <w:sz w:val="24"/>
          <w:szCs w:val="24"/>
        </w:rPr>
        <w:t>.</w:t>
      </w:r>
    </w:p>
    <w:p w14:paraId="02B6BE36" w14:textId="77777777" w:rsidR="002429F0" w:rsidRPr="00AD6359" w:rsidRDefault="002429F0" w:rsidP="00C0346B">
      <w:pPr>
        <w:pStyle w:val="Standard"/>
        <w:tabs>
          <w:tab w:val="left" w:pos="1338"/>
        </w:tabs>
        <w:jc w:val="both"/>
        <w:rPr>
          <w:sz w:val="24"/>
        </w:rPr>
      </w:pPr>
      <w:r>
        <w:rPr>
          <w:sz w:val="24"/>
        </w:rPr>
        <w:t>D</w:t>
      </w:r>
      <w:r w:rsidR="00FE3F0B">
        <w:rPr>
          <w:sz w:val="24"/>
        </w:rPr>
        <w:t>irektor</w:t>
      </w:r>
      <w:r w:rsidR="00E81C80">
        <w:rPr>
          <w:sz w:val="24"/>
        </w:rPr>
        <w:t xml:space="preserve">ius (-ė) </w:t>
      </w:r>
      <w:r w:rsidR="00FE3F0B">
        <w:rPr>
          <w:sz w:val="24"/>
        </w:rPr>
        <w:t xml:space="preserve">                   </w:t>
      </w:r>
      <w:r w:rsidR="00097619">
        <w:rPr>
          <w:sz w:val="24"/>
        </w:rPr>
        <w:t xml:space="preserve">               </w:t>
      </w:r>
      <w:proofErr w:type="spellStart"/>
      <w:r w:rsidR="00097619">
        <w:rPr>
          <w:sz w:val="24"/>
        </w:rPr>
        <w:t>Vitutė</w:t>
      </w:r>
      <w:proofErr w:type="spellEnd"/>
      <w:r w:rsidR="00097619">
        <w:rPr>
          <w:sz w:val="24"/>
        </w:rPr>
        <w:t xml:space="preserve"> Povilionienė</w:t>
      </w:r>
      <w:r w:rsidR="00FE3F0B">
        <w:rPr>
          <w:sz w:val="24"/>
        </w:rPr>
        <w:t xml:space="preserve">                                           </w:t>
      </w:r>
      <w:r>
        <w:rPr>
          <w:sz w:val="24"/>
        </w:rPr>
        <w:t xml:space="preserve">            </w:t>
      </w:r>
    </w:p>
    <w:p w14:paraId="37ABD60A" w14:textId="77777777" w:rsidR="009119C2" w:rsidRPr="002429F0" w:rsidRDefault="002429F0" w:rsidP="00C0346B">
      <w:pPr>
        <w:jc w:val="both"/>
        <w:rPr>
          <w:color w:val="000000"/>
        </w:rPr>
      </w:pPr>
      <w:r>
        <w:rPr>
          <w:color w:val="000000"/>
        </w:rPr>
        <w:t>SUDERINTA</w:t>
      </w:r>
    </w:p>
    <w:sectPr w:rsidR="009119C2" w:rsidRPr="002429F0" w:rsidSect="00AD6359">
      <w:headerReference w:type="default" r:id="rId7"/>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4FA4" w14:textId="77777777" w:rsidR="00972A22" w:rsidRDefault="00972A22" w:rsidP="00D72246">
      <w:r>
        <w:separator/>
      </w:r>
    </w:p>
  </w:endnote>
  <w:endnote w:type="continuationSeparator" w:id="0">
    <w:p w14:paraId="40D82DC2" w14:textId="77777777" w:rsidR="00972A22" w:rsidRDefault="00972A22"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0F83" w14:textId="77777777" w:rsidR="00972A22" w:rsidRDefault="00972A22" w:rsidP="00D72246">
      <w:r>
        <w:separator/>
      </w:r>
    </w:p>
  </w:footnote>
  <w:footnote w:type="continuationSeparator" w:id="0">
    <w:p w14:paraId="5DFE04DE" w14:textId="77777777" w:rsidR="00972A22" w:rsidRDefault="00972A22"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C42A" w14:textId="77777777" w:rsidR="006C182E" w:rsidRDefault="006C182E">
    <w:pPr>
      <w:pStyle w:val="Antrats"/>
      <w:jc w:val="center"/>
    </w:pPr>
    <w:r>
      <w:fldChar w:fldCharType="begin"/>
    </w:r>
    <w:r>
      <w:instrText>PAGE   \* MERGEFORMAT</w:instrText>
    </w:r>
    <w:r>
      <w:fldChar w:fldCharType="separate"/>
    </w:r>
    <w:r w:rsidR="00FA5713">
      <w:rPr>
        <w:noProof/>
      </w:rPr>
      <w:t>5</w:t>
    </w:r>
    <w:r>
      <w:fldChar w:fldCharType="end"/>
    </w:r>
  </w:p>
  <w:p w14:paraId="6A7A677B" w14:textId="77777777" w:rsidR="006C182E" w:rsidRDefault="006C182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5240C"/>
    <w:multiLevelType w:val="multilevel"/>
    <w:tmpl w:val="3CB2E584"/>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rPr>
    </w:lvl>
    <w:lvl w:ilvl="2">
      <w:start w:val="1"/>
      <w:numFmt w:val="decimal"/>
      <w:isLgl/>
      <w:lvlText w:val="%1.%2.%3."/>
      <w:lvlJc w:val="left"/>
      <w:pPr>
        <w:ind w:left="1346" w:hanging="720"/>
      </w:pPr>
      <w:rPr>
        <w:rFonts w:hint="default"/>
      </w:rPr>
    </w:lvl>
    <w:lvl w:ilvl="3">
      <w:start w:val="1"/>
      <w:numFmt w:val="decimal"/>
      <w:isLgl/>
      <w:lvlText w:val="%1.%2.%3.%4."/>
      <w:lvlJc w:val="left"/>
      <w:pPr>
        <w:ind w:left="1346" w:hanging="720"/>
      </w:pPr>
      <w:rPr>
        <w:rFonts w:hint="default"/>
      </w:rPr>
    </w:lvl>
    <w:lvl w:ilvl="4">
      <w:start w:val="1"/>
      <w:numFmt w:val="decimal"/>
      <w:isLgl/>
      <w:lvlText w:val="%1.%2.%3.%4.%5."/>
      <w:lvlJc w:val="left"/>
      <w:pPr>
        <w:ind w:left="1706" w:hanging="1080"/>
      </w:pPr>
      <w:rPr>
        <w:rFonts w:hint="default"/>
      </w:rPr>
    </w:lvl>
    <w:lvl w:ilvl="5">
      <w:start w:val="1"/>
      <w:numFmt w:val="decimal"/>
      <w:isLgl/>
      <w:lvlText w:val="%1.%2.%3.%4.%5.%6."/>
      <w:lvlJc w:val="left"/>
      <w:pPr>
        <w:ind w:left="1706" w:hanging="1080"/>
      </w:pPr>
      <w:rPr>
        <w:rFonts w:hint="default"/>
      </w:rPr>
    </w:lvl>
    <w:lvl w:ilvl="6">
      <w:start w:val="1"/>
      <w:numFmt w:val="decimal"/>
      <w:isLgl/>
      <w:lvlText w:val="%1.%2.%3.%4.%5.%6.%7."/>
      <w:lvlJc w:val="left"/>
      <w:pPr>
        <w:ind w:left="2066"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26" w:hanging="1800"/>
      </w:pPr>
      <w:rPr>
        <w:rFonts w:hint="default"/>
      </w:rPr>
    </w:lvl>
  </w:abstractNum>
  <w:abstractNum w:abstractNumId="3"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7AB6753"/>
    <w:multiLevelType w:val="hybridMultilevel"/>
    <w:tmpl w:val="466057B8"/>
    <w:lvl w:ilvl="0" w:tplc="79227656">
      <w:start w:val="2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4"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7"/>
  </w:num>
  <w:num w:numId="5">
    <w:abstractNumId w:val="0"/>
  </w:num>
  <w:num w:numId="6">
    <w:abstractNumId w:val="3"/>
  </w:num>
  <w:num w:numId="7">
    <w:abstractNumId w:val="9"/>
  </w:num>
  <w:num w:numId="8">
    <w:abstractNumId w:val="14"/>
  </w:num>
  <w:num w:numId="9">
    <w:abstractNumId w:val="4"/>
  </w:num>
  <w:num w:numId="10">
    <w:abstractNumId w:val="10"/>
  </w:num>
  <w:num w:numId="11">
    <w:abstractNumId w:val="13"/>
  </w:num>
  <w:num w:numId="12">
    <w:abstractNumId w:val="6"/>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03A95"/>
    <w:rsid w:val="00023CA7"/>
    <w:rsid w:val="0003185E"/>
    <w:rsid w:val="00033371"/>
    <w:rsid w:val="0004318E"/>
    <w:rsid w:val="000728E5"/>
    <w:rsid w:val="00082F20"/>
    <w:rsid w:val="0009532C"/>
    <w:rsid w:val="00097619"/>
    <w:rsid w:val="000B29E5"/>
    <w:rsid w:val="000C1FD9"/>
    <w:rsid w:val="000F1715"/>
    <w:rsid w:val="001017F2"/>
    <w:rsid w:val="00102A88"/>
    <w:rsid w:val="0010354E"/>
    <w:rsid w:val="001114A7"/>
    <w:rsid w:val="0011282E"/>
    <w:rsid w:val="001235DF"/>
    <w:rsid w:val="00125649"/>
    <w:rsid w:val="001461BF"/>
    <w:rsid w:val="001473D4"/>
    <w:rsid w:val="001515CB"/>
    <w:rsid w:val="00152A61"/>
    <w:rsid w:val="00194E2E"/>
    <w:rsid w:val="001A616B"/>
    <w:rsid w:val="001C2EA1"/>
    <w:rsid w:val="001E1113"/>
    <w:rsid w:val="001E7B60"/>
    <w:rsid w:val="00200CF6"/>
    <w:rsid w:val="00201875"/>
    <w:rsid w:val="00213A3A"/>
    <w:rsid w:val="00216DE1"/>
    <w:rsid w:val="00226F0C"/>
    <w:rsid w:val="0024078C"/>
    <w:rsid w:val="002429F0"/>
    <w:rsid w:val="00265FFE"/>
    <w:rsid w:val="00295F0C"/>
    <w:rsid w:val="002A0850"/>
    <w:rsid w:val="002A39A5"/>
    <w:rsid w:val="002A3B9A"/>
    <w:rsid w:val="002B5644"/>
    <w:rsid w:val="002B7E81"/>
    <w:rsid w:val="002D41EA"/>
    <w:rsid w:val="002E05EB"/>
    <w:rsid w:val="00300FE6"/>
    <w:rsid w:val="00313D09"/>
    <w:rsid w:val="00330F76"/>
    <w:rsid w:val="00335C57"/>
    <w:rsid w:val="00340492"/>
    <w:rsid w:val="003548A2"/>
    <w:rsid w:val="00357D5B"/>
    <w:rsid w:val="00365F8F"/>
    <w:rsid w:val="003764C7"/>
    <w:rsid w:val="003766A9"/>
    <w:rsid w:val="003903F3"/>
    <w:rsid w:val="00394238"/>
    <w:rsid w:val="003A6108"/>
    <w:rsid w:val="003A7406"/>
    <w:rsid w:val="003A7623"/>
    <w:rsid w:val="003D3B14"/>
    <w:rsid w:val="003D4D74"/>
    <w:rsid w:val="003E289D"/>
    <w:rsid w:val="003E309A"/>
    <w:rsid w:val="003E40BF"/>
    <w:rsid w:val="003E68AD"/>
    <w:rsid w:val="003F5109"/>
    <w:rsid w:val="00400783"/>
    <w:rsid w:val="0042045A"/>
    <w:rsid w:val="00424FFD"/>
    <w:rsid w:val="004261C5"/>
    <w:rsid w:val="00434387"/>
    <w:rsid w:val="00463C48"/>
    <w:rsid w:val="00473F3B"/>
    <w:rsid w:val="00476246"/>
    <w:rsid w:val="00476DEB"/>
    <w:rsid w:val="00487334"/>
    <w:rsid w:val="004A467B"/>
    <w:rsid w:val="004A6582"/>
    <w:rsid w:val="004B100B"/>
    <w:rsid w:val="004D500A"/>
    <w:rsid w:val="004D6045"/>
    <w:rsid w:val="0050066E"/>
    <w:rsid w:val="00500E9F"/>
    <w:rsid w:val="00514D67"/>
    <w:rsid w:val="00515BA1"/>
    <w:rsid w:val="00517A6A"/>
    <w:rsid w:val="0053198C"/>
    <w:rsid w:val="00537F16"/>
    <w:rsid w:val="00540E46"/>
    <w:rsid w:val="00542C24"/>
    <w:rsid w:val="00552861"/>
    <w:rsid w:val="005822CA"/>
    <w:rsid w:val="005B2998"/>
    <w:rsid w:val="005C0A77"/>
    <w:rsid w:val="005C2F1C"/>
    <w:rsid w:val="005C34A1"/>
    <w:rsid w:val="005C50D7"/>
    <w:rsid w:val="005D4AF5"/>
    <w:rsid w:val="005D7DE5"/>
    <w:rsid w:val="006129FF"/>
    <w:rsid w:val="006171DD"/>
    <w:rsid w:val="00623FBC"/>
    <w:rsid w:val="00655505"/>
    <w:rsid w:val="00655E7E"/>
    <w:rsid w:val="00660165"/>
    <w:rsid w:val="006604DC"/>
    <w:rsid w:val="00676F0A"/>
    <w:rsid w:val="00682D1A"/>
    <w:rsid w:val="0068368D"/>
    <w:rsid w:val="006A5AEB"/>
    <w:rsid w:val="006B087D"/>
    <w:rsid w:val="006C0392"/>
    <w:rsid w:val="006C182E"/>
    <w:rsid w:val="006D7DFC"/>
    <w:rsid w:val="006E2AD3"/>
    <w:rsid w:val="006E7BF2"/>
    <w:rsid w:val="006F7027"/>
    <w:rsid w:val="007138F2"/>
    <w:rsid w:val="00721296"/>
    <w:rsid w:val="00725112"/>
    <w:rsid w:val="007304CC"/>
    <w:rsid w:val="00741A34"/>
    <w:rsid w:val="007455AC"/>
    <w:rsid w:val="00747283"/>
    <w:rsid w:val="00747C02"/>
    <w:rsid w:val="0076020A"/>
    <w:rsid w:val="00771B44"/>
    <w:rsid w:val="00781172"/>
    <w:rsid w:val="00790295"/>
    <w:rsid w:val="007950BD"/>
    <w:rsid w:val="007A3A9A"/>
    <w:rsid w:val="007B16A5"/>
    <w:rsid w:val="007B603A"/>
    <w:rsid w:val="007C54BF"/>
    <w:rsid w:val="007C7050"/>
    <w:rsid w:val="007D409B"/>
    <w:rsid w:val="007F1536"/>
    <w:rsid w:val="008058F6"/>
    <w:rsid w:val="00824658"/>
    <w:rsid w:val="008517EA"/>
    <w:rsid w:val="008611B1"/>
    <w:rsid w:val="008627EB"/>
    <w:rsid w:val="00867971"/>
    <w:rsid w:val="00877D4A"/>
    <w:rsid w:val="008826FD"/>
    <w:rsid w:val="00886FB9"/>
    <w:rsid w:val="008B30D0"/>
    <w:rsid w:val="008B63EF"/>
    <w:rsid w:val="008C44F7"/>
    <w:rsid w:val="008E0F44"/>
    <w:rsid w:val="00902AEF"/>
    <w:rsid w:val="009119C2"/>
    <w:rsid w:val="00912582"/>
    <w:rsid w:val="00913B49"/>
    <w:rsid w:val="0092074D"/>
    <w:rsid w:val="009262A4"/>
    <w:rsid w:val="00941403"/>
    <w:rsid w:val="0094466B"/>
    <w:rsid w:val="009446FA"/>
    <w:rsid w:val="00972A22"/>
    <w:rsid w:val="00976977"/>
    <w:rsid w:val="00995E5B"/>
    <w:rsid w:val="009B7512"/>
    <w:rsid w:val="009C1171"/>
    <w:rsid w:val="009C1EF7"/>
    <w:rsid w:val="009C2B76"/>
    <w:rsid w:val="009E61A5"/>
    <w:rsid w:val="00A00C7D"/>
    <w:rsid w:val="00A16AA1"/>
    <w:rsid w:val="00A3316A"/>
    <w:rsid w:val="00A34F6F"/>
    <w:rsid w:val="00A37049"/>
    <w:rsid w:val="00A44210"/>
    <w:rsid w:val="00A4611F"/>
    <w:rsid w:val="00A46E24"/>
    <w:rsid w:val="00A47BA1"/>
    <w:rsid w:val="00A53657"/>
    <w:rsid w:val="00A7093A"/>
    <w:rsid w:val="00A72815"/>
    <w:rsid w:val="00A77BA7"/>
    <w:rsid w:val="00A87914"/>
    <w:rsid w:val="00AA5E86"/>
    <w:rsid w:val="00AD6359"/>
    <w:rsid w:val="00B02BF7"/>
    <w:rsid w:val="00B03589"/>
    <w:rsid w:val="00B135F0"/>
    <w:rsid w:val="00B33E0D"/>
    <w:rsid w:val="00B440FA"/>
    <w:rsid w:val="00B537DA"/>
    <w:rsid w:val="00B64D3A"/>
    <w:rsid w:val="00B65D8C"/>
    <w:rsid w:val="00B6603F"/>
    <w:rsid w:val="00B72A0C"/>
    <w:rsid w:val="00B77431"/>
    <w:rsid w:val="00B81DC1"/>
    <w:rsid w:val="00B8418B"/>
    <w:rsid w:val="00B96194"/>
    <w:rsid w:val="00BC53F4"/>
    <w:rsid w:val="00BE1343"/>
    <w:rsid w:val="00C0346B"/>
    <w:rsid w:val="00C34A6F"/>
    <w:rsid w:val="00C37C44"/>
    <w:rsid w:val="00C64DFE"/>
    <w:rsid w:val="00C65D95"/>
    <w:rsid w:val="00C6612F"/>
    <w:rsid w:val="00C804ED"/>
    <w:rsid w:val="00C8186C"/>
    <w:rsid w:val="00C94BC3"/>
    <w:rsid w:val="00CA4527"/>
    <w:rsid w:val="00CA52EE"/>
    <w:rsid w:val="00CA7034"/>
    <w:rsid w:val="00CB6D99"/>
    <w:rsid w:val="00CE18DE"/>
    <w:rsid w:val="00CF036C"/>
    <w:rsid w:val="00CF1AD6"/>
    <w:rsid w:val="00CF4CAE"/>
    <w:rsid w:val="00D031C5"/>
    <w:rsid w:val="00D10349"/>
    <w:rsid w:val="00D109DC"/>
    <w:rsid w:val="00D10CC7"/>
    <w:rsid w:val="00D20F2C"/>
    <w:rsid w:val="00D26D9B"/>
    <w:rsid w:val="00D27053"/>
    <w:rsid w:val="00D32A43"/>
    <w:rsid w:val="00D3411D"/>
    <w:rsid w:val="00D6468D"/>
    <w:rsid w:val="00D65561"/>
    <w:rsid w:val="00D70C44"/>
    <w:rsid w:val="00D72246"/>
    <w:rsid w:val="00D73ACD"/>
    <w:rsid w:val="00D852CE"/>
    <w:rsid w:val="00D96F3B"/>
    <w:rsid w:val="00DC15B8"/>
    <w:rsid w:val="00DD3D05"/>
    <w:rsid w:val="00DD7AAF"/>
    <w:rsid w:val="00DE01C1"/>
    <w:rsid w:val="00DF2857"/>
    <w:rsid w:val="00E123C2"/>
    <w:rsid w:val="00E33023"/>
    <w:rsid w:val="00E37B57"/>
    <w:rsid w:val="00E4011D"/>
    <w:rsid w:val="00E44DA1"/>
    <w:rsid w:val="00E47A57"/>
    <w:rsid w:val="00E81C80"/>
    <w:rsid w:val="00E86D9B"/>
    <w:rsid w:val="00EA0A7D"/>
    <w:rsid w:val="00EA4361"/>
    <w:rsid w:val="00EB49A7"/>
    <w:rsid w:val="00EB51B9"/>
    <w:rsid w:val="00EF087E"/>
    <w:rsid w:val="00F01C36"/>
    <w:rsid w:val="00F072F4"/>
    <w:rsid w:val="00F1007B"/>
    <w:rsid w:val="00F20CB0"/>
    <w:rsid w:val="00F23A5B"/>
    <w:rsid w:val="00F54C69"/>
    <w:rsid w:val="00F65864"/>
    <w:rsid w:val="00F7382A"/>
    <w:rsid w:val="00F81927"/>
    <w:rsid w:val="00F81FB1"/>
    <w:rsid w:val="00F829FB"/>
    <w:rsid w:val="00F83C12"/>
    <w:rsid w:val="00F913AA"/>
    <w:rsid w:val="00FA5713"/>
    <w:rsid w:val="00FA5E35"/>
    <w:rsid w:val="00FA624C"/>
    <w:rsid w:val="00FA77BC"/>
    <w:rsid w:val="00FB49DA"/>
    <w:rsid w:val="00FC7C4E"/>
    <w:rsid w:val="00FD2262"/>
    <w:rsid w:val="00FD2978"/>
    <w:rsid w:val="00FE3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481E7"/>
  <w15:chartTrackingRefBased/>
  <w15:docId w15:val="{455A182A-1D4B-4B4D-9D39-CA703BA9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1764</Words>
  <Characters>13125</Characters>
  <Application>Microsoft Office Word</Application>
  <DocSecurity>4</DocSecurity>
  <Lines>109</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subject/>
  <dc:creator>All users</dc:creator>
  <cp:keywords/>
  <dc:description/>
  <cp:lastModifiedBy>Vartotojas</cp:lastModifiedBy>
  <cp:revision>2</cp:revision>
  <cp:lastPrinted>2019-03-12T10:04:00Z</cp:lastPrinted>
  <dcterms:created xsi:type="dcterms:W3CDTF">2020-03-03T11:35:00Z</dcterms:created>
  <dcterms:modified xsi:type="dcterms:W3CDTF">2020-03-03T11:35:00Z</dcterms:modified>
</cp:coreProperties>
</file>