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4BC2" w:rsidRDefault="007E1417">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BC2" w:rsidRDefault="001B4BC2">
                            <w:pPr>
                              <w:rPr>
                                <w:b/>
                              </w:rPr>
                            </w:pPr>
                            <w:r>
                              <w:rPr>
                                <w:b/>
                                <w:bCs/>
                              </w:rPr>
                              <w:t>projektas</w:t>
                            </w:r>
                          </w:p>
                          <w:p w:rsidR="001B4BC2" w:rsidRDefault="001B4BC2">
                            <w:pPr>
                              <w:rPr>
                                <w:b/>
                              </w:rPr>
                            </w:pPr>
                            <w:r>
                              <w:rPr>
                                <w:b/>
                                <w:bCs/>
                              </w:rPr>
                              <w:t>reg. Nr. T</w:t>
                            </w:r>
                            <w:r>
                              <w:rPr>
                                <w:b/>
                              </w:rPr>
                              <w:t>-</w:t>
                            </w:r>
                            <w:r w:rsidR="008410BC">
                              <w:rPr>
                                <w:b/>
                              </w:rPr>
                              <w:t>99</w:t>
                            </w:r>
                          </w:p>
                          <w:p w:rsidR="001B4BC2" w:rsidRDefault="001B4BC2">
                            <w:pPr>
                              <w:rPr>
                                <w:b/>
                              </w:rPr>
                            </w:pPr>
                            <w:r>
                              <w:rPr>
                                <w:b/>
                              </w:rPr>
                              <w:t>2.</w:t>
                            </w:r>
                            <w:r w:rsidR="006747F5">
                              <w:rPr>
                                <w:b/>
                              </w:rPr>
                              <w:t>13.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1B4BC2" w:rsidRDefault="001B4BC2">
                      <w:pPr>
                        <w:rPr>
                          <w:b/>
                        </w:rPr>
                      </w:pPr>
                      <w:r>
                        <w:rPr>
                          <w:b/>
                          <w:bCs/>
                        </w:rPr>
                        <w:t>projektas</w:t>
                      </w:r>
                    </w:p>
                    <w:p w:rsidR="001B4BC2" w:rsidRDefault="001B4BC2">
                      <w:pPr>
                        <w:rPr>
                          <w:b/>
                        </w:rPr>
                      </w:pPr>
                      <w:r>
                        <w:rPr>
                          <w:b/>
                          <w:bCs/>
                        </w:rPr>
                        <w:t>reg. Nr. T</w:t>
                      </w:r>
                      <w:r>
                        <w:rPr>
                          <w:b/>
                        </w:rPr>
                        <w:t>-</w:t>
                      </w:r>
                      <w:r w:rsidR="008410BC">
                        <w:rPr>
                          <w:b/>
                        </w:rPr>
                        <w:t>99</w:t>
                      </w:r>
                    </w:p>
                    <w:p w:rsidR="001B4BC2" w:rsidRDefault="001B4BC2">
                      <w:pPr>
                        <w:rPr>
                          <w:b/>
                        </w:rPr>
                      </w:pPr>
                      <w:r>
                        <w:rPr>
                          <w:b/>
                        </w:rPr>
                        <w:t>2.</w:t>
                      </w:r>
                      <w:r w:rsidR="006747F5">
                        <w:rPr>
                          <w:b/>
                        </w:rPr>
                        <w:t>13.</w:t>
                      </w:r>
                      <w:r>
                        <w:rPr>
                          <w:b/>
                        </w:rPr>
                        <w:t xml:space="preserve"> darbotvarkės klausimas</w:t>
                      </w:r>
                    </w:p>
                  </w:txbxContent>
                </v:textbox>
              </v:shape>
            </w:pict>
          </mc:Fallback>
        </mc:AlternateContent>
      </w:r>
    </w:p>
    <w:p w:rsidR="001B4BC2" w:rsidRDefault="001B4BC2">
      <w:pPr>
        <w:pStyle w:val="Antrats"/>
        <w:jc w:val="center"/>
        <w:rPr>
          <w:b/>
          <w:bCs/>
          <w:caps/>
          <w:sz w:val="26"/>
        </w:rPr>
      </w:pPr>
      <w:bookmarkStart w:id="0" w:name="Institucija"/>
      <w:r>
        <w:rPr>
          <w:b/>
          <w:bCs/>
          <w:caps/>
          <w:sz w:val="26"/>
        </w:rPr>
        <w:t>Pasvalio rajono savivaldybės taryba</w:t>
      </w:r>
      <w:bookmarkEnd w:id="0"/>
    </w:p>
    <w:p w:rsidR="001B4BC2" w:rsidRDefault="001B4BC2"/>
    <w:p w:rsidR="001B4BC2" w:rsidRPr="0014297C" w:rsidRDefault="001B4BC2" w:rsidP="0014297C">
      <w:pPr>
        <w:jc w:val="center"/>
        <w:rPr>
          <w:b/>
          <w:caps/>
        </w:rPr>
      </w:pPr>
      <w:bookmarkStart w:id="1" w:name="Forma"/>
      <w:r w:rsidRPr="0014297C">
        <w:rPr>
          <w:b/>
          <w:caps/>
        </w:rPr>
        <w:t>Sprendimas</w:t>
      </w:r>
      <w:bookmarkEnd w:id="1"/>
    </w:p>
    <w:p w:rsidR="001B4BC2" w:rsidRPr="0014297C" w:rsidRDefault="001B4BC2" w:rsidP="0014297C">
      <w:pPr>
        <w:jc w:val="center"/>
        <w:rPr>
          <w:b/>
          <w:caps/>
        </w:rPr>
      </w:pPr>
      <w:bookmarkStart w:id="2" w:name="Pavadinimas"/>
      <w:r>
        <w:rPr>
          <w:b/>
          <w:bCs/>
          <w:caps/>
        </w:rPr>
        <w:t>Dėl 20</w:t>
      </w:r>
      <w:r w:rsidR="000E3116">
        <w:rPr>
          <w:b/>
          <w:bCs/>
          <w:caps/>
        </w:rPr>
        <w:t>2</w:t>
      </w:r>
      <w:r w:rsidR="00D46027">
        <w:rPr>
          <w:b/>
          <w:bCs/>
          <w:caps/>
        </w:rPr>
        <w:t>1</w:t>
      </w:r>
      <w:r>
        <w:rPr>
          <w:b/>
          <w:bCs/>
          <w:caps/>
        </w:rPr>
        <w:t xml:space="preserve"> METŲ žemės mokesčio tarifų </w:t>
      </w:r>
      <w:r w:rsidR="00107BBE">
        <w:rPr>
          <w:b/>
          <w:bCs/>
          <w:caps/>
        </w:rPr>
        <w:t xml:space="preserve">ir </w:t>
      </w:r>
      <w:r>
        <w:rPr>
          <w:b/>
          <w:bCs/>
          <w:caps/>
        </w:rPr>
        <w:t>neapmokestinamųjų žemės sklypų dydžių nustatymo</w:t>
      </w:r>
    </w:p>
    <w:bookmarkEnd w:id="2"/>
    <w:p w:rsidR="001B4BC2" w:rsidRDefault="001B4BC2" w:rsidP="0014297C">
      <w:pPr>
        <w:jc w:val="center"/>
      </w:pPr>
    </w:p>
    <w:p w:rsidR="001B4BC2" w:rsidRDefault="001B4BC2" w:rsidP="0014297C">
      <w:pPr>
        <w:jc w:val="center"/>
      </w:pPr>
      <w:bookmarkStart w:id="3" w:name="Data"/>
      <w:r>
        <w:t>20</w:t>
      </w:r>
      <w:r w:rsidR="001360E0">
        <w:t>20</w:t>
      </w:r>
      <w:r>
        <w:t xml:space="preserve"> m. </w:t>
      </w:r>
      <w:r w:rsidR="000E3116">
        <w:t>gegužės</w:t>
      </w:r>
      <w:r>
        <w:t xml:space="preserve">  d. </w:t>
      </w:r>
      <w:bookmarkEnd w:id="3"/>
      <w:r>
        <w:tab/>
        <w:t xml:space="preserve">Nr. </w:t>
      </w:r>
      <w:bookmarkStart w:id="4" w:name="Nr"/>
      <w:r>
        <w:t>T1-</w:t>
      </w:r>
    </w:p>
    <w:bookmarkEnd w:id="4"/>
    <w:p w:rsidR="001B4BC2" w:rsidRDefault="001B4BC2" w:rsidP="0014297C">
      <w:pPr>
        <w:jc w:val="center"/>
      </w:pPr>
      <w:r>
        <w:t>Pasvalys</w:t>
      </w:r>
    </w:p>
    <w:p w:rsidR="001B4BC2" w:rsidRDefault="001B4BC2">
      <w:pPr>
        <w:pStyle w:val="Antrats"/>
        <w:tabs>
          <w:tab w:val="clear" w:pos="4153"/>
          <w:tab w:val="clear" w:pos="8306"/>
        </w:tabs>
      </w:pPr>
    </w:p>
    <w:p w:rsidR="001B4BC2" w:rsidRDefault="001B4BC2">
      <w:pPr>
        <w:pStyle w:val="Antrats"/>
        <w:tabs>
          <w:tab w:val="clear" w:pos="4153"/>
          <w:tab w:val="clear" w:pos="8306"/>
        </w:tabs>
        <w:sectPr w:rsidR="001B4BC2">
          <w:headerReference w:type="first" r:id="rId6"/>
          <w:pgSz w:w="11906" w:h="16838" w:code="9"/>
          <w:pgMar w:top="1134" w:right="567" w:bottom="1134" w:left="1701" w:header="964" w:footer="567" w:gutter="0"/>
          <w:cols w:space="1296"/>
          <w:titlePg/>
        </w:sectPr>
      </w:pPr>
    </w:p>
    <w:p w:rsidR="001B4BC2" w:rsidRPr="00F80547" w:rsidRDefault="001B4BC2" w:rsidP="003D6AC0">
      <w:pPr>
        <w:jc w:val="both"/>
      </w:pPr>
      <w:r>
        <w:t xml:space="preserve">            </w:t>
      </w:r>
      <w:r w:rsidRPr="00F80547">
        <w:t>Vadovaudamasi Lietuvos Respublikos vietos s</w:t>
      </w:r>
      <w:r>
        <w:t>a</w:t>
      </w:r>
      <w:r w:rsidRPr="00F80547">
        <w:t>vivaldos įstatymo 16 straipsnio 2 dalies 37 punktu, Lietuvos Respublikos žemės mokesčio įstatymo 6 straipsniu, 8 straipsnio 2 dalies 3 punktu ir 3 dalimi, Pasvalio rajono savivaldybės taryba n u s p r e n d ž i a:</w:t>
      </w:r>
    </w:p>
    <w:p w:rsidR="001B4BC2" w:rsidRPr="00F80547" w:rsidRDefault="001B4BC2" w:rsidP="003D6AC0">
      <w:pPr>
        <w:jc w:val="both"/>
      </w:pPr>
      <w:r w:rsidRPr="00F80547">
        <w:t xml:space="preserve">           1. Nustatyti žemės mokesčio tarifus 20</w:t>
      </w:r>
      <w:r w:rsidR="000E3116">
        <w:t>2</w:t>
      </w:r>
      <w:r w:rsidR="00BC1985">
        <w:t>1</w:t>
      </w:r>
      <w:r w:rsidRPr="00F80547">
        <w:t xml:space="preserve"> metams pagal žemės naudojimo paskirtį (procentais nuo žemės mokestinės vertės) (</w:t>
      </w:r>
      <w:r w:rsidR="00DA0956" w:rsidRPr="00F80547">
        <w:t>pri</w:t>
      </w:r>
      <w:r w:rsidR="00DA0956">
        <w:t>edas</w:t>
      </w:r>
      <w:r w:rsidRPr="00F80547">
        <w:t>).</w:t>
      </w:r>
    </w:p>
    <w:p w:rsidR="001B4BC2" w:rsidRPr="00F80547" w:rsidRDefault="001B4BC2" w:rsidP="003D6AC0">
      <w:pPr>
        <w:jc w:val="both"/>
      </w:pPr>
      <w:r w:rsidRPr="00F80547">
        <w:t xml:space="preserve">           2. Už nenaudojamus, apleistus žemės sklypus (žemės ūkio naudmenas) nustatyti 4 proc. žemės mokesčio tarifą nuo žemės mokestinės vertės. </w:t>
      </w:r>
    </w:p>
    <w:p w:rsidR="001B4BC2" w:rsidRPr="00F80547" w:rsidRDefault="001B4BC2" w:rsidP="003D6AC0">
      <w:pPr>
        <w:jc w:val="both"/>
      </w:pPr>
      <w:r w:rsidRPr="00F80547">
        <w:t xml:space="preserve">            3. Nustatyti 20</w:t>
      </w:r>
      <w:r w:rsidR="000E3116">
        <w:t>2</w:t>
      </w:r>
      <w:r w:rsidR="00D46027">
        <w:t>1</w:t>
      </w:r>
      <w:r w:rsidRPr="00F80547">
        <w:t xml:space="preserve"> metais neapmokestinamus žemės mokesčiu sklypų dydžius fiziniams asmenims, kuriems taikoma Žemės mokesčio įstatymo 8 straipsnio 2 dalies 3 punkte nustatyta lengvata:</w:t>
      </w:r>
    </w:p>
    <w:p w:rsidR="001B4BC2" w:rsidRPr="00F80547" w:rsidRDefault="001B4BC2" w:rsidP="003D6AC0">
      <w:pPr>
        <w:jc w:val="both"/>
      </w:pPr>
      <w:r w:rsidRPr="00F80547">
        <w:t xml:space="preserve">            3.1. 0,</w:t>
      </w:r>
      <w:r>
        <w:t>15</w:t>
      </w:r>
      <w:r w:rsidRPr="00F80547">
        <w:t xml:space="preserve"> ha namų valdai kaimo teritorijoje;</w:t>
      </w:r>
    </w:p>
    <w:p w:rsidR="001B4BC2" w:rsidRPr="00F80547" w:rsidRDefault="001B4BC2" w:rsidP="003D6AC0">
      <w:pPr>
        <w:jc w:val="both"/>
      </w:pPr>
      <w:r w:rsidRPr="00F80547">
        <w:t xml:space="preserve">            3.2. 0,</w:t>
      </w:r>
      <w:r>
        <w:t>07</w:t>
      </w:r>
      <w:r w:rsidRPr="00F80547">
        <w:t xml:space="preserve"> ha namų valdai Pasvalio ir Joniškėlio miestuose;</w:t>
      </w:r>
    </w:p>
    <w:p w:rsidR="001B4BC2" w:rsidRPr="00F70F91" w:rsidRDefault="001B4BC2" w:rsidP="003D6AC0">
      <w:pPr>
        <w:jc w:val="both"/>
        <w:rPr>
          <w:sz w:val="22"/>
        </w:rPr>
      </w:pPr>
      <w:r w:rsidRPr="00F80547">
        <w:t xml:space="preserve">            3.3. 1,</w:t>
      </w:r>
      <w:r>
        <w:t>5</w:t>
      </w:r>
      <w:r w:rsidRPr="00F80547">
        <w:t xml:space="preserve"> ha žemės ūkio paskirties sklypams</w:t>
      </w:r>
      <w:r>
        <w:rPr>
          <w:sz w:val="22"/>
        </w:rPr>
        <w:t>.</w:t>
      </w:r>
    </w:p>
    <w:p w:rsidR="00153138" w:rsidRPr="00153138" w:rsidRDefault="00153138" w:rsidP="00153138">
      <w:pPr>
        <w:tabs>
          <w:tab w:val="center" w:pos="4153"/>
          <w:tab w:val="right" w:pos="8306"/>
        </w:tabs>
        <w:ind w:firstLine="709"/>
        <w:jc w:val="both"/>
      </w:pPr>
      <w:r w:rsidRPr="00153138">
        <w:t>Sprendimas per vieną mėnesį gali būti skundžiamas Regionų apygardos administraciniam teismui, skundą (prašymą) paduodant bet kuriuose šio teismo rūmuose, Lietuvos Respublikos administracinių bylų teisenos įstatymo nustatyta tvarka.</w:t>
      </w:r>
    </w:p>
    <w:p w:rsidR="001B4BC2" w:rsidRDefault="001B4BC2" w:rsidP="003D6AC0">
      <w:pPr>
        <w:spacing w:line="360" w:lineRule="auto"/>
        <w:jc w:val="both"/>
      </w:pPr>
    </w:p>
    <w:p w:rsidR="001B4BC2" w:rsidRDefault="001B4BC2" w:rsidP="003D6AC0">
      <w:pPr>
        <w:pStyle w:val="Antrats"/>
        <w:spacing w:line="360" w:lineRule="auto"/>
        <w:jc w:val="both"/>
      </w:pPr>
      <w:r>
        <w:t xml:space="preserve">Savivaldybės meras                                                                                           </w:t>
      </w:r>
    </w:p>
    <w:p w:rsidR="001B4BC2" w:rsidRDefault="001B4BC2" w:rsidP="003D6AC0">
      <w:pPr>
        <w:pStyle w:val="Antrats"/>
        <w:spacing w:line="360" w:lineRule="auto"/>
        <w:jc w:val="both"/>
      </w:pPr>
    </w:p>
    <w:p w:rsidR="001B4BC2" w:rsidRDefault="001B4BC2" w:rsidP="003D6AC0">
      <w:pPr>
        <w:pStyle w:val="Antrats"/>
        <w:spacing w:line="360" w:lineRule="auto"/>
        <w:jc w:val="both"/>
      </w:pPr>
    </w:p>
    <w:p w:rsidR="001B4BC2" w:rsidRDefault="001B4BC2" w:rsidP="003D6AC0">
      <w:pPr>
        <w:pStyle w:val="Antrats"/>
        <w:tabs>
          <w:tab w:val="clear" w:pos="4153"/>
          <w:tab w:val="clear" w:pos="8306"/>
        </w:tabs>
        <w:jc w:val="both"/>
      </w:pPr>
      <w:r>
        <w:t>Parengė</w:t>
      </w:r>
    </w:p>
    <w:p w:rsidR="001B4BC2" w:rsidRDefault="001B4BC2" w:rsidP="003D6AC0">
      <w:pPr>
        <w:pStyle w:val="Antrats"/>
        <w:tabs>
          <w:tab w:val="clear" w:pos="4153"/>
          <w:tab w:val="clear" w:pos="8306"/>
        </w:tabs>
        <w:jc w:val="both"/>
      </w:pPr>
      <w:r>
        <w:t>Finansų skyriaus vedėja</w:t>
      </w:r>
    </w:p>
    <w:p w:rsidR="001B4BC2" w:rsidRDefault="001B4BC2" w:rsidP="003D6AC0">
      <w:pPr>
        <w:pStyle w:val="Antrats"/>
        <w:tabs>
          <w:tab w:val="clear" w:pos="4153"/>
          <w:tab w:val="clear" w:pos="8306"/>
        </w:tabs>
        <w:jc w:val="both"/>
      </w:pPr>
      <w:r>
        <w:t>Dalė Petrėnienė</w:t>
      </w:r>
    </w:p>
    <w:p w:rsidR="001B4BC2" w:rsidRDefault="001B4BC2">
      <w:pPr>
        <w:pStyle w:val="Antrats"/>
        <w:tabs>
          <w:tab w:val="clear" w:pos="4153"/>
          <w:tab w:val="clear" w:pos="8306"/>
        </w:tabs>
        <w:jc w:val="both"/>
      </w:pPr>
      <w:r>
        <w:t>20</w:t>
      </w:r>
      <w:r w:rsidR="00BC1985">
        <w:t>20</w:t>
      </w:r>
      <w:r>
        <w:t>-0</w:t>
      </w:r>
      <w:r w:rsidR="00BC1985">
        <w:t>5</w:t>
      </w:r>
      <w:r>
        <w:t>-</w:t>
      </w:r>
      <w:r w:rsidR="000E3116">
        <w:t>0</w:t>
      </w:r>
      <w:r w:rsidR="00BC1985">
        <w:t>5</w:t>
      </w:r>
      <w:r>
        <w:t>, tel. (8 451) 54 104</w:t>
      </w:r>
    </w:p>
    <w:p w:rsidR="001B4BC2" w:rsidRDefault="001B4BC2">
      <w:pPr>
        <w:pStyle w:val="Antrats"/>
        <w:tabs>
          <w:tab w:val="clear" w:pos="4153"/>
          <w:tab w:val="clear" w:pos="8306"/>
        </w:tabs>
        <w:jc w:val="both"/>
      </w:pPr>
    </w:p>
    <w:p w:rsidR="001B4BC2" w:rsidRDefault="001B4BC2">
      <w:pPr>
        <w:pStyle w:val="Antrats"/>
        <w:tabs>
          <w:tab w:val="clear" w:pos="4153"/>
          <w:tab w:val="clear" w:pos="8306"/>
        </w:tabs>
        <w:jc w:val="both"/>
      </w:pPr>
      <w:r>
        <w:tab/>
      </w:r>
      <w:r>
        <w:tab/>
      </w:r>
      <w:r>
        <w:tab/>
      </w:r>
      <w:r>
        <w:tab/>
      </w:r>
      <w:r>
        <w:tab/>
      </w:r>
      <w:r>
        <w:tab/>
      </w:r>
      <w:r>
        <w:tab/>
      </w:r>
    </w:p>
    <w:p w:rsidR="001B4BC2" w:rsidRDefault="001B4BC2">
      <w:pPr>
        <w:pStyle w:val="Antrats"/>
        <w:tabs>
          <w:tab w:val="clear" w:pos="4153"/>
          <w:tab w:val="clear" w:pos="8306"/>
        </w:tabs>
        <w:jc w:val="both"/>
      </w:pPr>
    </w:p>
    <w:p w:rsidR="001B4BC2" w:rsidRDefault="001B4BC2">
      <w:pPr>
        <w:jc w:val="center"/>
        <w:rPr>
          <w:b/>
          <w:caps/>
        </w:rPr>
      </w:pPr>
    </w:p>
    <w:p w:rsidR="001B4BC2" w:rsidRDefault="001B4BC2">
      <w:pPr>
        <w:jc w:val="center"/>
        <w:rPr>
          <w:b/>
          <w:caps/>
        </w:rPr>
      </w:pPr>
    </w:p>
    <w:p w:rsidR="001B4BC2" w:rsidRDefault="001B4BC2">
      <w:pPr>
        <w:jc w:val="center"/>
        <w:rPr>
          <w:b/>
          <w:caps/>
        </w:rPr>
      </w:pPr>
    </w:p>
    <w:p w:rsidR="001B4BC2" w:rsidRDefault="001B4BC2">
      <w:pPr>
        <w:jc w:val="center"/>
        <w:rPr>
          <w:b/>
          <w:caps/>
        </w:rPr>
      </w:pPr>
    </w:p>
    <w:p w:rsidR="001B4BC2" w:rsidRDefault="001B4BC2">
      <w:pPr>
        <w:jc w:val="center"/>
        <w:rPr>
          <w:b/>
          <w:caps/>
        </w:rPr>
      </w:pPr>
    </w:p>
    <w:p w:rsidR="001B4BC2" w:rsidRDefault="001B4BC2">
      <w:pPr>
        <w:jc w:val="center"/>
        <w:rPr>
          <w:b/>
          <w:caps/>
        </w:rPr>
      </w:pPr>
    </w:p>
    <w:p w:rsidR="001B4BC2" w:rsidRDefault="001B4BC2">
      <w:pPr>
        <w:jc w:val="center"/>
        <w:rPr>
          <w:b/>
          <w:caps/>
        </w:rPr>
      </w:pPr>
    </w:p>
    <w:p w:rsidR="00B7669D" w:rsidRDefault="001B4BC2" w:rsidP="00632B91">
      <w:pPr>
        <w:jc w:val="center"/>
        <w:rPr>
          <w:sz w:val="22"/>
          <w:szCs w:val="22"/>
        </w:rPr>
      </w:pPr>
      <w:r>
        <w:rPr>
          <w:sz w:val="22"/>
          <w:szCs w:val="22"/>
        </w:rPr>
        <w:t xml:space="preserve">                                                             </w:t>
      </w:r>
    </w:p>
    <w:p w:rsidR="00B7669D" w:rsidRDefault="00B7669D" w:rsidP="00632B91">
      <w:pPr>
        <w:jc w:val="center"/>
        <w:rPr>
          <w:sz w:val="22"/>
          <w:szCs w:val="22"/>
        </w:rPr>
      </w:pPr>
    </w:p>
    <w:p w:rsidR="00B7669D" w:rsidRDefault="00B7669D" w:rsidP="00632B91">
      <w:pPr>
        <w:jc w:val="center"/>
        <w:rPr>
          <w:sz w:val="22"/>
          <w:szCs w:val="22"/>
        </w:rPr>
      </w:pPr>
    </w:p>
    <w:p w:rsidR="00B7669D" w:rsidRDefault="00B7669D" w:rsidP="00632B91">
      <w:pPr>
        <w:jc w:val="center"/>
        <w:rPr>
          <w:sz w:val="22"/>
          <w:szCs w:val="22"/>
        </w:rPr>
      </w:pPr>
    </w:p>
    <w:p w:rsidR="00B7669D" w:rsidRDefault="00B7669D" w:rsidP="00632B91">
      <w:pPr>
        <w:jc w:val="center"/>
        <w:rPr>
          <w:sz w:val="22"/>
          <w:szCs w:val="22"/>
        </w:rPr>
      </w:pPr>
    </w:p>
    <w:p w:rsidR="001B4BC2" w:rsidRPr="00520535" w:rsidRDefault="00B7669D" w:rsidP="00632B91">
      <w:pPr>
        <w:jc w:val="center"/>
        <w:rPr>
          <w:sz w:val="22"/>
          <w:szCs w:val="22"/>
        </w:rPr>
      </w:pPr>
      <w:r>
        <w:rPr>
          <w:sz w:val="22"/>
          <w:szCs w:val="22"/>
        </w:rPr>
        <w:lastRenderedPageBreak/>
        <w:t xml:space="preserve">                                                             </w:t>
      </w:r>
      <w:r w:rsidR="001B4BC2" w:rsidRPr="00520535">
        <w:rPr>
          <w:sz w:val="22"/>
          <w:szCs w:val="22"/>
        </w:rPr>
        <w:t xml:space="preserve">Pasvalio rajono savivaldybės tarybos </w:t>
      </w:r>
    </w:p>
    <w:p w:rsidR="001B4BC2" w:rsidRPr="00520535" w:rsidRDefault="001B4BC2" w:rsidP="00632B91">
      <w:pPr>
        <w:jc w:val="center"/>
        <w:rPr>
          <w:sz w:val="22"/>
          <w:szCs w:val="22"/>
        </w:rPr>
      </w:pPr>
      <w:r>
        <w:rPr>
          <w:sz w:val="22"/>
          <w:szCs w:val="22"/>
        </w:rPr>
        <w:t xml:space="preserve">                                                            </w:t>
      </w:r>
      <w:r w:rsidRPr="00520535">
        <w:rPr>
          <w:sz w:val="22"/>
          <w:szCs w:val="22"/>
        </w:rPr>
        <w:t>20</w:t>
      </w:r>
      <w:r w:rsidR="00E231B1">
        <w:rPr>
          <w:sz w:val="22"/>
          <w:szCs w:val="22"/>
        </w:rPr>
        <w:t>20</w:t>
      </w:r>
      <w:r w:rsidRPr="00520535">
        <w:rPr>
          <w:sz w:val="22"/>
          <w:szCs w:val="22"/>
        </w:rPr>
        <w:t xml:space="preserve"> m. </w:t>
      </w:r>
      <w:r w:rsidR="009C5D8F">
        <w:rPr>
          <w:sz w:val="22"/>
          <w:szCs w:val="22"/>
        </w:rPr>
        <w:t>gegužės</w:t>
      </w:r>
      <w:r>
        <w:rPr>
          <w:sz w:val="22"/>
          <w:szCs w:val="22"/>
        </w:rPr>
        <w:t xml:space="preserve">  </w:t>
      </w:r>
      <w:r w:rsidRPr="00520535">
        <w:rPr>
          <w:sz w:val="22"/>
          <w:szCs w:val="22"/>
        </w:rPr>
        <w:t xml:space="preserve"> d. sprendimo T1-</w:t>
      </w:r>
    </w:p>
    <w:p w:rsidR="001B4BC2" w:rsidRPr="00520535" w:rsidRDefault="001B4BC2" w:rsidP="00632B91">
      <w:pPr>
        <w:jc w:val="center"/>
        <w:rPr>
          <w:sz w:val="22"/>
          <w:szCs w:val="22"/>
        </w:rPr>
      </w:pPr>
      <w:r w:rsidRPr="00520535">
        <w:rPr>
          <w:sz w:val="22"/>
          <w:szCs w:val="22"/>
        </w:rPr>
        <w:t xml:space="preserve"> </w:t>
      </w:r>
      <w:r>
        <w:rPr>
          <w:sz w:val="22"/>
          <w:szCs w:val="22"/>
        </w:rPr>
        <w:t xml:space="preserve">             </w:t>
      </w:r>
      <w:r w:rsidRPr="00520535">
        <w:rPr>
          <w:sz w:val="22"/>
          <w:szCs w:val="22"/>
        </w:rPr>
        <w:t xml:space="preserve">priedas   </w:t>
      </w:r>
    </w:p>
    <w:p w:rsidR="001B4BC2" w:rsidRDefault="001B4BC2" w:rsidP="00632B91">
      <w:pPr>
        <w:jc w:val="center"/>
        <w:rPr>
          <w:b/>
          <w:caps/>
          <w:sz w:val="22"/>
          <w:szCs w:val="22"/>
        </w:rPr>
      </w:pPr>
    </w:p>
    <w:p w:rsidR="001B4BC2" w:rsidRDefault="001B4BC2" w:rsidP="00632B91">
      <w:pPr>
        <w:jc w:val="center"/>
        <w:rPr>
          <w:b/>
          <w:caps/>
          <w:sz w:val="22"/>
          <w:szCs w:val="22"/>
        </w:rPr>
      </w:pPr>
    </w:p>
    <w:p w:rsidR="001B4BC2" w:rsidRDefault="001B4BC2" w:rsidP="00632B91">
      <w:pPr>
        <w:jc w:val="center"/>
        <w:rPr>
          <w:b/>
          <w:caps/>
          <w:sz w:val="22"/>
          <w:szCs w:val="22"/>
        </w:rPr>
      </w:pPr>
    </w:p>
    <w:p w:rsidR="001B4BC2" w:rsidRDefault="001B4BC2" w:rsidP="00632B91">
      <w:pPr>
        <w:jc w:val="center"/>
        <w:rPr>
          <w:b/>
          <w:caps/>
          <w:sz w:val="22"/>
          <w:szCs w:val="22"/>
        </w:rPr>
      </w:pPr>
      <w:r w:rsidRPr="00520535">
        <w:rPr>
          <w:b/>
          <w:caps/>
        </w:rPr>
        <w:t>Žemės mokesčio tarifai 20</w:t>
      </w:r>
      <w:r w:rsidR="009C5D8F">
        <w:rPr>
          <w:b/>
          <w:caps/>
        </w:rPr>
        <w:t>2</w:t>
      </w:r>
      <w:r w:rsidR="001E4EE7">
        <w:rPr>
          <w:b/>
          <w:caps/>
        </w:rPr>
        <w:t>1</w:t>
      </w:r>
      <w:r w:rsidRPr="00520535">
        <w:rPr>
          <w:b/>
          <w:caps/>
        </w:rPr>
        <w:t xml:space="preserve"> metams pagal žemės naudojimo paskirtį </w:t>
      </w:r>
      <w:r>
        <w:rPr>
          <w:b/>
          <w:caps/>
        </w:rPr>
        <w:t>(</w:t>
      </w:r>
      <w:r w:rsidRPr="00520535">
        <w:rPr>
          <w:b/>
          <w:caps/>
        </w:rPr>
        <w:t>procentais nuo žemės mokestinės vertės</w:t>
      </w:r>
      <w:r>
        <w:rPr>
          <w:b/>
          <w:caps/>
        </w:rPr>
        <w:t>)</w:t>
      </w:r>
    </w:p>
    <w:p w:rsidR="001B4BC2" w:rsidRDefault="001B4BC2" w:rsidP="00632B91">
      <w:pPr>
        <w:jc w:val="center"/>
        <w:rPr>
          <w:b/>
          <w:caps/>
          <w:sz w:val="22"/>
          <w:szCs w:val="22"/>
        </w:rPr>
      </w:pPr>
    </w:p>
    <w:tbl>
      <w:tblPr>
        <w:tblW w:w="8330" w:type="dxa"/>
        <w:tblLook w:val="0000" w:firstRow="0" w:lastRow="0" w:firstColumn="0" w:lastColumn="0" w:noHBand="0" w:noVBand="0"/>
      </w:tblPr>
      <w:tblGrid>
        <w:gridCol w:w="753"/>
        <w:gridCol w:w="1296"/>
        <w:gridCol w:w="3949"/>
        <w:gridCol w:w="1463"/>
        <w:gridCol w:w="869"/>
      </w:tblGrid>
      <w:tr w:rsidR="00153138" w:rsidRPr="0056410E" w:rsidTr="00440010">
        <w:trPr>
          <w:trHeight w:val="915"/>
        </w:trPr>
        <w:tc>
          <w:tcPr>
            <w:tcW w:w="753" w:type="dxa"/>
            <w:tcBorders>
              <w:top w:val="single" w:sz="4" w:space="0" w:color="auto"/>
              <w:left w:val="single" w:sz="4" w:space="0" w:color="auto"/>
              <w:bottom w:val="single" w:sz="4" w:space="0" w:color="auto"/>
              <w:right w:val="single" w:sz="4" w:space="0" w:color="auto"/>
            </w:tcBorders>
          </w:tcPr>
          <w:p w:rsidR="00153138" w:rsidRDefault="00153138" w:rsidP="00791213">
            <w:pPr>
              <w:rPr>
                <w:lang w:eastAsia="lt-LT"/>
              </w:rPr>
            </w:pPr>
            <w:r w:rsidRPr="0056410E">
              <w:rPr>
                <w:lang w:eastAsia="lt-LT"/>
              </w:rPr>
              <w:t xml:space="preserve">Eil. </w:t>
            </w:r>
            <w:r>
              <w:rPr>
                <w:lang w:eastAsia="lt-LT"/>
              </w:rPr>
              <w:t>N</w:t>
            </w:r>
            <w:r w:rsidRPr="0056410E">
              <w:rPr>
                <w:lang w:eastAsia="lt-LT"/>
              </w:rPr>
              <w:t>r.</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Paskirties / Naudojimo būdo kodas</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Paskirties / Naudojimo būdo pavadinimas</w:t>
            </w:r>
          </w:p>
        </w:tc>
        <w:tc>
          <w:tcPr>
            <w:tcW w:w="146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Žemės mokesčių tarifas procentais</w:t>
            </w:r>
          </w:p>
        </w:tc>
        <w:tc>
          <w:tcPr>
            <w:tcW w:w="869" w:type="dxa"/>
            <w:tcBorders>
              <w:top w:val="single" w:sz="4" w:space="0" w:color="auto"/>
              <w:left w:val="single" w:sz="4" w:space="0" w:color="auto"/>
              <w:bottom w:val="single" w:sz="4" w:space="0" w:color="auto"/>
              <w:right w:val="single" w:sz="4" w:space="0" w:color="auto"/>
            </w:tcBorders>
            <w:noWrap/>
          </w:tcPr>
          <w:p w:rsidR="00153138" w:rsidRDefault="00153138" w:rsidP="00791213">
            <w:pPr>
              <w:rPr>
                <w:lang w:eastAsia="lt-LT"/>
              </w:rPr>
            </w:pPr>
            <w:r w:rsidRPr="0056410E">
              <w:rPr>
                <w:lang w:eastAsia="lt-LT"/>
              </w:rPr>
              <w:t>Verči</w:t>
            </w:r>
            <w:r>
              <w:rPr>
                <w:lang w:eastAsia="lt-LT"/>
              </w:rPr>
              <w:t xml:space="preserve">ų </w:t>
            </w:r>
            <w:r w:rsidRPr="0056410E">
              <w:rPr>
                <w:lang w:eastAsia="lt-LT"/>
              </w:rPr>
              <w:t>zonos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1</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2</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w:t>
            </w:r>
          </w:p>
        </w:tc>
        <w:tc>
          <w:tcPr>
            <w:tcW w:w="146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4</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5</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1.</w:t>
            </w:r>
          </w:p>
        </w:tc>
        <w:tc>
          <w:tcPr>
            <w:tcW w:w="1296"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lang w:eastAsia="lt-LT"/>
              </w:rPr>
            </w:pPr>
            <w:r w:rsidRPr="00791213">
              <w:rPr>
                <w:lang w:eastAsia="lt-LT"/>
              </w:rPr>
              <w:t>610</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Žemės ūkio paskirties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Pr>
                <w:lang w:eastAsia="lt-LT"/>
              </w:rPr>
              <w:t>1,</w:t>
            </w:r>
            <w:r w:rsidR="000E3116">
              <w:rPr>
                <w:lang w:eastAsia="lt-LT"/>
              </w:rPr>
              <w:t>2</w:t>
            </w:r>
            <w:r w:rsidRPr="0056410E">
              <w:rPr>
                <w:lang w:eastAsia="lt-LT"/>
              </w:rPr>
              <w:t> </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1.1.</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300</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Mėgėjų sodų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1.2.</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301</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Specializuotų ūkių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w:t>
            </w:r>
            <w:r w:rsidR="000E3116">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1.3.</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302</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Rekreacinio naudojimo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1.4.</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303</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Kiti žemės ūkio paskirties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w:t>
            </w:r>
            <w:r w:rsidR="000E3116">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1.</w:t>
            </w:r>
            <w:r>
              <w:rPr>
                <w:lang w:eastAsia="lt-LT"/>
              </w:rPr>
              <w:t>5</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329</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Sodininkų bendro naudojimo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2</w:t>
            </w:r>
            <w:r>
              <w:rPr>
                <w:b/>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710</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Miškų ūkio paskirties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color w:val="FF0000"/>
                <w:lang w:eastAsia="lt-LT"/>
              </w:rPr>
            </w:pPr>
            <w:r w:rsidRPr="0056410E">
              <w:rPr>
                <w:color w:val="FF0000"/>
                <w:lang w:eastAsia="lt-LT"/>
              </w:rPr>
              <w:t> </w:t>
            </w:r>
            <w:r w:rsidRPr="00B7669D">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2.1.</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304</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Ekosistemų apsaugos miškų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2.2.</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305</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Rekreacinių miškų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2.3.</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306</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Apsauginių miškų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2.4.</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307</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Ūkinių miškų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3.</w:t>
            </w:r>
          </w:p>
        </w:tc>
        <w:tc>
          <w:tcPr>
            <w:tcW w:w="1296"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810</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Konservacinės paskirties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color w:val="FF0000"/>
                <w:lang w:eastAsia="lt-LT"/>
              </w:rPr>
            </w:pPr>
            <w:r w:rsidRPr="0056410E">
              <w:rPr>
                <w:color w:val="FF0000"/>
                <w:lang w:eastAsia="lt-LT"/>
              </w:rPr>
              <w:t xml:space="preserve"> </w:t>
            </w:r>
            <w:r w:rsidRPr="00B7669D">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w:t>
            </w:r>
            <w:r>
              <w:rPr>
                <w:lang w:eastAsia="lt-LT"/>
              </w:rPr>
              <w:t>1</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313</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Kultūros paveldo objektų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w:t>
            </w:r>
            <w:r>
              <w:rPr>
                <w:lang w:eastAsia="lt-LT"/>
              </w:rPr>
              <w:t>2</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326</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Gamtinių rezervatų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4.</w:t>
            </w:r>
          </w:p>
        </w:tc>
        <w:tc>
          <w:tcPr>
            <w:tcW w:w="1296"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820</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Vandens ūkio paskirties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color w:val="FF0000"/>
                <w:lang w:eastAsia="lt-LT"/>
              </w:rPr>
            </w:pPr>
            <w:r w:rsidRPr="00B7669D">
              <w:rPr>
                <w:color w:val="000000" w:themeColor="text1"/>
                <w:lang w:eastAsia="lt-LT"/>
              </w:rPr>
              <w:t xml:space="preserve"> 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4.1.</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308</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Ūkin</w:t>
            </w:r>
            <w:r>
              <w:rPr>
                <w:lang w:eastAsia="lt-LT"/>
              </w:rPr>
              <w:t>ei</w:t>
            </w:r>
            <w:r w:rsidRPr="0056410E">
              <w:rPr>
                <w:lang w:eastAsia="lt-LT"/>
              </w:rPr>
              <w:t xml:space="preserve"> veiklai naudojami vandens telkiniai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4.2.</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309</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Rekreaciniai vandens telkiniai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4.3.</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310</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Ekosistemas saugantys vandens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4.4.</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311</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Bendrojo naudojimo vandens telkiniai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5.</w:t>
            </w:r>
          </w:p>
        </w:tc>
        <w:tc>
          <w:tcPr>
            <w:tcW w:w="1296"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920</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Laisvos valst</w:t>
            </w:r>
            <w:r>
              <w:rPr>
                <w:b/>
                <w:lang w:eastAsia="lt-LT"/>
              </w:rPr>
              <w:t>ybinės</w:t>
            </w:r>
            <w:r w:rsidRPr="00791213">
              <w:rPr>
                <w:b/>
                <w:lang w:eastAsia="lt-LT"/>
              </w:rPr>
              <w:t xml:space="preserve"> žemės fondo</w:t>
            </w:r>
          </w:p>
        </w:tc>
        <w:tc>
          <w:tcPr>
            <w:tcW w:w="1463"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6.</w:t>
            </w:r>
          </w:p>
        </w:tc>
        <w:tc>
          <w:tcPr>
            <w:tcW w:w="1296"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992</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Kita (vandens telkinys)</w:t>
            </w:r>
          </w:p>
        </w:tc>
        <w:tc>
          <w:tcPr>
            <w:tcW w:w="1463"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7.</w:t>
            </w:r>
          </w:p>
        </w:tc>
        <w:tc>
          <w:tcPr>
            <w:tcW w:w="1296"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995</w:t>
            </w:r>
          </w:p>
        </w:tc>
        <w:tc>
          <w:tcPr>
            <w:tcW w:w="3949" w:type="dxa"/>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Kitos paskirties žemės sklypai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color w:val="FF0000"/>
                <w:lang w:eastAsia="lt-LT"/>
              </w:rPr>
            </w:pPr>
            <w:r w:rsidRPr="0056410E">
              <w:rPr>
                <w:color w:val="FF0000"/>
                <w:lang w:eastAsia="lt-LT"/>
              </w:rPr>
              <w:t xml:space="preserve"> </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314</w:t>
            </w:r>
            <w:r w:rsidR="00440010">
              <w:rPr>
                <w:lang w:eastAsia="lt-LT"/>
              </w:rPr>
              <w:t>,327</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Gyvenamosios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0,75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7.2.</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315</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Visuomeninės paskirties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7.3.</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316</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Pramonės ir sandėliavimo objektų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7.4.</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317</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Komercinės paskirties objektų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7.5.</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318</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Inžinerinės infrastruktūros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7.6.</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319</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Rekreacinės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1,5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lastRenderedPageBreak/>
              <w:t>7.7.</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320</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Bendro naudojimo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7.8</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321</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Naudingųjų iškasenų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7.9.</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322</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Teritorijos krašto apsaugai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7.10.</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323</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Atliekų saugojimo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7.11.</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324</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Atskirųjų želdynų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3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7.12.</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325</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Teritorijos valstybės sienos apsaugai</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6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w:t>
            </w:r>
            <w:r w:rsidR="00440010">
              <w:rPr>
                <w:lang w:eastAsia="lt-LT"/>
              </w:rPr>
              <w:t>3</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330</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Vienbučių ir dvibučių gyvenamųjų pastatų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0,75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6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w:t>
            </w:r>
            <w:r w:rsidR="00440010">
              <w:rPr>
                <w:lang w:eastAsia="lt-LT"/>
              </w:rPr>
              <w:t>4</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331</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Daugiabučių gyvenamųjų pastatų ir bendrabučių statybos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0,75</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6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w:t>
            </w:r>
            <w:r w:rsidR="00440010">
              <w:rPr>
                <w:lang w:eastAsia="lt-LT"/>
              </w:rPr>
              <w:t>5</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332</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Susisiekimo ir inžinerinių komunikacijų aptarnavimo objektų teritorijos</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615"/>
        </w:trPr>
        <w:tc>
          <w:tcPr>
            <w:tcW w:w="753"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7.1</w:t>
            </w:r>
            <w:r w:rsidR="00440010">
              <w:rPr>
                <w:lang w:eastAsia="lt-LT"/>
              </w:rPr>
              <w:t>6</w:t>
            </w:r>
            <w:r w:rsidRPr="0056410E">
              <w:rPr>
                <w:lang w:eastAsia="lt-LT"/>
              </w:rPr>
              <w:t>.</w:t>
            </w:r>
          </w:p>
        </w:tc>
        <w:tc>
          <w:tcPr>
            <w:tcW w:w="1296"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333</w:t>
            </w:r>
          </w:p>
        </w:tc>
        <w:tc>
          <w:tcPr>
            <w:tcW w:w="3949" w:type="dxa"/>
            <w:tcBorders>
              <w:top w:val="single" w:sz="4" w:space="0" w:color="auto"/>
              <w:left w:val="single" w:sz="4" w:space="0" w:color="auto"/>
              <w:bottom w:val="single" w:sz="4" w:space="0" w:color="auto"/>
              <w:right w:val="single" w:sz="4" w:space="0" w:color="auto"/>
            </w:tcBorders>
          </w:tcPr>
          <w:p w:rsidR="00153138" w:rsidRPr="0056410E" w:rsidRDefault="00153138" w:rsidP="00791213">
            <w:pPr>
              <w:rPr>
                <w:lang w:eastAsia="lt-LT"/>
              </w:rPr>
            </w:pPr>
            <w:r w:rsidRPr="0056410E">
              <w:rPr>
                <w:lang w:eastAsia="lt-LT"/>
              </w:rPr>
              <w:t xml:space="preserve">Susisiekimo ir inžinerinių tinklų koridorių teritorijos </w:t>
            </w:r>
          </w:p>
        </w:tc>
        <w:tc>
          <w:tcPr>
            <w:tcW w:w="1463"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lang w:eastAsia="lt-LT"/>
              </w:rPr>
            </w:pPr>
            <w:r w:rsidRPr="0056410E">
              <w:rPr>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735"/>
        </w:trPr>
        <w:tc>
          <w:tcPr>
            <w:tcW w:w="753"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8.</w:t>
            </w:r>
          </w:p>
        </w:tc>
        <w:tc>
          <w:tcPr>
            <w:tcW w:w="5245" w:type="dxa"/>
            <w:gridSpan w:val="2"/>
            <w:tcBorders>
              <w:top w:val="single" w:sz="4" w:space="0" w:color="auto"/>
              <w:left w:val="single" w:sz="4" w:space="0" w:color="auto"/>
              <w:bottom w:val="single" w:sz="4" w:space="0" w:color="auto"/>
              <w:right w:val="single" w:sz="4" w:space="0" w:color="auto"/>
            </w:tcBorders>
          </w:tcPr>
          <w:p w:rsidR="00153138" w:rsidRPr="00791213" w:rsidRDefault="00153138" w:rsidP="00791213">
            <w:pPr>
              <w:rPr>
                <w:b/>
                <w:lang w:eastAsia="lt-LT"/>
              </w:rPr>
            </w:pPr>
            <w:r w:rsidRPr="00791213">
              <w:rPr>
                <w:b/>
                <w:lang w:eastAsia="lt-LT"/>
              </w:rPr>
              <w:t>Visiems kitiems šios lentelės 1</w:t>
            </w:r>
            <w:r>
              <w:rPr>
                <w:color w:val="000000"/>
              </w:rPr>
              <w:t>–</w:t>
            </w:r>
            <w:r w:rsidRPr="00791213">
              <w:rPr>
                <w:b/>
                <w:lang w:eastAsia="lt-LT"/>
              </w:rPr>
              <w:t>7 punktuose nenurodytiems žemės sklypams</w:t>
            </w:r>
          </w:p>
        </w:tc>
        <w:tc>
          <w:tcPr>
            <w:tcW w:w="1463" w:type="dxa"/>
            <w:tcBorders>
              <w:top w:val="single" w:sz="4" w:space="0" w:color="auto"/>
              <w:left w:val="single" w:sz="4" w:space="0" w:color="auto"/>
              <w:bottom w:val="single" w:sz="4" w:space="0" w:color="auto"/>
              <w:right w:val="single" w:sz="4" w:space="0" w:color="auto"/>
            </w:tcBorders>
            <w:noWrap/>
          </w:tcPr>
          <w:p w:rsidR="00153138" w:rsidRPr="00791213" w:rsidRDefault="00153138" w:rsidP="00791213">
            <w:pPr>
              <w:rPr>
                <w:b/>
                <w:lang w:eastAsia="lt-LT"/>
              </w:rPr>
            </w:pPr>
            <w:r w:rsidRPr="00791213">
              <w:rPr>
                <w:b/>
                <w:lang w:eastAsia="lt-LT"/>
              </w:rPr>
              <w:t>2</w:t>
            </w:r>
          </w:p>
        </w:tc>
        <w:tc>
          <w:tcPr>
            <w:tcW w:w="869" w:type="dxa"/>
            <w:tcBorders>
              <w:top w:val="single" w:sz="4" w:space="0" w:color="auto"/>
              <w:left w:val="single" w:sz="4" w:space="0" w:color="auto"/>
              <w:bottom w:val="single" w:sz="4" w:space="0" w:color="auto"/>
              <w:right w:val="single" w:sz="4" w:space="0" w:color="auto"/>
            </w:tcBorders>
            <w:noWrap/>
          </w:tcPr>
          <w:p w:rsidR="00153138" w:rsidRPr="0056410E" w:rsidRDefault="00153138" w:rsidP="00791213">
            <w:pPr>
              <w:rPr>
                <w:rFonts w:ascii="Arial" w:hAnsi="Arial"/>
                <w:lang w:eastAsia="lt-LT"/>
              </w:rPr>
            </w:pPr>
            <w:r w:rsidRPr="0056410E">
              <w:rPr>
                <w:rFonts w:ascii="Arial" w:hAnsi="Arial"/>
                <w:lang w:eastAsia="lt-LT"/>
              </w:rPr>
              <w:t> </w:t>
            </w:r>
          </w:p>
        </w:tc>
      </w:tr>
      <w:tr w:rsidR="00153138" w:rsidRPr="0056410E" w:rsidTr="00440010">
        <w:trPr>
          <w:trHeight w:val="255"/>
        </w:trPr>
        <w:tc>
          <w:tcPr>
            <w:tcW w:w="753" w:type="dxa"/>
            <w:tcBorders>
              <w:top w:val="single" w:sz="4" w:space="0" w:color="auto"/>
            </w:tcBorders>
            <w:noWrap/>
          </w:tcPr>
          <w:p w:rsidR="00153138" w:rsidRPr="0056410E" w:rsidRDefault="00153138" w:rsidP="00791213">
            <w:pPr>
              <w:rPr>
                <w:rFonts w:ascii="Arial" w:hAnsi="Arial"/>
                <w:lang w:eastAsia="lt-LT"/>
              </w:rPr>
            </w:pPr>
          </w:p>
        </w:tc>
        <w:tc>
          <w:tcPr>
            <w:tcW w:w="1296" w:type="dxa"/>
            <w:tcBorders>
              <w:top w:val="single" w:sz="4" w:space="0" w:color="auto"/>
            </w:tcBorders>
            <w:noWrap/>
          </w:tcPr>
          <w:p w:rsidR="00153138" w:rsidRPr="0056410E" w:rsidRDefault="00153138" w:rsidP="00791213">
            <w:pPr>
              <w:rPr>
                <w:rFonts w:ascii="Arial" w:hAnsi="Arial"/>
                <w:lang w:eastAsia="lt-LT"/>
              </w:rPr>
            </w:pPr>
          </w:p>
        </w:tc>
        <w:tc>
          <w:tcPr>
            <w:tcW w:w="3949" w:type="dxa"/>
            <w:tcBorders>
              <w:top w:val="single" w:sz="4" w:space="0" w:color="auto"/>
            </w:tcBorders>
            <w:noWrap/>
          </w:tcPr>
          <w:p w:rsidR="00153138" w:rsidRPr="0056410E" w:rsidRDefault="00153138" w:rsidP="00791213">
            <w:pPr>
              <w:rPr>
                <w:rFonts w:ascii="Arial" w:hAnsi="Arial"/>
                <w:lang w:eastAsia="lt-LT"/>
              </w:rPr>
            </w:pPr>
          </w:p>
        </w:tc>
        <w:tc>
          <w:tcPr>
            <w:tcW w:w="1463" w:type="dxa"/>
            <w:tcBorders>
              <w:top w:val="single" w:sz="4" w:space="0" w:color="auto"/>
            </w:tcBorders>
            <w:noWrap/>
          </w:tcPr>
          <w:p w:rsidR="00153138" w:rsidRPr="0056410E" w:rsidRDefault="00153138" w:rsidP="00791213">
            <w:pPr>
              <w:rPr>
                <w:rFonts w:ascii="Arial" w:hAnsi="Arial"/>
                <w:lang w:eastAsia="lt-LT"/>
              </w:rPr>
            </w:pPr>
          </w:p>
        </w:tc>
        <w:tc>
          <w:tcPr>
            <w:tcW w:w="869" w:type="dxa"/>
            <w:tcBorders>
              <w:top w:val="single" w:sz="4" w:space="0" w:color="auto"/>
            </w:tcBorders>
            <w:noWrap/>
          </w:tcPr>
          <w:p w:rsidR="00153138" w:rsidRPr="0056410E" w:rsidRDefault="00153138" w:rsidP="00791213">
            <w:pPr>
              <w:rPr>
                <w:rFonts w:ascii="Arial" w:hAnsi="Arial"/>
                <w:lang w:eastAsia="lt-LT"/>
              </w:rPr>
            </w:pPr>
          </w:p>
        </w:tc>
      </w:tr>
      <w:tr w:rsidR="00153138" w:rsidRPr="0056410E" w:rsidTr="00440010">
        <w:trPr>
          <w:trHeight w:val="255"/>
        </w:trPr>
        <w:tc>
          <w:tcPr>
            <w:tcW w:w="753" w:type="dxa"/>
            <w:noWrap/>
          </w:tcPr>
          <w:p w:rsidR="00153138" w:rsidRPr="0056410E" w:rsidRDefault="00153138" w:rsidP="00791213">
            <w:pPr>
              <w:rPr>
                <w:rFonts w:ascii="Arial" w:hAnsi="Arial"/>
                <w:lang w:eastAsia="lt-LT"/>
              </w:rPr>
            </w:pPr>
          </w:p>
        </w:tc>
        <w:tc>
          <w:tcPr>
            <w:tcW w:w="1296" w:type="dxa"/>
            <w:noWrap/>
          </w:tcPr>
          <w:p w:rsidR="00153138" w:rsidRPr="0056410E" w:rsidRDefault="00153138" w:rsidP="00791213">
            <w:pPr>
              <w:rPr>
                <w:rFonts w:ascii="Arial" w:hAnsi="Arial"/>
                <w:lang w:eastAsia="lt-LT"/>
              </w:rPr>
            </w:pPr>
          </w:p>
        </w:tc>
        <w:tc>
          <w:tcPr>
            <w:tcW w:w="3949" w:type="dxa"/>
            <w:noWrap/>
          </w:tcPr>
          <w:p w:rsidR="00153138" w:rsidRPr="0056410E" w:rsidRDefault="00153138" w:rsidP="00791213">
            <w:pPr>
              <w:rPr>
                <w:rFonts w:ascii="Arial" w:hAnsi="Arial"/>
                <w:lang w:eastAsia="lt-LT"/>
              </w:rPr>
            </w:pPr>
          </w:p>
        </w:tc>
        <w:tc>
          <w:tcPr>
            <w:tcW w:w="1463" w:type="dxa"/>
            <w:noWrap/>
          </w:tcPr>
          <w:p w:rsidR="00153138" w:rsidRPr="0056410E" w:rsidRDefault="00153138" w:rsidP="00791213">
            <w:pPr>
              <w:rPr>
                <w:rFonts w:ascii="Arial" w:hAnsi="Arial"/>
                <w:lang w:eastAsia="lt-LT"/>
              </w:rPr>
            </w:pPr>
          </w:p>
        </w:tc>
        <w:tc>
          <w:tcPr>
            <w:tcW w:w="869" w:type="dxa"/>
            <w:noWrap/>
          </w:tcPr>
          <w:p w:rsidR="00153138" w:rsidRPr="0056410E" w:rsidRDefault="00153138" w:rsidP="00791213">
            <w:pPr>
              <w:rPr>
                <w:rFonts w:ascii="Arial" w:hAnsi="Arial"/>
                <w:lang w:eastAsia="lt-LT"/>
              </w:rPr>
            </w:pPr>
          </w:p>
        </w:tc>
      </w:tr>
      <w:tr w:rsidR="00153138" w:rsidRPr="0056410E" w:rsidTr="00440010">
        <w:trPr>
          <w:trHeight w:val="645"/>
        </w:trPr>
        <w:tc>
          <w:tcPr>
            <w:tcW w:w="8330" w:type="dxa"/>
            <w:gridSpan w:val="5"/>
            <w:noWrap/>
          </w:tcPr>
          <w:p w:rsidR="00153138" w:rsidRPr="00523273" w:rsidRDefault="00153138" w:rsidP="00244A9E">
            <w:pPr>
              <w:jc w:val="both"/>
              <w:rPr>
                <w:color w:val="000000"/>
                <w:sz w:val="20"/>
                <w:lang w:eastAsia="lt-LT"/>
              </w:rPr>
            </w:pPr>
            <w:r w:rsidRPr="00523273">
              <w:rPr>
                <w:color w:val="000000"/>
                <w:sz w:val="20"/>
                <w:lang w:eastAsia="lt-LT"/>
              </w:rPr>
              <w:t xml:space="preserve">* Jei tarifas tam tikroms žemės sklypų paskirtims su nustatytais būdais skiriamas dar ir pagal verčių zonas, tokiu atveju reikia pridėti tiek eilučių su paskirtimi, būdu, kiek verčių zonų turės skirtingus tarifus. </w:t>
            </w:r>
          </w:p>
        </w:tc>
      </w:tr>
    </w:tbl>
    <w:p w:rsidR="001B4BC2" w:rsidRDefault="001B4BC2" w:rsidP="00F70E96">
      <w:pPr>
        <w:jc w:val="center"/>
        <w:rPr>
          <w:b/>
          <w:caps/>
          <w:sz w:val="22"/>
          <w:szCs w:val="22"/>
        </w:rPr>
      </w:pPr>
    </w:p>
    <w:p w:rsidR="001B4BC2" w:rsidRDefault="001B4BC2" w:rsidP="00632B91">
      <w:pPr>
        <w:jc w:val="center"/>
        <w:rPr>
          <w:b/>
          <w:caps/>
          <w:sz w:val="22"/>
          <w:szCs w:val="22"/>
        </w:rPr>
      </w:pPr>
    </w:p>
    <w:p w:rsidR="001B4BC2" w:rsidRDefault="001B4BC2" w:rsidP="00632B91">
      <w:pPr>
        <w:jc w:val="center"/>
        <w:rPr>
          <w:b/>
          <w:caps/>
          <w:sz w:val="22"/>
          <w:szCs w:val="22"/>
        </w:rPr>
      </w:pPr>
    </w:p>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rsidP="00632B91"/>
    <w:p w:rsidR="001B4BC2" w:rsidRDefault="001B4BC2"/>
    <w:p w:rsidR="001B4BC2" w:rsidRDefault="001B4BC2"/>
    <w:p w:rsidR="001B4BC2" w:rsidRDefault="001B4BC2"/>
    <w:p w:rsidR="001B4BC2" w:rsidRDefault="001B4BC2"/>
    <w:p w:rsidR="001B4BC2" w:rsidRDefault="001B4BC2"/>
    <w:p w:rsidR="001B4BC2" w:rsidRDefault="001B4BC2"/>
    <w:p w:rsidR="001B4BC2" w:rsidRDefault="001B4BC2"/>
    <w:p w:rsidR="001B4BC2" w:rsidRDefault="001B4BC2"/>
    <w:p w:rsidR="001B4BC2" w:rsidRDefault="001B4BC2"/>
    <w:p w:rsidR="001B4BC2" w:rsidRDefault="001B4BC2"/>
    <w:p w:rsidR="001B4BC2" w:rsidRDefault="001B4BC2"/>
    <w:p w:rsidR="008410BC" w:rsidRDefault="008410BC"/>
    <w:p w:rsidR="00D1437A" w:rsidRDefault="00D1437A"/>
    <w:p w:rsidR="001B4BC2" w:rsidRDefault="001B4BC2">
      <w:r>
        <w:lastRenderedPageBreak/>
        <w:t>Pasvalio rajono savivaldybės tarybai</w:t>
      </w:r>
    </w:p>
    <w:p w:rsidR="001B4BC2" w:rsidRDefault="001B4BC2"/>
    <w:p w:rsidR="001B4BC2" w:rsidRDefault="001B4BC2">
      <w:pPr>
        <w:jc w:val="center"/>
        <w:rPr>
          <w:b/>
        </w:rPr>
      </w:pPr>
      <w:r>
        <w:rPr>
          <w:b/>
        </w:rPr>
        <w:t>AIŠKINAMASIS RAŠTAS</w:t>
      </w:r>
    </w:p>
    <w:p w:rsidR="001B4BC2" w:rsidRDefault="001B4BC2">
      <w:pPr>
        <w:jc w:val="center"/>
        <w:rPr>
          <w:b/>
        </w:rPr>
      </w:pPr>
    </w:p>
    <w:p w:rsidR="001B4BC2" w:rsidRDefault="001B4BC2">
      <w:pPr>
        <w:jc w:val="center"/>
        <w:rPr>
          <w:b/>
        </w:rPr>
      </w:pPr>
      <w:r>
        <w:rPr>
          <w:b/>
          <w:bCs/>
          <w:caps/>
        </w:rPr>
        <w:t>Dėl 20</w:t>
      </w:r>
      <w:r w:rsidR="000E3116">
        <w:rPr>
          <w:b/>
          <w:bCs/>
          <w:caps/>
        </w:rPr>
        <w:t>2</w:t>
      </w:r>
      <w:r w:rsidR="00BC1985">
        <w:rPr>
          <w:b/>
          <w:bCs/>
          <w:caps/>
        </w:rPr>
        <w:t>1</w:t>
      </w:r>
      <w:r>
        <w:rPr>
          <w:b/>
          <w:bCs/>
          <w:caps/>
        </w:rPr>
        <w:t xml:space="preserve"> METŲ žemės mokesčio tarifų </w:t>
      </w:r>
      <w:r w:rsidR="00107BBE">
        <w:rPr>
          <w:b/>
          <w:bCs/>
          <w:caps/>
        </w:rPr>
        <w:t xml:space="preserve">ir </w:t>
      </w:r>
      <w:r>
        <w:rPr>
          <w:b/>
          <w:bCs/>
          <w:caps/>
        </w:rPr>
        <w:t>neapmokestinamųjų žemės sklypų dydžių nustatymo</w:t>
      </w:r>
    </w:p>
    <w:p w:rsidR="001B4BC2" w:rsidRDefault="001B4BC2">
      <w:pPr>
        <w:jc w:val="center"/>
        <w:rPr>
          <w:b/>
        </w:rPr>
      </w:pPr>
    </w:p>
    <w:p w:rsidR="001B4BC2" w:rsidRDefault="001B4BC2">
      <w:pPr>
        <w:jc w:val="center"/>
        <w:rPr>
          <w:b/>
        </w:rPr>
      </w:pPr>
      <w:r>
        <w:rPr>
          <w:b/>
        </w:rPr>
        <w:t>20</w:t>
      </w:r>
      <w:r w:rsidR="00BC1985">
        <w:rPr>
          <w:b/>
        </w:rPr>
        <w:t>20</w:t>
      </w:r>
      <w:r>
        <w:rPr>
          <w:b/>
        </w:rPr>
        <w:t>-0</w:t>
      </w:r>
      <w:r w:rsidR="00BC1985">
        <w:rPr>
          <w:b/>
        </w:rPr>
        <w:t>5</w:t>
      </w:r>
      <w:r>
        <w:rPr>
          <w:b/>
        </w:rPr>
        <w:t>-</w:t>
      </w:r>
      <w:r w:rsidR="000E3116">
        <w:rPr>
          <w:b/>
        </w:rPr>
        <w:t>0</w:t>
      </w:r>
      <w:r w:rsidR="00BC1985">
        <w:rPr>
          <w:b/>
        </w:rPr>
        <w:t>6</w:t>
      </w:r>
    </w:p>
    <w:p w:rsidR="001B4BC2" w:rsidRDefault="001B4BC2" w:rsidP="00632B91">
      <w:pPr>
        <w:jc w:val="center"/>
      </w:pPr>
      <w:r>
        <w:t>Pasvalys</w:t>
      </w:r>
    </w:p>
    <w:p w:rsidR="001B4BC2" w:rsidRDefault="001B4BC2" w:rsidP="00632B91">
      <w:pPr>
        <w:jc w:val="center"/>
      </w:pPr>
    </w:p>
    <w:p w:rsidR="001B4BC2" w:rsidRPr="00E231B1" w:rsidRDefault="00B7669D" w:rsidP="00D918CC">
      <w:pPr>
        <w:jc w:val="both"/>
        <w:rPr>
          <w:b/>
          <w:color w:val="FF6600"/>
          <w:szCs w:val="24"/>
        </w:rPr>
      </w:pPr>
      <w:r>
        <w:rPr>
          <w:b/>
          <w:szCs w:val="24"/>
        </w:rPr>
        <w:t xml:space="preserve">              </w:t>
      </w:r>
      <w:r w:rsidR="001B4BC2" w:rsidRPr="00E231B1">
        <w:rPr>
          <w:b/>
          <w:szCs w:val="24"/>
        </w:rPr>
        <w:t>1. Problemos esmė.</w:t>
      </w:r>
      <w:r w:rsidR="001B4BC2" w:rsidRPr="00E231B1">
        <w:rPr>
          <w:szCs w:val="24"/>
        </w:rPr>
        <w:t xml:space="preserve"> Sprendimo projektas parengtas vadovaujantis Valstybinės mokesčių inspekcijos prie Lietuvos Respublikos finansų ministerijos 2015 m. gegužės 6 d. raštu Nr. (30.3-30-2)-R-33526 „Dėl sprendimų priėmimo“ nustatyta forma. Tarifai nustatyti pagal Nekilnojamojo turto registre naudojamas žemės sklypų naudojimo pagrindines paskirtis, nurodant paskirties kodą. </w:t>
      </w:r>
    </w:p>
    <w:p w:rsidR="00E231B1" w:rsidRPr="00E231B1" w:rsidRDefault="001B4BC2" w:rsidP="00E231B1">
      <w:pPr>
        <w:ind w:firstLine="709"/>
        <w:jc w:val="both"/>
        <w:rPr>
          <w:szCs w:val="24"/>
        </w:rPr>
      </w:pPr>
      <w:r w:rsidRPr="00E231B1">
        <w:rPr>
          <w:bCs/>
          <w:szCs w:val="24"/>
        </w:rPr>
        <w:t xml:space="preserve">   </w:t>
      </w:r>
      <w:r w:rsidR="00E231B1" w:rsidRPr="00E231B1">
        <w:rPr>
          <w:szCs w:val="24"/>
        </w:rPr>
        <w:t xml:space="preserve">2019 m. birželio 13 d. buvo priimtas Lietuvos Respublikos žemės mokesčio įstatymo Nr. I-2675 2 ir 6 straipsnių pakeitimo įstatymas Nr. XIII-2245 (toliau </w:t>
      </w:r>
      <w:r w:rsidR="0006593D">
        <w:rPr>
          <w:szCs w:val="24"/>
        </w:rPr>
        <w:t>–</w:t>
      </w:r>
      <w:r w:rsidR="0006593D" w:rsidRPr="00E231B1">
        <w:rPr>
          <w:szCs w:val="24"/>
        </w:rPr>
        <w:t xml:space="preserve"> </w:t>
      </w:r>
      <w:r w:rsidR="00E231B1" w:rsidRPr="00E231B1">
        <w:rPr>
          <w:szCs w:val="24"/>
        </w:rPr>
        <w:t>Pakeitimo įstatymas).</w:t>
      </w:r>
    </w:p>
    <w:p w:rsidR="00E231B1" w:rsidRPr="00E231B1" w:rsidRDefault="00E231B1" w:rsidP="00E231B1">
      <w:pPr>
        <w:ind w:firstLine="709"/>
        <w:jc w:val="both"/>
        <w:rPr>
          <w:szCs w:val="24"/>
        </w:rPr>
      </w:pPr>
      <w:r w:rsidRPr="00E231B1">
        <w:rPr>
          <w:szCs w:val="24"/>
        </w:rPr>
        <w:t>Pakeitimo įstatymas įsigaliojo nuo 2020 m. sausio 1 dienos. Pakeitimo įstatyme priimti ŽMĮ 6 straipsnio 2 ir 4 dalių pakeitimai taikomi nustatant žemės mokesčio tarifus 2021 metams ir vėlesniems mokestiniams laikotarpiams:</w:t>
      </w:r>
    </w:p>
    <w:p w:rsidR="00E231B1" w:rsidRPr="00E231B1" w:rsidRDefault="00E231B1" w:rsidP="00E231B1">
      <w:pPr>
        <w:ind w:firstLine="709"/>
        <w:jc w:val="both"/>
        <w:rPr>
          <w:szCs w:val="24"/>
        </w:rPr>
      </w:pPr>
      <w:r w:rsidRPr="00E231B1">
        <w:rPr>
          <w:szCs w:val="24"/>
        </w:rPr>
        <w:t xml:space="preserve">1. Pagal ŽMĮ 6 straipsnio 2 dalies pakeitimus žemės mokesčio tarifų nustatymo laikotarpis pailgintas </w:t>
      </w:r>
      <w:r w:rsidRPr="00E231B1">
        <w:rPr>
          <w:b/>
          <w:szCs w:val="24"/>
        </w:rPr>
        <w:t>iki liepos 1 dienos</w:t>
      </w:r>
      <w:r w:rsidRPr="00E231B1">
        <w:rPr>
          <w:szCs w:val="24"/>
        </w:rPr>
        <w:t xml:space="preserve"> (pagal iki 2019-12-31 galiojusiais nuostatas, tarifai kitam mokestiniam laikotarpiui turėjo būti nustatomi iki birželio 1 d.). Nuostatos dėl tarifų nustatymo tais metais, kai atliktas masinis vertinimas (kuris atliekamas kas 5 metus), nebuvo keičiamos ir lieka galioti, jog tais atvejais, kai nustatoma nauja žemės mokestinė vertė, tarifai kitam mokestiniam laikotarpiui turi būti nustatomi iki einamojo mokestinio laikotarpio gruodžio 1 dienos. </w:t>
      </w:r>
    </w:p>
    <w:p w:rsidR="00E231B1" w:rsidRPr="00E231B1" w:rsidRDefault="00E231B1" w:rsidP="00E231B1">
      <w:pPr>
        <w:ind w:firstLine="709"/>
        <w:jc w:val="both"/>
        <w:rPr>
          <w:szCs w:val="24"/>
        </w:rPr>
      </w:pPr>
      <w:r w:rsidRPr="00E231B1">
        <w:rPr>
          <w:szCs w:val="24"/>
        </w:rPr>
        <w:t>ŽMĮ 6 straipsnio 2 dalis papildyta nuostata, jog, jei savivaldybės taryba nurodytais terminais nenustato naujų konkrečių mokesčio tarifų, kitą mokestinį laikotarpį galioja paskutiniai nustatyti konkretūs mokesčio tarifai, t. y. kitą mokestinį laikotarpį galioja vėliausiu savivaldybės tarybos sprendimu patvirtinti tarifai. Vadinasi, pagal nuo 2020 m. sausio 1 d. įsigaliojusias Pakeitimo įstatymo nuostatas, jei savivaldybės taryba iki 2020 m. liepos 1 d. nepriims sprendimo dėl 2021 m. taikytinų žemės mokesčio tarifų (ar tokį sprendimą priims po 2020 m. liepos 1 d.), tai apskaičiuojant 2021 m. žemės mokestį bus taikomas ankstesnis 2019 m. priimtas savivaldybės tarybos sprendimas, t. y. žemės mokestis tiek 2020 m., tiek ir 2021 m. bus apskaičiuojamas pagal 2019 m. savivaldybės tarybos sprendimu patvirtintus tarifus.</w:t>
      </w:r>
    </w:p>
    <w:p w:rsidR="00E231B1" w:rsidRPr="00E231B1" w:rsidRDefault="00E231B1" w:rsidP="00E231B1">
      <w:pPr>
        <w:ind w:firstLine="709"/>
        <w:jc w:val="both"/>
        <w:rPr>
          <w:szCs w:val="24"/>
        </w:rPr>
      </w:pPr>
      <w:r w:rsidRPr="00E231B1">
        <w:rPr>
          <w:szCs w:val="24"/>
        </w:rPr>
        <w:t>Pavyzdys</w:t>
      </w:r>
    </w:p>
    <w:tbl>
      <w:tblPr>
        <w:tblStyle w:val="Lentelstinklelis"/>
        <w:tblW w:w="0" w:type="auto"/>
        <w:tblLook w:val="04A0" w:firstRow="1" w:lastRow="0" w:firstColumn="1" w:lastColumn="0" w:noHBand="0" w:noVBand="1"/>
      </w:tblPr>
      <w:tblGrid>
        <w:gridCol w:w="9449"/>
      </w:tblGrid>
      <w:tr w:rsidR="00E231B1" w:rsidRPr="00E231B1" w:rsidTr="007F44C3">
        <w:tc>
          <w:tcPr>
            <w:tcW w:w="9449" w:type="dxa"/>
          </w:tcPr>
          <w:p w:rsidR="00E231B1" w:rsidRPr="00E231B1" w:rsidRDefault="00E231B1" w:rsidP="007F44C3">
            <w:pPr>
              <w:ind w:firstLine="596"/>
              <w:jc w:val="both"/>
              <w:rPr>
                <w:szCs w:val="24"/>
              </w:rPr>
            </w:pPr>
            <w:r w:rsidRPr="00E231B1">
              <w:rPr>
                <w:szCs w:val="24"/>
              </w:rPr>
              <w:t>Savivaldybės taryba iki 2020 m. liepos 1 d. nepriėmė sprendimo dėl 2021 m. taikytinų žemės mokesčio tarifų, o paskutinis sprendimas dėl žemės mokesčio tarifų nustatymo buvo priimtas 2019 m. gegužės 20 dieną. Tokiu atveju, 2021 metais tokios savivaldybės teritorijoje bus taikomi 2019 m. gegužės 20 d. sprendimu nustatyti žemės mokesčio tarifai.</w:t>
            </w:r>
          </w:p>
        </w:tc>
      </w:tr>
    </w:tbl>
    <w:p w:rsidR="00E231B1" w:rsidRPr="00E231B1" w:rsidRDefault="00E231B1" w:rsidP="00E231B1">
      <w:pPr>
        <w:ind w:firstLine="709"/>
        <w:jc w:val="both"/>
        <w:rPr>
          <w:color w:val="000000"/>
          <w:szCs w:val="24"/>
        </w:rPr>
      </w:pPr>
      <w:r w:rsidRPr="00E231B1">
        <w:rPr>
          <w:szCs w:val="24"/>
        </w:rPr>
        <w:t>2. Pagal ŽMĮ 6 straipsnio 4 dalies pakeitimus, j</w:t>
      </w:r>
      <w:r w:rsidRPr="00E231B1">
        <w:rPr>
          <w:color w:val="000000"/>
          <w:szCs w:val="24"/>
        </w:rPr>
        <w:t>ei savivaldybės taryba kito mokestinio laikotarpio konkrečius mokesčio tarifus nustatys ar pakeis po ŽMĮ 6 straipsnio 2 dalyje nurodytų terminų, tai nustatytieji (pakeisti) konkretūs mokesčio tarifai toje savivaldybės teritorijoje bus taikomi ne kitą, o dar kitą mokestinį laikotarpį. Vadinasi, jei savivaldybės taryba sprendimą dėl 2021 m. taikytinų žemės mokesčio tarifų priimtų po 2020 m. liepos 1 d., tai tokiu pavėluotai priimtu sprendimu nustatyti tarifai būtų taikomi nuo 2022 metų (kaip jau minėta, 2021 m. apskaičiuojant žemės mokestį būtų taikomi 2019 m. nustatyti žemės mokesčio tarifai.</w:t>
      </w:r>
    </w:p>
    <w:p w:rsidR="00E231B1" w:rsidRPr="00E231B1" w:rsidRDefault="00E231B1" w:rsidP="00E231B1">
      <w:pPr>
        <w:ind w:firstLine="709"/>
        <w:jc w:val="both"/>
        <w:rPr>
          <w:szCs w:val="24"/>
        </w:rPr>
      </w:pPr>
      <w:r w:rsidRPr="00E231B1">
        <w:rPr>
          <w:szCs w:val="24"/>
        </w:rPr>
        <w:t>Pavyzdys</w:t>
      </w:r>
    </w:p>
    <w:tbl>
      <w:tblPr>
        <w:tblStyle w:val="Lentelstinklelis"/>
        <w:tblW w:w="0" w:type="auto"/>
        <w:tblLook w:val="04A0" w:firstRow="1" w:lastRow="0" w:firstColumn="1" w:lastColumn="0" w:noHBand="0" w:noVBand="1"/>
      </w:tblPr>
      <w:tblGrid>
        <w:gridCol w:w="9449"/>
      </w:tblGrid>
      <w:tr w:rsidR="00E231B1" w:rsidRPr="00E231B1" w:rsidTr="007F44C3">
        <w:tc>
          <w:tcPr>
            <w:tcW w:w="9449" w:type="dxa"/>
          </w:tcPr>
          <w:p w:rsidR="00E231B1" w:rsidRPr="00E231B1" w:rsidRDefault="00E231B1" w:rsidP="007F44C3">
            <w:pPr>
              <w:ind w:firstLine="596"/>
              <w:jc w:val="both"/>
              <w:rPr>
                <w:szCs w:val="24"/>
              </w:rPr>
            </w:pPr>
            <w:r w:rsidRPr="00E231B1">
              <w:rPr>
                <w:szCs w:val="24"/>
              </w:rPr>
              <w:t>Savivaldybės taryba 2020 m. rugpjūčio 10 d. (t. y. po liepos 1 d.) sprendimu nustato žemės mokesčio tarifus 2021 m. mokestiniam laikotarpiui. Tokiu sprendimu nustatyti žemės mokesčio tarifai šios savivaldybės teritorijoje būtų taikomi ne 2021 m., o 2022 m. mokestiniu laikotarpiu.</w:t>
            </w:r>
          </w:p>
        </w:tc>
      </w:tr>
    </w:tbl>
    <w:p w:rsidR="00E231B1" w:rsidRPr="00E231B1" w:rsidRDefault="00E231B1" w:rsidP="00E231B1">
      <w:pPr>
        <w:rPr>
          <w:szCs w:val="24"/>
        </w:rPr>
      </w:pPr>
    </w:p>
    <w:p w:rsidR="001B4BC2" w:rsidRPr="00E231B1" w:rsidRDefault="00E231B1" w:rsidP="00632B91">
      <w:pPr>
        <w:ind w:firstLine="680"/>
        <w:jc w:val="both"/>
        <w:rPr>
          <w:szCs w:val="24"/>
          <w:lang w:eastAsia="zh-CN"/>
        </w:rPr>
      </w:pPr>
      <w:r>
        <w:rPr>
          <w:szCs w:val="24"/>
          <w:lang w:eastAsia="zh-CN"/>
        </w:rPr>
        <w:lastRenderedPageBreak/>
        <w:t>ŽMĮ</w:t>
      </w:r>
      <w:r w:rsidR="001B4BC2" w:rsidRPr="00E231B1">
        <w:rPr>
          <w:szCs w:val="24"/>
          <w:lang w:eastAsia="zh-CN"/>
        </w:rPr>
        <w:t xml:space="preserve"> 6 straipsnyje nustatytas žemės mokesčio tarifas − nuo 0,01 procento iki 4 procentų žemės mokestinės vertės. Savivaldybės taryba nustato konkretų mokesčio tarifą, kuris galios  atitinkamos savivaldybės teritorijoje kitą mokestinį laikotarpį, neviršydama nurodytų žemės mokesčio tarifo ribų.  </w:t>
      </w:r>
    </w:p>
    <w:p w:rsidR="000A3B39" w:rsidRDefault="00613C47" w:rsidP="001E4EE7">
      <w:pPr>
        <w:ind w:firstLine="720"/>
        <w:jc w:val="both"/>
        <w:rPr>
          <w:szCs w:val="24"/>
          <w:lang w:eastAsia="zh-CN"/>
        </w:rPr>
      </w:pPr>
      <w:r w:rsidRPr="00E231B1">
        <w:t>Į</w:t>
      </w:r>
      <w:r w:rsidR="001B4BC2" w:rsidRPr="00E231B1">
        <w:t xml:space="preserve"> Savivaldybės iždo sąskaitą </w:t>
      </w:r>
      <w:r w:rsidRPr="00E231B1">
        <w:t xml:space="preserve">žemės mokesčio </w:t>
      </w:r>
      <w:r w:rsidR="001B4BC2" w:rsidRPr="00E231B1">
        <w:t>gauta</w:t>
      </w:r>
      <w:r w:rsidRPr="00E231B1">
        <w:t>:</w:t>
      </w:r>
      <w:r w:rsidR="001B4BC2" w:rsidRPr="00E231B1">
        <w:t xml:space="preserve"> </w:t>
      </w:r>
      <w:r w:rsidRPr="00E231B1">
        <w:t>201</w:t>
      </w:r>
      <w:r w:rsidR="001E4EE7">
        <w:t>9</w:t>
      </w:r>
      <w:r w:rsidRPr="00E231B1">
        <w:t xml:space="preserve"> m. </w:t>
      </w:r>
      <w:r w:rsidR="00AD50E0" w:rsidRPr="00E231B1">
        <w:rPr>
          <w:szCs w:val="24"/>
          <w:lang w:eastAsia="zh-CN"/>
        </w:rPr>
        <w:t>–</w:t>
      </w:r>
      <w:r w:rsidRPr="00E231B1">
        <w:t xml:space="preserve"> </w:t>
      </w:r>
      <w:r w:rsidR="001E4EE7">
        <w:t>970,9</w:t>
      </w:r>
      <w:r w:rsidR="001B4BC2" w:rsidRPr="00E231B1">
        <w:t xml:space="preserve"> tūkst. Eur</w:t>
      </w:r>
      <w:r w:rsidRPr="00E231B1">
        <w:t xml:space="preserve">, </w:t>
      </w:r>
      <w:r w:rsidR="00AD50E0" w:rsidRPr="00E231B1">
        <w:t xml:space="preserve">iš jų : </w:t>
      </w:r>
      <w:r w:rsidR="001E4EE7">
        <w:t>833,3</w:t>
      </w:r>
      <w:r w:rsidR="00AD50E0" w:rsidRPr="00E231B1">
        <w:rPr>
          <w:szCs w:val="24"/>
          <w:lang w:eastAsia="zh-CN"/>
        </w:rPr>
        <w:t xml:space="preserve"> </w:t>
      </w:r>
      <w:r w:rsidRPr="00E231B1">
        <w:rPr>
          <w:szCs w:val="24"/>
          <w:lang w:eastAsia="zh-CN"/>
        </w:rPr>
        <w:t>tūkst. Eur</w:t>
      </w:r>
      <w:r w:rsidR="00AD50E0" w:rsidRPr="00E231B1">
        <w:rPr>
          <w:szCs w:val="24"/>
          <w:lang w:eastAsia="zh-CN"/>
        </w:rPr>
        <w:t xml:space="preserve"> fizinių asmenų ir </w:t>
      </w:r>
      <w:r w:rsidR="001E4EE7">
        <w:rPr>
          <w:szCs w:val="24"/>
          <w:lang w:eastAsia="zh-CN"/>
        </w:rPr>
        <w:t>137,6</w:t>
      </w:r>
      <w:r w:rsidR="00AD50E0" w:rsidRPr="00E231B1">
        <w:rPr>
          <w:szCs w:val="24"/>
          <w:lang w:eastAsia="zh-CN"/>
        </w:rPr>
        <w:t xml:space="preserve"> </w:t>
      </w:r>
      <w:r w:rsidRPr="00E231B1">
        <w:rPr>
          <w:szCs w:val="24"/>
          <w:lang w:eastAsia="zh-CN"/>
        </w:rPr>
        <w:t>tūkst. Eur</w:t>
      </w:r>
      <w:r w:rsidR="00AD50E0" w:rsidRPr="00E231B1">
        <w:rPr>
          <w:szCs w:val="24"/>
          <w:lang w:eastAsia="zh-CN"/>
        </w:rPr>
        <w:t xml:space="preserve"> juridinių asmenų. </w:t>
      </w:r>
    </w:p>
    <w:p w:rsidR="000A3B39" w:rsidRDefault="000A3B39" w:rsidP="000A3B39">
      <w:pPr>
        <w:ind w:firstLine="720"/>
        <w:jc w:val="both"/>
        <w:rPr>
          <w:b/>
          <w:bCs/>
          <w:szCs w:val="24"/>
        </w:rPr>
      </w:pPr>
      <w:r w:rsidRPr="000A3B39">
        <w:rPr>
          <w:b/>
          <w:bCs/>
          <w:szCs w:val="24"/>
          <w:lang w:eastAsia="zh-CN"/>
        </w:rPr>
        <w:t>Sprendimo projekte mokesčio tarifai  ir neapmokestinamųjų žemės sklypų dydžiai nurodyti tokie, kurie galioja 2020 metais.</w:t>
      </w:r>
    </w:p>
    <w:p w:rsidR="001B4BC2" w:rsidRPr="00E231B1" w:rsidRDefault="001B4BC2">
      <w:pPr>
        <w:ind w:left="720"/>
        <w:jc w:val="both"/>
        <w:rPr>
          <w:b/>
          <w:bCs/>
          <w:szCs w:val="24"/>
        </w:rPr>
      </w:pPr>
      <w:r w:rsidRPr="00E231B1">
        <w:rPr>
          <w:b/>
          <w:bCs/>
          <w:szCs w:val="24"/>
        </w:rPr>
        <w:t>2. Kokios siūlomos naujos teisinio reguliavimo nuostatos ir kokių  rezultatų laukiama</w:t>
      </w:r>
    </w:p>
    <w:p w:rsidR="001B4BC2" w:rsidRPr="00E231B1" w:rsidRDefault="001B4BC2" w:rsidP="00F07D07">
      <w:pPr>
        <w:jc w:val="both"/>
        <w:rPr>
          <w:bCs/>
          <w:i/>
          <w:color w:val="FF0000"/>
          <w:szCs w:val="24"/>
        </w:rPr>
      </w:pPr>
      <w:r w:rsidRPr="00E231B1">
        <w:rPr>
          <w:b/>
          <w:bCs/>
          <w:szCs w:val="24"/>
        </w:rPr>
        <w:t xml:space="preserve">            </w:t>
      </w:r>
      <w:r w:rsidRPr="00E231B1">
        <w:rPr>
          <w:b/>
          <w:szCs w:val="24"/>
          <w:lang w:eastAsia="zh-CN"/>
        </w:rPr>
        <w:t>Žemės mokesčio tarifas  20</w:t>
      </w:r>
      <w:r w:rsidR="00433273" w:rsidRPr="00E231B1">
        <w:rPr>
          <w:b/>
          <w:szCs w:val="24"/>
          <w:lang w:eastAsia="zh-CN"/>
        </w:rPr>
        <w:t>2</w:t>
      </w:r>
      <w:r w:rsidR="001E4EE7">
        <w:rPr>
          <w:b/>
          <w:szCs w:val="24"/>
          <w:lang w:eastAsia="zh-CN"/>
        </w:rPr>
        <w:t>1</w:t>
      </w:r>
      <w:r w:rsidRPr="00E231B1">
        <w:rPr>
          <w:b/>
          <w:szCs w:val="24"/>
          <w:lang w:eastAsia="zh-CN"/>
        </w:rPr>
        <w:t xml:space="preserve"> metams turi būti nustatytas iki 20</w:t>
      </w:r>
      <w:r w:rsidR="001E4EE7">
        <w:rPr>
          <w:b/>
          <w:szCs w:val="24"/>
          <w:lang w:eastAsia="zh-CN"/>
        </w:rPr>
        <w:t>20</w:t>
      </w:r>
      <w:r w:rsidRPr="00E231B1">
        <w:rPr>
          <w:b/>
          <w:szCs w:val="24"/>
          <w:lang w:eastAsia="zh-CN"/>
        </w:rPr>
        <w:t xml:space="preserve"> m. </w:t>
      </w:r>
      <w:r w:rsidR="001E4EE7">
        <w:rPr>
          <w:b/>
          <w:szCs w:val="24"/>
          <w:lang w:eastAsia="zh-CN"/>
        </w:rPr>
        <w:t>liepos</w:t>
      </w:r>
      <w:r w:rsidRPr="00E231B1">
        <w:rPr>
          <w:b/>
          <w:szCs w:val="24"/>
          <w:lang w:eastAsia="zh-CN"/>
        </w:rPr>
        <w:t xml:space="preserve"> 1 d. Jeigu Savivaldybės taryba iki birželio 1 d. nenustatys</w:t>
      </w:r>
      <w:r w:rsidR="000A3B39">
        <w:rPr>
          <w:b/>
          <w:szCs w:val="24"/>
          <w:lang w:eastAsia="zh-CN"/>
        </w:rPr>
        <w:t xml:space="preserve"> kitų </w:t>
      </w:r>
      <w:r w:rsidRPr="00E231B1">
        <w:rPr>
          <w:b/>
          <w:szCs w:val="24"/>
          <w:lang w:eastAsia="zh-CN"/>
        </w:rPr>
        <w:t>konkrečių mokesčių tarifų, tai 20</w:t>
      </w:r>
      <w:r w:rsidR="00433273" w:rsidRPr="00E231B1">
        <w:rPr>
          <w:b/>
          <w:szCs w:val="24"/>
          <w:lang w:eastAsia="zh-CN"/>
        </w:rPr>
        <w:t>2</w:t>
      </w:r>
      <w:r w:rsidR="001E4EE7">
        <w:rPr>
          <w:b/>
          <w:szCs w:val="24"/>
          <w:lang w:eastAsia="zh-CN"/>
        </w:rPr>
        <w:t>1</w:t>
      </w:r>
      <w:r w:rsidRPr="00E231B1">
        <w:rPr>
          <w:b/>
          <w:szCs w:val="24"/>
          <w:lang w:eastAsia="zh-CN"/>
        </w:rPr>
        <w:t xml:space="preserve"> metams bus taikom</w:t>
      </w:r>
      <w:r w:rsidR="001E4EE7">
        <w:rPr>
          <w:b/>
          <w:szCs w:val="24"/>
          <w:lang w:eastAsia="zh-CN"/>
        </w:rPr>
        <w:t>i 2020 metų tarifai</w:t>
      </w:r>
      <w:r w:rsidR="00DA0956" w:rsidRPr="00E231B1">
        <w:rPr>
          <w:b/>
          <w:szCs w:val="24"/>
          <w:lang w:eastAsia="zh-CN"/>
        </w:rPr>
        <w:t>.</w:t>
      </w:r>
      <w:r w:rsidRPr="00E231B1">
        <w:rPr>
          <w:bCs/>
          <w:i/>
          <w:color w:val="FF0000"/>
          <w:szCs w:val="24"/>
        </w:rPr>
        <w:t xml:space="preserve"> </w:t>
      </w:r>
    </w:p>
    <w:p w:rsidR="001B4BC2" w:rsidRPr="00E231B1" w:rsidRDefault="001B4BC2">
      <w:pPr>
        <w:ind w:firstLine="720"/>
        <w:jc w:val="both"/>
        <w:rPr>
          <w:i/>
          <w:szCs w:val="24"/>
        </w:rPr>
      </w:pPr>
      <w:r w:rsidRPr="00E231B1">
        <w:rPr>
          <w:i/>
          <w:szCs w:val="24"/>
        </w:rPr>
        <w:t>Priimtas sprendimo  projektas įtakos kriminogeninei situacijai ir korupcijai neturės. </w:t>
      </w:r>
    </w:p>
    <w:p w:rsidR="001B4BC2" w:rsidRPr="00E231B1" w:rsidRDefault="001B4BC2">
      <w:pPr>
        <w:pStyle w:val="Pagrindinistekstas1"/>
        <w:ind w:firstLine="720"/>
        <w:rPr>
          <w:rFonts w:ascii="Times New Roman" w:hAnsi="Times New Roman"/>
          <w:sz w:val="24"/>
          <w:szCs w:val="24"/>
          <w:lang w:val="lt-LT"/>
        </w:rPr>
      </w:pPr>
      <w:r w:rsidRPr="00E231B1">
        <w:rPr>
          <w:rFonts w:ascii="Times New Roman" w:hAnsi="Times New Roman"/>
          <w:b/>
          <w:sz w:val="24"/>
          <w:szCs w:val="24"/>
          <w:lang w:val="lt-LT"/>
        </w:rPr>
        <w:t>3. Skaičiavimai, išlaidų sąmatos, finansavimo šaltiniai</w:t>
      </w:r>
      <w:r w:rsidR="00DA0956" w:rsidRPr="00E231B1">
        <w:rPr>
          <w:rFonts w:ascii="Times New Roman" w:hAnsi="Times New Roman"/>
          <w:b/>
          <w:sz w:val="24"/>
          <w:szCs w:val="24"/>
          <w:lang w:val="lt-LT"/>
        </w:rPr>
        <w:t>.</w:t>
      </w:r>
      <w:r w:rsidRPr="00E231B1">
        <w:rPr>
          <w:rFonts w:ascii="Times New Roman" w:hAnsi="Times New Roman"/>
          <w:sz w:val="24"/>
          <w:szCs w:val="24"/>
          <w:lang w:val="lt-LT"/>
        </w:rPr>
        <w:t xml:space="preserve">  </w:t>
      </w:r>
    </w:p>
    <w:p w:rsidR="001B4BC2" w:rsidRPr="00E231B1" w:rsidRDefault="001B4BC2">
      <w:pPr>
        <w:ind w:firstLine="720"/>
        <w:jc w:val="both"/>
        <w:rPr>
          <w:i/>
          <w:szCs w:val="24"/>
          <w:lang w:eastAsia="lt-LT"/>
        </w:rPr>
      </w:pPr>
      <w:r w:rsidRPr="00E231B1">
        <w:rPr>
          <w:i/>
          <w:color w:val="000000"/>
          <w:szCs w:val="24"/>
          <w:lang w:eastAsia="lt-LT"/>
        </w:rPr>
        <w:t>Sprendimo projekto įgyvendinimui lėšų nereikia.</w:t>
      </w:r>
    </w:p>
    <w:p w:rsidR="001B4BC2" w:rsidRPr="00E231B1" w:rsidRDefault="001B4BC2">
      <w:pPr>
        <w:ind w:firstLine="731"/>
        <w:jc w:val="both"/>
        <w:rPr>
          <w:b/>
          <w:bCs/>
          <w:szCs w:val="24"/>
        </w:rPr>
      </w:pPr>
      <w:r w:rsidRPr="00E231B1">
        <w:rPr>
          <w:b/>
          <w:bCs/>
          <w:szCs w:val="24"/>
        </w:rPr>
        <w:t>4. Numatomo teisinio reguliavimo poveikio vertinimo rezultatai</w:t>
      </w:r>
      <w:r w:rsidR="00DA0956" w:rsidRPr="00E231B1">
        <w:rPr>
          <w:b/>
          <w:bCs/>
          <w:szCs w:val="24"/>
        </w:rPr>
        <w:t>.</w:t>
      </w:r>
    </w:p>
    <w:p w:rsidR="001B4BC2" w:rsidRPr="00E231B1" w:rsidRDefault="001B4BC2">
      <w:pPr>
        <w:ind w:firstLine="731"/>
        <w:jc w:val="both"/>
        <w:rPr>
          <w:i/>
          <w:szCs w:val="24"/>
        </w:rPr>
      </w:pPr>
      <w:r w:rsidRPr="00E231B1">
        <w:rPr>
          <w:i/>
          <w:szCs w:val="24"/>
        </w:rPr>
        <w:t xml:space="preserve"> Priėmus sprendimo  projektą, neigiamų pasekmių nenumatoma.</w:t>
      </w:r>
    </w:p>
    <w:p w:rsidR="001B4BC2" w:rsidRPr="00E231B1" w:rsidRDefault="001B4BC2">
      <w:pPr>
        <w:ind w:firstLine="731"/>
        <w:jc w:val="both"/>
        <w:rPr>
          <w:b/>
          <w:bCs/>
          <w:szCs w:val="24"/>
        </w:rPr>
      </w:pPr>
      <w:r w:rsidRPr="00E231B1">
        <w:rPr>
          <w:b/>
          <w:bCs/>
          <w:szCs w:val="24"/>
        </w:rPr>
        <w:t xml:space="preserve">5. Jeigu sprendimui  įgyvendinti reikia įgyvendinamųjų teisės aktų, – kas ir kada juos turėtų priimti </w:t>
      </w:r>
    </w:p>
    <w:p w:rsidR="001B4BC2" w:rsidRDefault="001B4BC2" w:rsidP="00F07D07">
      <w:pPr>
        <w:ind w:firstLine="720"/>
        <w:jc w:val="both"/>
        <w:rPr>
          <w:szCs w:val="24"/>
        </w:rPr>
      </w:pPr>
      <w:r>
        <w:rPr>
          <w:b/>
          <w:szCs w:val="24"/>
        </w:rPr>
        <w:t xml:space="preserve">6. Sprendimo projekto iniciatoriai: </w:t>
      </w:r>
      <w:r w:rsidRPr="00F07D07">
        <w:rPr>
          <w:szCs w:val="24"/>
        </w:rPr>
        <w:t>Finansų skyrius</w:t>
      </w:r>
      <w:r w:rsidR="00DA0956">
        <w:rPr>
          <w:szCs w:val="24"/>
        </w:rPr>
        <w:t>.</w:t>
      </w:r>
    </w:p>
    <w:p w:rsidR="001B4BC2" w:rsidRDefault="001B4BC2" w:rsidP="00F07D07">
      <w:pPr>
        <w:ind w:firstLine="720"/>
        <w:jc w:val="both"/>
        <w:rPr>
          <w:b/>
          <w:szCs w:val="24"/>
        </w:rPr>
      </w:pPr>
      <w:r>
        <w:rPr>
          <w:b/>
          <w:szCs w:val="24"/>
        </w:rPr>
        <w:t>7</w:t>
      </w:r>
      <w:r>
        <w:rPr>
          <w:b/>
          <w:bCs/>
          <w:szCs w:val="24"/>
        </w:rPr>
        <w:t>. Sprendimo projekto rengimo metu gauti specialistų vertinimai ir išvados</w:t>
      </w:r>
      <w:r w:rsidR="00DA0956">
        <w:rPr>
          <w:b/>
          <w:bCs/>
          <w:szCs w:val="24"/>
        </w:rPr>
        <w:t>.</w:t>
      </w:r>
      <w:r>
        <w:rPr>
          <w:b/>
          <w:bCs/>
          <w:szCs w:val="24"/>
        </w:rPr>
        <w:t xml:space="preserve"> </w:t>
      </w:r>
    </w:p>
    <w:p w:rsidR="001B4BC2" w:rsidRPr="00343F4C" w:rsidRDefault="001B4BC2">
      <w:pPr>
        <w:pStyle w:val="Pagrindinistekstas1"/>
        <w:ind w:firstLine="720"/>
        <w:rPr>
          <w:rFonts w:ascii="Times New Roman" w:hAnsi="Times New Roman"/>
          <w:sz w:val="24"/>
          <w:szCs w:val="24"/>
          <w:lang w:val="lt-LT"/>
        </w:rPr>
      </w:pPr>
      <w:r w:rsidRPr="00343F4C">
        <w:rPr>
          <w:rFonts w:ascii="Times New Roman" w:hAnsi="Times New Roman"/>
          <w:sz w:val="24"/>
          <w:szCs w:val="24"/>
          <w:lang w:val="lt-LT"/>
        </w:rPr>
        <w:t>Negauta</w:t>
      </w:r>
      <w:r w:rsidR="00DA0956">
        <w:rPr>
          <w:rFonts w:ascii="Times New Roman" w:hAnsi="Times New Roman"/>
          <w:sz w:val="24"/>
          <w:szCs w:val="24"/>
          <w:lang w:val="lt-LT"/>
        </w:rPr>
        <w:t>.</w:t>
      </w:r>
    </w:p>
    <w:p w:rsidR="001B4BC2" w:rsidRDefault="001B4BC2">
      <w:pPr>
        <w:jc w:val="both"/>
        <w:rPr>
          <w:szCs w:val="24"/>
        </w:rPr>
      </w:pPr>
    </w:p>
    <w:p w:rsidR="001B4BC2" w:rsidRDefault="001B4BC2">
      <w:pPr>
        <w:jc w:val="both"/>
        <w:rPr>
          <w:szCs w:val="24"/>
        </w:rPr>
      </w:pPr>
      <w:r>
        <w:rPr>
          <w:szCs w:val="24"/>
        </w:rPr>
        <w:t>Finansų skyriaus vedėja                                                                           Dalė Petrėnienė</w:t>
      </w:r>
    </w:p>
    <w:p w:rsidR="001B4BC2" w:rsidRDefault="001B4BC2">
      <w:pPr>
        <w:jc w:val="both"/>
        <w:rPr>
          <w:szCs w:val="24"/>
        </w:rPr>
      </w:pPr>
    </w:p>
    <w:p w:rsidR="001B4BC2" w:rsidRDefault="001B4BC2"/>
    <w:p w:rsidR="001B4BC2" w:rsidRDefault="001B4BC2">
      <w:pPr>
        <w:jc w:val="both"/>
        <w:rPr>
          <w:szCs w:val="24"/>
        </w:rPr>
      </w:pPr>
    </w:p>
    <w:p w:rsidR="001B4BC2" w:rsidRDefault="001B4BC2">
      <w:pPr>
        <w:jc w:val="center"/>
        <w:rPr>
          <w:b/>
          <w:caps/>
        </w:rPr>
      </w:pPr>
    </w:p>
    <w:sectPr w:rsidR="001B4BC2"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57E6" w:rsidRDefault="002A57E6">
      <w:r>
        <w:separator/>
      </w:r>
    </w:p>
  </w:endnote>
  <w:endnote w:type="continuationSeparator" w:id="0">
    <w:p w:rsidR="002A57E6" w:rsidRDefault="002A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57E6" w:rsidRDefault="002A57E6">
      <w:r>
        <w:separator/>
      </w:r>
    </w:p>
  </w:footnote>
  <w:footnote w:type="continuationSeparator" w:id="0">
    <w:p w:rsidR="002A57E6" w:rsidRDefault="002A5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BC2" w:rsidRDefault="001B4BC2">
    <w:pPr>
      <w:pStyle w:val="Antrats"/>
      <w:rPr>
        <w:b/>
      </w:rPr>
    </w:pPr>
    <w:r>
      <w:tab/>
    </w:r>
    <w:r>
      <w:tab/>
      <w:t xml:space="preserve">   </w:t>
    </w:r>
  </w:p>
  <w:p w:rsidR="001B4BC2" w:rsidRDefault="001B4BC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6593D"/>
    <w:rsid w:val="00076E88"/>
    <w:rsid w:val="000957D4"/>
    <w:rsid w:val="000A3B39"/>
    <w:rsid w:val="000A57F3"/>
    <w:rsid w:val="000C2458"/>
    <w:rsid w:val="000E3116"/>
    <w:rsid w:val="001021B4"/>
    <w:rsid w:val="00107BBE"/>
    <w:rsid w:val="001112DA"/>
    <w:rsid w:val="001360E0"/>
    <w:rsid w:val="001424FF"/>
    <w:rsid w:val="0014297C"/>
    <w:rsid w:val="00153138"/>
    <w:rsid w:val="00161BBA"/>
    <w:rsid w:val="001A0526"/>
    <w:rsid w:val="001B4BC2"/>
    <w:rsid w:val="001B6108"/>
    <w:rsid w:val="001E4EE7"/>
    <w:rsid w:val="002042C0"/>
    <w:rsid w:val="00244A9E"/>
    <w:rsid w:val="002A57E6"/>
    <w:rsid w:val="002B3D3B"/>
    <w:rsid w:val="002B5688"/>
    <w:rsid w:val="002E687A"/>
    <w:rsid w:val="00343F4C"/>
    <w:rsid w:val="003667C8"/>
    <w:rsid w:val="003B5EBB"/>
    <w:rsid w:val="003C61F8"/>
    <w:rsid w:val="003D36D1"/>
    <w:rsid w:val="003D5AE9"/>
    <w:rsid w:val="003D6AC0"/>
    <w:rsid w:val="003F404E"/>
    <w:rsid w:val="00400E40"/>
    <w:rsid w:val="004020AF"/>
    <w:rsid w:val="0040782E"/>
    <w:rsid w:val="00427139"/>
    <w:rsid w:val="00433273"/>
    <w:rsid w:val="00440010"/>
    <w:rsid w:val="00442704"/>
    <w:rsid w:val="00476DE2"/>
    <w:rsid w:val="004E6081"/>
    <w:rsid w:val="005055C0"/>
    <w:rsid w:val="00520535"/>
    <w:rsid w:val="00523273"/>
    <w:rsid w:val="005245EC"/>
    <w:rsid w:val="0056410E"/>
    <w:rsid w:val="00594714"/>
    <w:rsid w:val="005C4D8B"/>
    <w:rsid w:val="005D7821"/>
    <w:rsid w:val="00613C47"/>
    <w:rsid w:val="00615974"/>
    <w:rsid w:val="00632B91"/>
    <w:rsid w:val="00640BB1"/>
    <w:rsid w:val="006466B7"/>
    <w:rsid w:val="00657A17"/>
    <w:rsid w:val="006747F5"/>
    <w:rsid w:val="006E3163"/>
    <w:rsid w:val="00707CCD"/>
    <w:rsid w:val="00791213"/>
    <w:rsid w:val="007A4F14"/>
    <w:rsid w:val="007C3075"/>
    <w:rsid w:val="007D147B"/>
    <w:rsid w:val="007D48D4"/>
    <w:rsid w:val="007E1417"/>
    <w:rsid w:val="008173A1"/>
    <w:rsid w:val="00823966"/>
    <w:rsid w:val="0082643D"/>
    <w:rsid w:val="008410BC"/>
    <w:rsid w:val="00870D0E"/>
    <w:rsid w:val="00880B22"/>
    <w:rsid w:val="008B16E8"/>
    <w:rsid w:val="008B6B8C"/>
    <w:rsid w:val="008C2672"/>
    <w:rsid w:val="008C5C26"/>
    <w:rsid w:val="009015E1"/>
    <w:rsid w:val="009250E1"/>
    <w:rsid w:val="0096482F"/>
    <w:rsid w:val="009848AD"/>
    <w:rsid w:val="00995304"/>
    <w:rsid w:val="009C5D8F"/>
    <w:rsid w:val="009F761D"/>
    <w:rsid w:val="00A14707"/>
    <w:rsid w:val="00A51B0F"/>
    <w:rsid w:val="00AA77EC"/>
    <w:rsid w:val="00AD50E0"/>
    <w:rsid w:val="00B01CE4"/>
    <w:rsid w:val="00B0736B"/>
    <w:rsid w:val="00B077F2"/>
    <w:rsid w:val="00B149B4"/>
    <w:rsid w:val="00B459D0"/>
    <w:rsid w:val="00B47D14"/>
    <w:rsid w:val="00B54493"/>
    <w:rsid w:val="00B56B4B"/>
    <w:rsid w:val="00B67294"/>
    <w:rsid w:val="00B7669D"/>
    <w:rsid w:val="00BB284F"/>
    <w:rsid w:val="00BC12A0"/>
    <w:rsid w:val="00BC1985"/>
    <w:rsid w:val="00C02621"/>
    <w:rsid w:val="00C521D3"/>
    <w:rsid w:val="00C65AF2"/>
    <w:rsid w:val="00C71D9B"/>
    <w:rsid w:val="00C93EE6"/>
    <w:rsid w:val="00CC6BF2"/>
    <w:rsid w:val="00D1437A"/>
    <w:rsid w:val="00D15655"/>
    <w:rsid w:val="00D25855"/>
    <w:rsid w:val="00D46027"/>
    <w:rsid w:val="00D47D23"/>
    <w:rsid w:val="00D572CE"/>
    <w:rsid w:val="00D80E64"/>
    <w:rsid w:val="00D81654"/>
    <w:rsid w:val="00D918CC"/>
    <w:rsid w:val="00D93230"/>
    <w:rsid w:val="00DA0956"/>
    <w:rsid w:val="00DB43D6"/>
    <w:rsid w:val="00E1398F"/>
    <w:rsid w:val="00E231B1"/>
    <w:rsid w:val="00E428CA"/>
    <w:rsid w:val="00E80615"/>
    <w:rsid w:val="00E851B4"/>
    <w:rsid w:val="00EB5C0C"/>
    <w:rsid w:val="00ED2D55"/>
    <w:rsid w:val="00F06E04"/>
    <w:rsid w:val="00F07D07"/>
    <w:rsid w:val="00F12636"/>
    <w:rsid w:val="00F16041"/>
    <w:rsid w:val="00F54F61"/>
    <w:rsid w:val="00F66633"/>
    <w:rsid w:val="00F70E96"/>
    <w:rsid w:val="00F70F91"/>
    <w:rsid w:val="00F80547"/>
    <w:rsid w:val="00FA3BF8"/>
    <w:rsid w:val="00FC647D"/>
    <w:rsid w:val="00FD44F2"/>
    <w:rsid w:val="00FD49FB"/>
    <w:rsid w:val="00FF3D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1D8086"/>
  <w15:docId w15:val="{BB8E8349-BDAB-4ADC-B247-3C50F775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szCs w:val="20"/>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basedOn w:val="Numatytasispastraiposriftas"/>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basedOn w:val="Numatytasispastraiposriftas"/>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0B22"/>
    <w:rPr>
      <w:rFonts w:cs="Times New Roman"/>
      <w:sz w:val="2"/>
      <w:lang w:eastAsia="en-US"/>
    </w:rPr>
  </w:style>
  <w:style w:type="character" w:customStyle="1" w:styleId="typewriter">
    <w:name w:val="typewriter"/>
    <w:basedOn w:val="Numatytasispastraiposriftas"/>
    <w:uiPriority w:val="99"/>
    <w:rsid w:val="00880B22"/>
    <w:rPr>
      <w:rFonts w:cs="Times New Roman"/>
    </w:rPr>
  </w:style>
  <w:style w:type="character" w:styleId="Vietosrezervavimoenklotekstas">
    <w:name w:val="Placeholder Text"/>
    <w:basedOn w:val="Numatytasispastraiposriftas"/>
    <w:uiPriority w:val="99"/>
    <w:semiHidden/>
    <w:rsid w:val="00880B22"/>
    <w:rPr>
      <w:rFonts w:cs="Times New Roman"/>
      <w:color w:val="808080"/>
    </w:rPr>
  </w:style>
  <w:style w:type="character" w:customStyle="1" w:styleId="antr">
    <w:name w:val="antr"/>
    <w:basedOn w:val="Numatytasispastraiposriftas"/>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880B22"/>
    <w:rPr>
      <w:rFonts w:cs="Times New Roman"/>
      <w:sz w:val="24"/>
      <w:lang w:val="lt-LT" w:eastAsia="en-US" w:bidi="ar-SA"/>
    </w:rPr>
  </w:style>
  <w:style w:type="table" w:styleId="Lentelstinklelis">
    <w:name w:val="Table Grid"/>
    <w:basedOn w:val="prastojilentel"/>
    <w:locked/>
    <w:rsid w:val="00E231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1237</Words>
  <Characters>8327</Characters>
  <Application>Microsoft Office Word</Application>
  <DocSecurity>0</DocSecurity>
  <Lines>69</Lines>
  <Paragraphs>19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2011-05-31T06:46:00Z</cp:lastPrinted>
  <dcterms:created xsi:type="dcterms:W3CDTF">2020-05-08T06:18:00Z</dcterms:created>
  <dcterms:modified xsi:type="dcterms:W3CDTF">2020-05-14T06:42:00Z</dcterms:modified>
</cp:coreProperties>
</file>