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1541" w:rsidRDefault="0000362B">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41" w:rsidRDefault="00C41541">
                            <w:pPr>
                              <w:rPr>
                                <w:b/>
                              </w:rPr>
                            </w:pPr>
                            <w:r>
                              <w:rPr>
                                <w:b/>
                                <w:bCs/>
                              </w:rPr>
                              <w:t>projektas</w:t>
                            </w:r>
                          </w:p>
                          <w:p w:rsidR="00C41541" w:rsidRDefault="00C41541">
                            <w:pPr>
                              <w:rPr>
                                <w:b/>
                              </w:rPr>
                            </w:pPr>
                            <w:proofErr w:type="spellStart"/>
                            <w:r>
                              <w:rPr>
                                <w:b/>
                                <w:bCs/>
                              </w:rPr>
                              <w:t>reg</w:t>
                            </w:r>
                            <w:proofErr w:type="spellEnd"/>
                            <w:r>
                              <w:rPr>
                                <w:b/>
                                <w:bCs/>
                              </w:rPr>
                              <w:t>. Nr. T</w:t>
                            </w:r>
                            <w:r>
                              <w:rPr>
                                <w:b/>
                              </w:rPr>
                              <w:t>-</w:t>
                            </w:r>
                            <w:r w:rsidR="00036D1C">
                              <w:rPr>
                                <w:b/>
                              </w:rPr>
                              <w:t>100</w:t>
                            </w:r>
                          </w:p>
                          <w:p w:rsidR="00C41541" w:rsidRDefault="00C41541">
                            <w:pPr>
                              <w:rPr>
                                <w:b/>
                              </w:rPr>
                            </w:pPr>
                            <w:r>
                              <w:rPr>
                                <w:b/>
                              </w:rPr>
                              <w:t>2.</w:t>
                            </w:r>
                            <w:r w:rsidR="00947839">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41541" w:rsidRDefault="00C41541">
                      <w:pPr>
                        <w:rPr>
                          <w:b/>
                        </w:rPr>
                      </w:pPr>
                      <w:r>
                        <w:rPr>
                          <w:b/>
                          <w:bCs/>
                        </w:rPr>
                        <w:t>projektas</w:t>
                      </w:r>
                    </w:p>
                    <w:p w:rsidR="00C41541" w:rsidRDefault="00C41541">
                      <w:pPr>
                        <w:rPr>
                          <w:b/>
                        </w:rPr>
                      </w:pPr>
                      <w:proofErr w:type="spellStart"/>
                      <w:r>
                        <w:rPr>
                          <w:b/>
                          <w:bCs/>
                        </w:rPr>
                        <w:t>reg</w:t>
                      </w:r>
                      <w:proofErr w:type="spellEnd"/>
                      <w:r>
                        <w:rPr>
                          <w:b/>
                          <w:bCs/>
                        </w:rPr>
                        <w:t>. Nr. T</w:t>
                      </w:r>
                      <w:r>
                        <w:rPr>
                          <w:b/>
                        </w:rPr>
                        <w:t>-</w:t>
                      </w:r>
                      <w:r w:rsidR="00036D1C">
                        <w:rPr>
                          <w:b/>
                        </w:rPr>
                        <w:t>100</w:t>
                      </w:r>
                    </w:p>
                    <w:p w:rsidR="00C41541" w:rsidRDefault="00C41541">
                      <w:pPr>
                        <w:rPr>
                          <w:b/>
                        </w:rPr>
                      </w:pPr>
                      <w:r>
                        <w:rPr>
                          <w:b/>
                        </w:rPr>
                        <w:t>2.</w:t>
                      </w:r>
                      <w:r w:rsidR="00947839">
                        <w:rPr>
                          <w:b/>
                        </w:rPr>
                        <w:t>14.</w:t>
                      </w:r>
                      <w:r>
                        <w:rPr>
                          <w:b/>
                        </w:rPr>
                        <w:t xml:space="preserve"> darbotvarkės klausimas</w:t>
                      </w:r>
                    </w:p>
                  </w:txbxContent>
                </v:textbox>
              </v:shape>
            </w:pict>
          </mc:Fallback>
        </mc:AlternateContent>
      </w:r>
    </w:p>
    <w:p w:rsidR="00C41541" w:rsidRDefault="00C41541">
      <w:pPr>
        <w:pStyle w:val="Antrats"/>
        <w:jc w:val="center"/>
        <w:rPr>
          <w:b/>
          <w:bCs/>
          <w:caps/>
          <w:sz w:val="26"/>
        </w:rPr>
      </w:pPr>
      <w:bookmarkStart w:id="0" w:name="Institucija"/>
      <w:r>
        <w:rPr>
          <w:b/>
          <w:bCs/>
          <w:caps/>
          <w:sz w:val="26"/>
        </w:rPr>
        <w:t>Pasvalio rajono savivaldybės taryba</w:t>
      </w:r>
      <w:bookmarkEnd w:id="0"/>
    </w:p>
    <w:p w:rsidR="00C41541" w:rsidRDefault="00C41541"/>
    <w:p w:rsidR="00C41541" w:rsidRPr="0014297C" w:rsidRDefault="00C41541" w:rsidP="0014297C">
      <w:pPr>
        <w:jc w:val="center"/>
        <w:rPr>
          <w:b/>
          <w:caps/>
        </w:rPr>
      </w:pPr>
      <w:bookmarkStart w:id="1" w:name="Forma"/>
      <w:r w:rsidRPr="0014297C">
        <w:rPr>
          <w:b/>
          <w:caps/>
        </w:rPr>
        <w:t>Sprendimas</w:t>
      </w:r>
      <w:bookmarkEnd w:id="1"/>
    </w:p>
    <w:p w:rsidR="00C41541" w:rsidRPr="0014297C" w:rsidRDefault="00C41541" w:rsidP="0014297C">
      <w:pPr>
        <w:jc w:val="center"/>
        <w:rPr>
          <w:b/>
          <w:caps/>
        </w:rPr>
      </w:pPr>
      <w:bookmarkStart w:id="2" w:name="Pavadinimas"/>
      <w:r w:rsidRPr="0014297C">
        <w:rPr>
          <w:b/>
          <w:caps/>
        </w:rPr>
        <w:t>Dėl</w:t>
      </w:r>
      <w:r>
        <w:rPr>
          <w:b/>
          <w:caps/>
        </w:rPr>
        <w:t xml:space="preserve"> 20</w:t>
      </w:r>
      <w:r w:rsidR="00C704FD">
        <w:rPr>
          <w:b/>
          <w:caps/>
        </w:rPr>
        <w:t>2</w:t>
      </w:r>
      <w:r w:rsidR="006120B5">
        <w:rPr>
          <w:b/>
          <w:caps/>
        </w:rPr>
        <w:t>1</w:t>
      </w:r>
      <w:r>
        <w:rPr>
          <w:b/>
          <w:caps/>
        </w:rPr>
        <w:t xml:space="preserve"> metų nekilnojamojo turto mokesčio tarifų nustatymo </w:t>
      </w:r>
    </w:p>
    <w:bookmarkEnd w:id="2"/>
    <w:p w:rsidR="00C41541" w:rsidRDefault="00C41541" w:rsidP="0014297C">
      <w:pPr>
        <w:jc w:val="center"/>
      </w:pPr>
    </w:p>
    <w:p w:rsidR="00C41541" w:rsidRDefault="00C41541" w:rsidP="0014297C">
      <w:pPr>
        <w:jc w:val="center"/>
      </w:pPr>
      <w:bookmarkStart w:id="3" w:name="Data"/>
      <w:r>
        <w:t>20</w:t>
      </w:r>
      <w:r w:rsidR="006120B5">
        <w:t>20</w:t>
      </w:r>
      <w:r>
        <w:t xml:space="preserve"> m. </w:t>
      </w:r>
      <w:r w:rsidR="00C704FD">
        <w:t>gegužės</w:t>
      </w:r>
      <w:r>
        <w:t xml:space="preserve">    d. </w:t>
      </w:r>
      <w:bookmarkEnd w:id="3"/>
      <w:r>
        <w:t xml:space="preserve"> Nr. </w:t>
      </w:r>
      <w:bookmarkStart w:id="4" w:name="Nr"/>
      <w:r>
        <w:t>T1-</w:t>
      </w:r>
    </w:p>
    <w:bookmarkEnd w:id="4"/>
    <w:p w:rsidR="00C41541" w:rsidRDefault="00C41541" w:rsidP="00D80D45">
      <w:pPr>
        <w:jc w:val="center"/>
      </w:pPr>
      <w:r>
        <w:t>Pasvalys</w:t>
      </w:r>
    </w:p>
    <w:p w:rsidR="00C41541" w:rsidRDefault="00C41541">
      <w:pPr>
        <w:pStyle w:val="Antrats"/>
        <w:tabs>
          <w:tab w:val="clear" w:pos="4153"/>
          <w:tab w:val="clear" w:pos="8306"/>
        </w:tabs>
        <w:sectPr w:rsidR="00C41541">
          <w:headerReference w:type="first" r:id="rId6"/>
          <w:pgSz w:w="11906" w:h="16838" w:code="9"/>
          <w:pgMar w:top="1134" w:right="567" w:bottom="1134" w:left="1701" w:header="964" w:footer="567" w:gutter="0"/>
          <w:cols w:space="1296"/>
          <w:titlePg/>
        </w:sectPr>
      </w:pPr>
    </w:p>
    <w:p w:rsidR="00C41541" w:rsidRDefault="00C41541" w:rsidP="00BC5E9C">
      <w:pPr>
        <w:sectPr w:rsidR="00C41541" w:rsidSect="00BC5E9C">
          <w:type w:val="continuous"/>
          <w:pgSz w:w="11906" w:h="16838"/>
          <w:pgMar w:top="1134" w:right="567" w:bottom="1134" w:left="1701" w:header="964" w:footer="567" w:gutter="0"/>
          <w:cols w:space="1296"/>
        </w:sectPr>
      </w:pPr>
    </w:p>
    <w:p w:rsidR="00C41541" w:rsidRDefault="00C41541" w:rsidP="00D80D45">
      <w:pPr>
        <w:ind w:firstLine="720"/>
        <w:jc w:val="both"/>
      </w:pPr>
      <w:r>
        <w:t xml:space="preserve"> Vadovaudamasi Lietuvos Respublikos vietos savivaldos įstatymo 16 straipsnio 2 dalies 37 punktu, Lietuvos Respublikos nekilnojamojo turto mokesčio įstatymo 6 straipsnio 2 dalimi, Pasvalio rajono savivaldybės taryba </w:t>
      </w:r>
      <w:r w:rsidR="002F077A" w:rsidRPr="002F077A">
        <w:rPr>
          <w:spacing w:val="20"/>
        </w:rPr>
        <w:t>nusprendžia</w:t>
      </w:r>
      <w:r w:rsidR="00C704FD">
        <w:rPr>
          <w:szCs w:val="24"/>
        </w:rPr>
        <w:t>:</w:t>
      </w:r>
    </w:p>
    <w:p w:rsidR="00C41541" w:rsidRDefault="00C704FD" w:rsidP="00D80D45">
      <w:pPr>
        <w:ind w:firstLine="720"/>
        <w:jc w:val="both"/>
      </w:pPr>
      <w:r>
        <w:t>1. N</w:t>
      </w:r>
      <w:r w:rsidR="00C41541">
        <w:t>ustatyti 20</w:t>
      </w:r>
      <w:r>
        <w:t>2</w:t>
      </w:r>
      <w:r w:rsidR="006120B5">
        <w:t>1</w:t>
      </w:r>
      <w:r w:rsidR="00C41541">
        <w:t xml:space="preserve"> metams nekilnojamojo turto mokesčio tarifus:</w:t>
      </w:r>
    </w:p>
    <w:p w:rsidR="00C41541" w:rsidRDefault="00C41541" w:rsidP="00D80D45">
      <w:pPr>
        <w:ind w:firstLine="720"/>
        <w:jc w:val="both"/>
      </w:pPr>
      <w:r>
        <w:t>1.</w:t>
      </w:r>
      <w:r w:rsidR="00C704FD">
        <w:t>1.</w:t>
      </w:r>
      <w:r>
        <w:t xml:space="preserve"> </w:t>
      </w:r>
      <w:r w:rsidR="00C704FD">
        <w:t>f</w:t>
      </w:r>
      <w:r>
        <w:t>iziniams asmenims – 0,5 procento nekilnojamojo turto mokestinės vertės.</w:t>
      </w:r>
    </w:p>
    <w:p w:rsidR="00C41541" w:rsidRDefault="00C704FD" w:rsidP="00D80D45">
      <w:pPr>
        <w:ind w:firstLine="720"/>
        <w:jc w:val="both"/>
      </w:pPr>
      <w:r>
        <w:t>1.</w:t>
      </w:r>
      <w:r w:rsidR="00C41541">
        <w:t xml:space="preserve">2. </w:t>
      </w:r>
      <w:r>
        <w:t>j</w:t>
      </w:r>
      <w:r w:rsidR="00C41541">
        <w:t xml:space="preserve">uridiniams asmenims: </w:t>
      </w:r>
    </w:p>
    <w:p w:rsidR="00C41541" w:rsidRDefault="00C704FD" w:rsidP="00D80D45">
      <w:pPr>
        <w:ind w:firstLine="720"/>
        <w:jc w:val="both"/>
      </w:pPr>
      <w:r>
        <w:t>1.</w:t>
      </w:r>
      <w:r w:rsidR="00C41541">
        <w:t xml:space="preserve">2.1. nekilnojamajam turtui, nurodytam Nekilnojamojo turto mokesčio įstatymo 9 straipsnio 2 dalies 1, 2 ir 4 punktuose – 0,8 procento nekilnojamojo turto mokestinės vertės; </w:t>
      </w:r>
    </w:p>
    <w:p w:rsidR="00C41541" w:rsidRDefault="00C704FD" w:rsidP="00D80D45">
      <w:pPr>
        <w:ind w:firstLine="720"/>
        <w:jc w:val="both"/>
      </w:pPr>
      <w:r>
        <w:t>1.</w:t>
      </w:r>
      <w:r w:rsidR="00C41541">
        <w:t xml:space="preserve">2.2. nekilnojamajam turtui, nurodytam Nekilnojamojo </w:t>
      </w:r>
      <w:r w:rsidR="005C345F">
        <w:t xml:space="preserve">turto </w:t>
      </w:r>
      <w:r w:rsidR="00C41541">
        <w:t>mokesčio įstatymo 9 straipsnio 2 dalies 3 punkte – 1 procentą nekilnojamojo turto mokestinės vertės.</w:t>
      </w:r>
    </w:p>
    <w:p w:rsidR="00C41541" w:rsidRDefault="00C704FD" w:rsidP="00D80D45">
      <w:pPr>
        <w:ind w:firstLine="720"/>
        <w:jc w:val="both"/>
      </w:pPr>
      <w:r>
        <w:t>2</w:t>
      </w:r>
      <w:r w:rsidR="00C41541">
        <w:t xml:space="preserve">. </w:t>
      </w:r>
      <w:r w:rsidR="002C2063">
        <w:t>Fizinių ir juridinių asmenų nekilnojamajam turtui, kuris  naudojamas ne pagal paskirtį arba yra apleistas ir neprižiūrėtas – 3 procentai nekilnojamojo turto mokestinės vertės.</w:t>
      </w:r>
    </w:p>
    <w:p w:rsidR="00BA4EA7" w:rsidRPr="00BA4EA7" w:rsidRDefault="00BA4EA7" w:rsidP="00BA4EA7">
      <w:pPr>
        <w:ind w:firstLine="709"/>
        <w:jc w:val="both"/>
      </w:pPr>
      <w:r w:rsidRPr="00BA4EA7">
        <w:t>Sprendimas per vieną mėnesį gali būti skundžiamas Regionų apygardos administraciniam teismui, skundą (prašymą) paduodant bet kuriuose šio teismo rūmuose, Lietuvos Respublikos administracinių bylų teisenos įstatymo nustatyta tvarka.</w:t>
      </w:r>
    </w:p>
    <w:p w:rsidR="00C41541" w:rsidRDefault="00C41541" w:rsidP="00D80D45">
      <w:pPr>
        <w:ind w:firstLine="709"/>
        <w:jc w:val="both"/>
      </w:pPr>
    </w:p>
    <w:p w:rsidR="00C41541" w:rsidRDefault="00C41541" w:rsidP="00D80D45">
      <w:pPr>
        <w:ind w:firstLine="709"/>
        <w:jc w:val="both"/>
      </w:pPr>
    </w:p>
    <w:p w:rsidR="00C41541" w:rsidRDefault="00C41541">
      <w:pPr>
        <w:pStyle w:val="Antrats"/>
        <w:tabs>
          <w:tab w:val="clear" w:pos="4153"/>
          <w:tab w:val="clear" w:pos="8306"/>
        </w:tabs>
        <w:jc w:val="both"/>
      </w:pPr>
    </w:p>
    <w:p w:rsidR="00C41541" w:rsidRDefault="00C41541">
      <w:pPr>
        <w:pStyle w:val="Antrats"/>
        <w:tabs>
          <w:tab w:val="clear" w:pos="4153"/>
          <w:tab w:val="clear" w:pos="8306"/>
        </w:tabs>
        <w:jc w:val="both"/>
      </w:pPr>
      <w:r>
        <w:t xml:space="preserve">Savivaldybės meras </w:t>
      </w:r>
      <w:r>
        <w:tab/>
      </w:r>
      <w:r>
        <w:tab/>
      </w:r>
      <w:r>
        <w:tab/>
      </w:r>
      <w:r>
        <w:tab/>
      </w:r>
      <w:r>
        <w:tab/>
      </w:r>
      <w:r>
        <w:tab/>
      </w:r>
      <w:r>
        <w:tab/>
      </w:r>
      <w:r>
        <w:tab/>
      </w:r>
    </w:p>
    <w:p w:rsidR="00C41541" w:rsidRDefault="00C41541">
      <w:pPr>
        <w:pStyle w:val="Antrats"/>
        <w:tabs>
          <w:tab w:val="clear" w:pos="4153"/>
          <w:tab w:val="clear" w:pos="8306"/>
        </w:tabs>
        <w:jc w:val="both"/>
      </w:pPr>
    </w:p>
    <w:p w:rsidR="00C41541" w:rsidRDefault="00C41541">
      <w:pPr>
        <w:pStyle w:val="Antrats"/>
        <w:tabs>
          <w:tab w:val="clear" w:pos="4153"/>
          <w:tab w:val="clear" w:pos="8306"/>
        </w:tabs>
        <w:jc w:val="both"/>
        <w:rPr>
          <w:sz w:val="22"/>
          <w:szCs w:val="22"/>
        </w:rPr>
      </w:pPr>
    </w:p>
    <w:p w:rsidR="00C41541" w:rsidRDefault="00C41541">
      <w:pPr>
        <w:pStyle w:val="Antrats"/>
        <w:tabs>
          <w:tab w:val="clear" w:pos="4153"/>
          <w:tab w:val="clear" w:pos="8306"/>
        </w:tabs>
        <w:jc w:val="both"/>
        <w:rPr>
          <w:sz w:val="22"/>
          <w:szCs w:val="22"/>
        </w:rPr>
      </w:pPr>
    </w:p>
    <w:p w:rsidR="006120B5" w:rsidRDefault="006120B5" w:rsidP="00BC5E9C">
      <w:pPr>
        <w:pStyle w:val="Antrats"/>
        <w:tabs>
          <w:tab w:val="clear" w:pos="4153"/>
          <w:tab w:val="clear" w:pos="8306"/>
        </w:tabs>
        <w:jc w:val="both"/>
      </w:pPr>
    </w:p>
    <w:p w:rsidR="006120B5" w:rsidRDefault="006120B5" w:rsidP="00BC5E9C">
      <w:pPr>
        <w:pStyle w:val="Antrats"/>
        <w:tabs>
          <w:tab w:val="clear" w:pos="4153"/>
          <w:tab w:val="clear" w:pos="8306"/>
        </w:tabs>
        <w:jc w:val="both"/>
      </w:pPr>
    </w:p>
    <w:p w:rsidR="006120B5" w:rsidRDefault="006120B5" w:rsidP="00BC5E9C">
      <w:pPr>
        <w:pStyle w:val="Antrats"/>
        <w:tabs>
          <w:tab w:val="clear" w:pos="4153"/>
          <w:tab w:val="clear" w:pos="8306"/>
        </w:tabs>
        <w:jc w:val="both"/>
      </w:pPr>
    </w:p>
    <w:p w:rsidR="00C41541" w:rsidRDefault="00C41541" w:rsidP="00BC5E9C">
      <w:pPr>
        <w:pStyle w:val="Antrats"/>
        <w:tabs>
          <w:tab w:val="clear" w:pos="4153"/>
          <w:tab w:val="clear" w:pos="8306"/>
        </w:tabs>
        <w:jc w:val="both"/>
      </w:pPr>
      <w:r>
        <w:t>Parengė</w:t>
      </w:r>
    </w:p>
    <w:p w:rsidR="00C41541" w:rsidRDefault="00C41541" w:rsidP="00BC5E9C">
      <w:pPr>
        <w:pStyle w:val="Antrats"/>
        <w:tabs>
          <w:tab w:val="clear" w:pos="4153"/>
          <w:tab w:val="clear" w:pos="8306"/>
        </w:tabs>
        <w:jc w:val="both"/>
      </w:pPr>
      <w:r>
        <w:t>Finansų skyriaus vedėja</w:t>
      </w:r>
    </w:p>
    <w:p w:rsidR="00C41541" w:rsidRDefault="00C41541" w:rsidP="00BC5E9C">
      <w:pPr>
        <w:pStyle w:val="Antrats"/>
        <w:tabs>
          <w:tab w:val="clear" w:pos="4153"/>
          <w:tab w:val="clear" w:pos="8306"/>
        </w:tabs>
        <w:jc w:val="both"/>
      </w:pPr>
      <w:proofErr w:type="spellStart"/>
      <w:r>
        <w:t>Dalė</w:t>
      </w:r>
      <w:proofErr w:type="spellEnd"/>
      <w:r>
        <w:t xml:space="preserve"> </w:t>
      </w:r>
      <w:proofErr w:type="spellStart"/>
      <w:r>
        <w:t>Petrėnienė</w:t>
      </w:r>
      <w:proofErr w:type="spellEnd"/>
    </w:p>
    <w:p w:rsidR="00C41541" w:rsidRDefault="00C41541" w:rsidP="00BC5E9C">
      <w:pPr>
        <w:pStyle w:val="Antrats"/>
        <w:tabs>
          <w:tab w:val="clear" w:pos="4153"/>
          <w:tab w:val="clear" w:pos="8306"/>
        </w:tabs>
        <w:jc w:val="both"/>
      </w:pPr>
      <w:r>
        <w:t>20</w:t>
      </w:r>
      <w:r w:rsidR="006120B5">
        <w:t>20</w:t>
      </w:r>
      <w:r>
        <w:t>-0</w:t>
      </w:r>
      <w:r w:rsidR="006120B5">
        <w:t>5</w:t>
      </w:r>
      <w:r>
        <w:t>-</w:t>
      </w:r>
      <w:r w:rsidR="00C704FD">
        <w:t>0</w:t>
      </w:r>
      <w:r w:rsidR="003D692A">
        <w:t>5</w:t>
      </w:r>
      <w:r>
        <w:t xml:space="preserve">, </w:t>
      </w:r>
      <w:proofErr w:type="spellStart"/>
      <w:r>
        <w:t>tel</w:t>
      </w:r>
      <w:proofErr w:type="spellEnd"/>
      <w:r>
        <w:t xml:space="preserve"> (8 451) 54 104</w:t>
      </w:r>
    </w:p>
    <w:p w:rsidR="00C41541" w:rsidRDefault="00C41541" w:rsidP="00BC5E9C">
      <w:pPr>
        <w:pStyle w:val="Antrats"/>
        <w:tabs>
          <w:tab w:val="clear" w:pos="4153"/>
          <w:tab w:val="clear" w:pos="8306"/>
        </w:tabs>
        <w:jc w:val="both"/>
        <w:rPr>
          <w:sz w:val="22"/>
          <w:szCs w:val="22"/>
        </w:rPr>
      </w:pPr>
    </w:p>
    <w:p w:rsidR="00C41541" w:rsidRDefault="00C41541" w:rsidP="00BC5E9C">
      <w:pPr>
        <w:pStyle w:val="Antrats"/>
        <w:tabs>
          <w:tab w:val="clear" w:pos="4153"/>
          <w:tab w:val="clear" w:pos="8306"/>
        </w:tabs>
        <w:jc w:val="both"/>
        <w:rPr>
          <w:sz w:val="22"/>
          <w:szCs w:val="22"/>
        </w:rPr>
      </w:pPr>
    </w:p>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947839" w:rsidRDefault="00947839" w:rsidP="00977C57"/>
    <w:p w:rsidR="00C41541" w:rsidRDefault="00C41541" w:rsidP="00D80D45"/>
    <w:p w:rsidR="00DB1AFB" w:rsidRDefault="00DB1AFB" w:rsidP="005C345F">
      <w:r>
        <w:t xml:space="preserve"> </w:t>
      </w:r>
    </w:p>
    <w:p w:rsidR="00C41541" w:rsidRDefault="00C41541" w:rsidP="005C345F">
      <w:pPr>
        <w:rPr>
          <w:b/>
        </w:rPr>
      </w:pPr>
      <w:r>
        <w:lastRenderedPageBreak/>
        <w:t>Pasvalio rajono savivaldybės tarybai</w:t>
      </w:r>
    </w:p>
    <w:p w:rsidR="00C41541" w:rsidRDefault="00C41541" w:rsidP="00977C57">
      <w:pPr>
        <w:jc w:val="center"/>
        <w:rPr>
          <w:b/>
        </w:rPr>
      </w:pPr>
    </w:p>
    <w:p w:rsidR="00C41541" w:rsidRDefault="00C41541" w:rsidP="00977C57">
      <w:pPr>
        <w:jc w:val="center"/>
        <w:rPr>
          <w:b/>
        </w:rPr>
      </w:pPr>
    </w:p>
    <w:p w:rsidR="00C41541" w:rsidRDefault="00C41541" w:rsidP="00977C57">
      <w:pPr>
        <w:jc w:val="center"/>
        <w:rPr>
          <w:b/>
        </w:rPr>
      </w:pPr>
      <w:r>
        <w:rPr>
          <w:b/>
        </w:rPr>
        <w:t>AIŠKINAMASIS RAŠTAS</w:t>
      </w:r>
    </w:p>
    <w:p w:rsidR="00C41541" w:rsidRDefault="00C41541" w:rsidP="00977C57">
      <w:pPr>
        <w:jc w:val="center"/>
        <w:rPr>
          <w:b/>
        </w:rPr>
      </w:pPr>
    </w:p>
    <w:tbl>
      <w:tblPr>
        <w:tblW w:w="9889" w:type="dxa"/>
        <w:tblLook w:val="0000" w:firstRow="0" w:lastRow="0" w:firstColumn="0" w:lastColumn="0" w:noHBand="0" w:noVBand="0"/>
      </w:tblPr>
      <w:tblGrid>
        <w:gridCol w:w="9889"/>
      </w:tblGrid>
      <w:tr w:rsidR="00C41541" w:rsidTr="00043785">
        <w:trPr>
          <w:cantSplit/>
        </w:trPr>
        <w:tc>
          <w:tcPr>
            <w:tcW w:w="9889" w:type="dxa"/>
          </w:tcPr>
          <w:p w:rsidR="00C41541" w:rsidRDefault="00C41541" w:rsidP="00043785">
            <w:pPr>
              <w:jc w:val="center"/>
              <w:rPr>
                <w:b/>
                <w:bCs/>
                <w:caps/>
              </w:rPr>
            </w:pPr>
            <w:r>
              <w:rPr>
                <w:b/>
                <w:bCs/>
                <w:caps/>
              </w:rPr>
              <w:t>Dėl 20</w:t>
            </w:r>
            <w:r w:rsidR="00C704FD">
              <w:rPr>
                <w:b/>
                <w:bCs/>
                <w:caps/>
              </w:rPr>
              <w:t>2</w:t>
            </w:r>
            <w:r w:rsidR="00DB1AFB">
              <w:rPr>
                <w:b/>
                <w:bCs/>
                <w:caps/>
              </w:rPr>
              <w:t>1</w:t>
            </w:r>
            <w:r>
              <w:rPr>
                <w:b/>
                <w:bCs/>
                <w:caps/>
              </w:rPr>
              <w:t xml:space="preserve"> metų nekilnojamojo turto MOKESČIO tarifų nustatymo </w:t>
            </w:r>
          </w:p>
        </w:tc>
      </w:tr>
    </w:tbl>
    <w:p w:rsidR="00C41541" w:rsidRDefault="00C41541" w:rsidP="00977C57">
      <w:pPr>
        <w:pStyle w:val="Antrats"/>
        <w:tabs>
          <w:tab w:val="clear" w:pos="4153"/>
          <w:tab w:val="clear" w:pos="8306"/>
        </w:tabs>
      </w:pPr>
    </w:p>
    <w:p w:rsidR="00C41541" w:rsidRDefault="00C41541" w:rsidP="00977C57">
      <w:pPr>
        <w:jc w:val="center"/>
        <w:rPr>
          <w:sz w:val="20"/>
        </w:rPr>
      </w:pPr>
      <w:r>
        <w:rPr>
          <w:sz w:val="20"/>
        </w:rPr>
        <w:t>Pasvalys</w:t>
      </w:r>
    </w:p>
    <w:p w:rsidR="00C41541" w:rsidRDefault="00C41541" w:rsidP="00977C57">
      <w:pPr>
        <w:jc w:val="center"/>
        <w:rPr>
          <w:sz w:val="20"/>
        </w:rPr>
      </w:pPr>
      <w:r>
        <w:rPr>
          <w:sz w:val="20"/>
        </w:rPr>
        <w:t>20</w:t>
      </w:r>
      <w:r w:rsidR="00DB1AFB">
        <w:rPr>
          <w:sz w:val="20"/>
        </w:rPr>
        <w:t>20</w:t>
      </w:r>
      <w:r>
        <w:rPr>
          <w:sz w:val="20"/>
        </w:rPr>
        <w:t>-0</w:t>
      </w:r>
      <w:r w:rsidR="00DB1AFB">
        <w:rPr>
          <w:sz w:val="20"/>
        </w:rPr>
        <w:t>5</w:t>
      </w:r>
      <w:r>
        <w:rPr>
          <w:sz w:val="20"/>
        </w:rPr>
        <w:t>-</w:t>
      </w:r>
      <w:r w:rsidR="003B26A1">
        <w:rPr>
          <w:sz w:val="20"/>
        </w:rPr>
        <w:t>0</w:t>
      </w:r>
      <w:r w:rsidR="003D692A">
        <w:rPr>
          <w:sz w:val="20"/>
        </w:rPr>
        <w:t>5</w:t>
      </w:r>
    </w:p>
    <w:p w:rsidR="00C41541" w:rsidRDefault="00C41541" w:rsidP="00977C57">
      <w:pPr>
        <w:jc w:val="both"/>
        <w:rPr>
          <w:sz w:val="20"/>
        </w:rPr>
      </w:pPr>
    </w:p>
    <w:p w:rsidR="00C41541" w:rsidRPr="00847026" w:rsidRDefault="00C41541" w:rsidP="00EA1A23">
      <w:pPr>
        <w:ind w:firstLine="720"/>
        <w:jc w:val="both"/>
        <w:rPr>
          <w:b/>
          <w:bCs/>
          <w:szCs w:val="24"/>
        </w:rPr>
      </w:pPr>
      <w:r>
        <w:rPr>
          <w:sz w:val="20"/>
        </w:rPr>
        <w:t xml:space="preserve">   </w:t>
      </w:r>
      <w:r w:rsidRPr="00EA1A23">
        <w:rPr>
          <w:b/>
          <w:sz w:val="22"/>
          <w:szCs w:val="22"/>
        </w:rPr>
        <w:t>1. Problemos esmė.</w:t>
      </w:r>
      <w:r w:rsidRPr="00EA1A23">
        <w:rPr>
          <w:sz w:val="22"/>
          <w:szCs w:val="22"/>
        </w:rPr>
        <w:t xml:space="preserve">  </w:t>
      </w:r>
      <w:r w:rsidRPr="00EA1A23">
        <w:rPr>
          <w:szCs w:val="24"/>
        </w:rPr>
        <w:t xml:space="preserve">Nekilnojamojo turto mokesčio įstatymo 6 straipsnis nustato, kad </w:t>
      </w:r>
      <w:r w:rsidR="00847026">
        <w:rPr>
          <w:szCs w:val="24"/>
        </w:rPr>
        <w:t>savivaldybių tarybos</w:t>
      </w:r>
      <w:r w:rsidR="00DB1AFB">
        <w:rPr>
          <w:szCs w:val="24"/>
        </w:rPr>
        <w:t xml:space="preserve">, siekdamos, kad kitą mokestinį laikotarpį galiotų nauji nekilnojamojo turto tarifai, juos turi nustatyti iki </w:t>
      </w:r>
      <w:r w:rsidR="00EA1A23" w:rsidRPr="00847026">
        <w:rPr>
          <w:b/>
          <w:bCs/>
          <w:szCs w:val="24"/>
        </w:rPr>
        <w:t>liepos</w:t>
      </w:r>
      <w:r w:rsidRPr="00847026">
        <w:rPr>
          <w:b/>
          <w:bCs/>
          <w:szCs w:val="24"/>
        </w:rPr>
        <w:t xml:space="preserve"> 1 dienos. </w:t>
      </w:r>
    </w:p>
    <w:p w:rsidR="00C41541" w:rsidRPr="00EA1A23" w:rsidRDefault="00C41541" w:rsidP="00977C57">
      <w:pPr>
        <w:ind w:firstLine="720"/>
        <w:jc w:val="both"/>
        <w:rPr>
          <w:szCs w:val="24"/>
        </w:rPr>
      </w:pPr>
      <w:r w:rsidRPr="00EA1A23">
        <w:rPr>
          <w:szCs w:val="24"/>
        </w:rPr>
        <w:t xml:space="preserve">Nekilnojamojo turto mokestis įskaitomas į savivaldybės, kurios teritorijoje yra nekilnojamasis turtas, biudžetą. </w:t>
      </w:r>
    </w:p>
    <w:p w:rsidR="00EA1A23" w:rsidRDefault="00EA1A23" w:rsidP="006120B5">
      <w:pPr>
        <w:jc w:val="both"/>
        <w:rPr>
          <w:bCs/>
          <w:szCs w:val="24"/>
        </w:rPr>
      </w:pPr>
      <w:r>
        <w:rPr>
          <w:bCs/>
          <w:szCs w:val="24"/>
        </w:rPr>
        <w:t xml:space="preserve">            </w:t>
      </w:r>
      <w:r w:rsidR="00C41541" w:rsidRPr="00EA1A23">
        <w:rPr>
          <w:bCs/>
          <w:szCs w:val="24"/>
        </w:rPr>
        <w:t>201</w:t>
      </w:r>
      <w:r>
        <w:rPr>
          <w:bCs/>
          <w:szCs w:val="24"/>
        </w:rPr>
        <w:t>9</w:t>
      </w:r>
      <w:r w:rsidR="00C41541" w:rsidRPr="00EA1A23">
        <w:rPr>
          <w:bCs/>
          <w:szCs w:val="24"/>
        </w:rPr>
        <w:t xml:space="preserve"> metais nekilnojamojo turto mokesčio į Savivaldybės biudžetą įplaukė </w:t>
      </w:r>
      <w:r w:rsidR="00A52372" w:rsidRPr="00EA1A23">
        <w:rPr>
          <w:bCs/>
          <w:szCs w:val="24"/>
        </w:rPr>
        <w:t>4</w:t>
      </w:r>
      <w:r>
        <w:rPr>
          <w:bCs/>
          <w:szCs w:val="24"/>
        </w:rPr>
        <w:t>47,6</w:t>
      </w:r>
      <w:r w:rsidR="00C41541" w:rsidRPr="00EA1A23">
        <w:rPr>
          <w:bCs/>
          <w:szCs w:val="24"/>
        </w:rPr>
        <w:t xml:space="preserve"> tūkst. Eur. </w:t>
      </w:r>
    </w:p>
    <w:p w:rsidR="006120B5" w:rsidRPr="00EA1A23" w:rsidRDefault="00EA1A23" w:rsidP="006120B5">
      <w:pPr>
        <w:jc w:val="both"/>
        <w:rPr>
          <w:szCs w:val="24"/>
          <w:lang w:eastAsia="lt-LT"/>
        </w:rPr>
      </w:pPr>
      <w:r>
        <w:rPr>
          <w:bCs/>
          <w:szCs w:val="24"/>
        </w:rPr>
        <w:t xml:space="preserve">         </w:t>
      </w:r>
      <w:r>
        <w:rPr>
          <w:szCs w:val="24"/>
          <w:lang w:eastAsia="lt-LT"/>
        </w:rPr>
        <w:t xml:space="preserve">   </w:t>
      </w:r>
      <w:r w:rsidR="006120B5" w:rsidRPr="00EA1A23">
        <w:rPr>
          <w:szCs w:val="24"/>
          <w:lang w:eastAsia="lt-LT"/>
        </w:rPr>
        <w:t>Lietuvos Respublikos Seimas 2019 m. gruodžio 12 d. priėmė Lietuvos Respublikos nekilnojamojo turto mokesčio įstatymo Nr. X-233 6 ir 7 straipsnių pakeitimo įstatymą Nr. XIII-2653</w:t>
      </w:r>
      <w:r w:rsidR="0000362B">
        <w:rPr>
          <w:szCs w:val="24"/>
          <w:lang w:eastAsia="lt-LT"/>
        </w:rPr>
        <w:t>,</w:t>
      </w:r>
      <w:r w:rsidR="006120B5" w:rsidRPr="00EA1A23">
        <w:rPr>
          <w:szCs w:val="24"/>
          <w:lang w:eastAsia="lt-LT"/>
        </w:rPr>
        <w:t xml:space="preserve"> 2019 m. birželio 13 d. </w:t>
      </w:r>
      <w:r w:rsidR="0000362B">
        <w:rPr>
          <w:szCs w:val="24"/>
          <w:lang w:eastAsia="lt-LT"/>
        </w:rPr>
        <w:t>–</w:t>
      </w:r>
      <w:r w:rsidR="0000362B" w:rsidRPr="00EA1A23">
        <w:rPr>
          <w:szCs w:val="24"/>
          <w:lang w:eastAsia="lt-LT"/>
        </w:rPr>
        <w:t xml:space="preserve"> </w:t>
      </w:r>
      <w:r w:rsidR="006120B5" w:rsidRPr="00EA1A23">
        <w:rPr>
          <w:szCs w:val="24"/>
          <w:lang w:eastAsia="lt-LT"/>
        </w:rPr>
        <w:t>Lietuvos Respublikos nekilnojamojo turto mokesčio įstatymo Nr. X-233 2, 3 ir 6 straipsnių pakeitimo įstatymą Nr. XIII-2244.</w:t>
      </w:r>
    </w:p>
    <w:p w:rsidR="00847026" w:rsidRPr="00EA1A23" w:rsidRDefault="00EA1A23" w:rsidP="006120B5">
      <w:pPr>
        <w:jc w:val="both"/>
        <w:rPr>
          <w:szCs w:val="24"/>
          <w:lang w:eastAsia="lt-LT"/>
        </w:rPr>
      </w:pPr>
      <w:r>
        <w:rPr>
          <w:szCs w:val="24"/>
          <w:lang w:eastAsia="lt-LT"/>
        </w:rPr>
        <w:t xml:space="preserve">              </w:t>
      </w:r>
      <w:r w:rsidR="006120B5" w:rsidRPr="00EA1A23">
        <w:rPr>
          <w:szCs w:val="24"/>
          <w:lang w:eastAsia="lt-LT"/>
        </w:rPr>
        <w:t>Pagrindiniai Lietuvos Respublikos nekilnojamojo turto mokesčio įstatymo pakeitimai, įsigaliojantys nuo 2020 m. sausio 1 d., yra šie:</w:t>
      </w:r>
      <w:r w:rsidR="00847026">
        <w:rPr>
          <w:szCs w:val="24"/>
          <w:lang w:eastAsia="lt-LT"/>
        </w:rPr>
        <w:t xml:space="preserve">             </w:t>
      </w:r>
    </w:p>
    <w:p w:rsidR="006120B5" w:rsidRPr="00EA1A23" w:rsidRDefault="00EA1A23" w:rsidP="006120B5">
      <w:pPr>
        <w:jc w:val="both"/>
        <w:rPr>
          <w:szCs w:val="24"/>
          <w:lang w:eastAsia="lt-LT"/>
        </w:rPr>
      </w:pPr>
      <w:r>
        <w:rPr>
          <w:szCs w:val="24"/>
          <w:lang w:eastAsia="lt-LT"/>
        </w:rPr>
        <w:t xml:space="preserve">             </w:t>
      </w:r>
      <w:r w:rsidR="00BF3080">
        <w:rPr>
          <w:szCs w:val="24"/>
          <w:lang w:eastAsia="lt-LT"/>
        </w:rPr>
        <w:t>1</w:t>
      </w:r>
      <w:r w:rsidR="006120B5" w:rsidRPr="00EA1A23">
        <w:rPr>
          <w:szCs w:val="24"/>
          <w:lang w:eastAsia="lt-LT"/>
        </w:rPr>
        <w:t xml:space="preserve">) NTMĮ 2 straipsnis papildytas kolektyvinio investavimo subjekto sąvoka </w:t>
      </w:r>
      <w:r w:rsidR="0000362B">
        <w:rPr>
          <w:szCs w:val="24"/>
          <w:lang w:eastAsia="lt-LT"/>
        </w:rPr>
        <w:t>–</w:t>
      </w:r>
      <w:r w:rsidR="0000362B" w:rsidRPr="00EA1A23">
        <w:rPr>
          <w:szCs w:val="24"/>
          <w:lang w:eastAsia="lt-LT"/>
        </w:rPr>
        <w:t xml:space="preserve"> </w:t>
      </w:r>
      <w:r w:rsidR="006120B5" w:rsidRPr="00EA1A23">
        <w:rPr>
          <w:szCs w:val="24"/>
          <w:lang w:eastAsia="lt-LT"/>
        </w:rPr>
        <w:t>šio subjekto sąvoka NTMĮ tikslais suprantama taip pat kaip ir Lietuvos Respublikos pelno mokesčio įstatyme;</w:t>
      </w:r>
    </w:p>
    <w:p w:rsidR="006120B5" w:rsidRPr="00EA1A23" w:rsidRDefault="00EA1A23" w:rsidP="006120B5">
      <w:pPr>
        <w:jc w:val="both"/>
        <w:rPr>
          <w:szCs w:val="24"/>
          <w:lang w:eastAsia="lt-LT"/>
        </w:rPr>
      </w:pPr>
      <w:r>
        <w:rPr>
          <w:szCs w:val="24"/>
          <w:lang w:eastAsia="lt-LT"/>
        </w:rPr>
        <w:t xml:space="preserve">             </w:t>
      </w:r>
      <w:r w:rsidR="00BF3080">
        <w:rPr>
          <w:szCs w:val="24"/>
          <w:lang w:eastAsia="lt-LT"/>
        </w:rPr>
        <w:t>2</w:t>
      </w:r>
      <w:r w:rsidR="006120B5" w:rsidRPr="00EA1A23">
        <w:rPr>
          <w:szCs w:val="24"/>
          <w:lang w:eastAsia="lt-LT"/>
        </w:rPr>
        <w:t>) NTMĮ 3 straipsnis papildytas 4 dalimi, pagal kurią kolektyvinio investavimo subjekto (kuris nėra juridinis asmuo) NTMĮ nustatytas teises įgyvendinančiu ir pareigas vykdančiu asmeniu (mokesčio mokėtoju) laikoma šio kolektyvinio investavimo subjekto valdymo įmonė;</w:t>
      </w:r>
    </w:p>
    <w:p w:rsidR="006120B5" w:rsidRPr="00EA1A23" w:rsidRDefault="00EA1A23" w:rsidP="006120B5">
      <w:pPr>
        <w:jc w:val="both"/>
        <w:rPr>
          <w:szCs w:val="24"/>
          <w:lang w:eastAsia="lt-LT"/>
        </w:rPr>
      </w:pPr>
      <w:r>
        <w:rPr>
          <w:szCs w:val="24"/>
          <w:lang w:eastAsia="lt-LT"/>
        </w:rPr>
        <w:t xml:space="preserve">             </w:t>
      </w:r>
      <w:r w:rsidR="00BF3080">
        <w:rPr>
          <w:szCs w:val="24"/>
          <w:lang w:eastAsia="lt-LT"/>
        </w:rPr>
        <w:t>3</w:t>
      </w:r>
      <w:r w:rsidR="006120B5" w:rsidRPr="00EA1A23">
        <w:rPr>
          <w:szCs w:val="24"/>
          <w:lang w:eastAsia="lt-LT"/>
        </w:rPr>
        <w:t>) Pakeista NTMĮ 6 straipsnio 1 dalis ir nustatoma, jog mokesčio tarifas – nuo 0,5 proc.</w:t>
      </w:r>
      <w:r w:rsidR="00BF3080">
        <w:rPr>
          <w:szCs w:val="24"/>
          <w:lang w:eastAsia="lt-LT"/>
        </w:rPr>
        <w:t>(buvo 0,3 proc.)</w:t>
      </w:r>
      <w:r w:rsidR="006120B5" w:rsidRPr="00EA1A23">
        <w:rPr>
          <w:szCs w:val="24"/>
          <w:lang w:eastAsia="lt-LT"/>
        </w:rPr>
        <w:t xml:space="preserve"> iki 3 procentų nekilnojamojo turto mokestis vertės, jeigu NTMĮ nenustatyta kitaip;</w:t>
      </w:r>
    </w:p>
    <w:p w:rsidR="006120B5" w:rsidRDefault="00EA1A23" w:rsidP="006120B5">
      <w:pPr>
        <w:jc w:val="both"/>
        <w:rPr>
          <w:szCs w:val="24"/>
          <w:lang w:eastAsia="lt-LT"/>
        </w:rPr>
      </w:pPr>
      <w:r>
        <w:rPr>
          <w:szCs w:val="24"/>
          <w:lang w:eastAsia="lt-LT"/>
        </w:rPr>
        <w:t xml:space="preserve">             </w:t>
      </w:r>
      <w:r w:rsidR="00BF3080">
        <w:rPr>
          <w:szCs w:val="24"/>
          <w:lang w:eastAsia="lt-LT"/>
        </w:rPr>
        <w:t>4</w:t>
      </w:r>
      <w:r w:rsidR="006120B5" w:rsidRPr="00EA1A23">
        <w:rPr>
          <w:szCs w:val="24"/>
          <w:lang w:eastAsia="lt-LT"/>
        </w:rPr>
        <w:t>) Sumažinta fiziniams asmenims nuosavybės teise priklausančių ar jų įsigyjamų gyvenamosios, sodų, garažų, fermų, šiltnamių, ūkio, pagalbinio ūkio, mokslo, religinės, poilsio paskirties statinių (patalpų), žuvininkystės statinių ir inžinerinių statinių neapmokestinamoji vertė, t. y. fiziniams asmenims nuosavybės teise priklausančio ar jų įsigyjamo aukščiau minėto nekilnojamojo turto neapmokestinamoji vertė sumažinta iki 150 000 eurų</w:t>
      </w:r>
      <w:r w:rsidR="00286171">
        <w:rPr>
          <w:szCs w:val="24"/>
          <w:lang w:eastAsia="lt-LT"/>
        </w:rPr>
        <w:t xml:space="preserve"> (buvo 220 000 eurų)</w:t>
      </w:r>
      <w:r w:rsidR="006120B5" w:rsidRPr="00EA1A23">
        <w:rPr>
          <w:szCs w:val="24"/>
          <w:lang w:eastAsia="lt-LT"/>
        </w:rPr>
        <w:t>, o asmenims, auginantiems tris ir daugiau vaikų (įvaikių) iki 18 metų, ir asmenims, auginantiems neįgalų vaiką (įvaikį) iki 18 metų, taip pat vyresnį vaiką (įvaikį), kuriam nustatytas specialusis  nuolatinės slaugos poreikis, nuosavybės teise priklausančio ar jų įsigyjamo aukščiau minėto nekilnojamojo turto  neapmokestinamoji vertė sumažinta iki 200 000 eurų</w:t>
      </w:r>
      <w:r w:rsidR="00286171">
        <w:rPr>
          <w:szCs w:val="24"/>
          <w:lang w:eastAsia="lt-LT"/>
        </w:rPr>
        <w:t xml:space="preserve"> (buvo 286 00 eurų)</w:t>
      </w:r>
      <w:r w:rsidR="006120B5" w:rsidRPr="00EA1A23">
        <w:rPr>
          <w:szCs w:val="24"/>
          <w:lang w:eastAsia="lt-LT"/>
        </w:rPr>
        <w:t>.</w:t>
      </w:r>
    </w:p>
    <w:p w:rsidR="00DB1AFB" w:rsidRPr="00DB1AFB" w:rsidRDefault="00DB1AFB" w:rsidP="006120B5">
      <w:pPr>
        <w:jc w:val="both"/>
        <w:rPr>
          <w:b/>
          <w:bCs/>
          <w:szCs w:val="24"/>
          <w:lang w:eastAsia="lt-LT"/>
        </w:rPr>
      </w:pPr>
      <w:r>
        <w:rPr>
          <w:szCs w:val="24"/>
          <w:lang w:eastAsia="lt-LT"/>
        </w:rPr>
        <w:t xml:space="preserve">             </w:t>
      </w:r>
      <w:r w:rsidRPr="00DB1AFB">
        <w:rPr>
          <w:b/>
          <w:bCs/>
          <w:szCs w:val="24"/>
          <w:lang w:eastAsia="lt-LT"/>
        </w:rPr>
        <w:t>Sprendimo projekte nurodyti tarifai, galiojantys 2020 metams</w:t>
      </w:r>
    </w:p>
    <w:p w:rsidR="00C41541" w:rsidRPr="00EA1A23" w:rsidRDefault="00C41541" w:rsidP="00977C57">
      <w:pPr>
        <w:jc w:val="both"/>
        <w:rPr>
          <w:bCs/>
          <w:i/>
          <w:color w:val="FF0000"/>
          <w:szCs w:val="24"/>
        </w:rPr>
      </w:pPr>
      <w:r w:rsidRPr="00EA1A23">
        <w:rPr>
          <w:b/>
          <w:bCs/>
          <w:szCs w:val="24"/>
        </w:rPr>
        <w:t xml:space="preserve">         2. Kokios siūlomos naujos teisinio reguliavimo nuostatos ir kokių  rezultatų laukiama. </w:t>
      </w:r>
      <w:r w:rsidRPr="00EA1A23">
        <w:rPr>
          <w:bCs/>
          <w:szCs w:val="24"/>
        </w:rPr>
        <w:t xml:space="preserve">            </w:t>
      </w:r>
    </w:p>
    <w:p w:rsidR="00DB1AFB" w:rsidRDefault="00DB1AFB" w:rsidP="00977C57">
      <w:pPr>
        <w:ind w:firstLine="720"/>
        <w:jc w:val="both"/>
        <w:rPr>
          <w:i/>
          <w:szCs w:val="24"/>
        </w:rPr>
      </w:pPr>
      <w:r>
        <w:rPr>
          <w:i/>
          <w:szCs w:val="24"/>
        </w:rPr>
        <w:t>Nenustačius naujų Nekilnojamojo turto tarifų 2021 metams, Savivaldybės teritorijoje galios 2019 metais patvirtinti ir 2020 metais taikomi minėto mokesčio tarifai.</w:t>
      </w:r>
    </w:p>
    <w:p w:rsidR="00C41541" w:rsidRPr="00EA1A23" w:rsidRDefault="00C41541" w:rsidP="00977C57">
      <w:pPr>
        <w:ind w:firstLine="720"/>
        <w:jc w:val="both"/>
        <w:rPr>
          <w:i/>
          <w:szCs w:val="24"/>
        </w:rPr>
      </w:pPr>
      <w:r w:rsidRPr="00EA1A23">
        <w:rPr>
          <w:i/>
          <w:szCs w:val="24"/>
        </w:rPr>
        <w:t>Priimtas sprendimo  projektas įtakos kriminogeninei situacijai ir korupcijai neturės. </w:t>
      </w:r>
    </w:p>
    <w:p w:rsidR="00C41541" w:rsidRPr="00EA1A23" w:rsidRDefault="00C41541" w:rsidP="00977C57">
      <w:pPr>
        <w:pStyle w:val="Pagrindinistekstas1"/>
        <w:ind w:firstLine="720"/>
        <w:rPr>
          <w:rFonts w:ascii="Times New Roman" w:hAnsi="Times New Roman"/>
          <w:sz w:val="24"/>
          <w:szCs w:val="24"/>
          <w:lang w:val="lt-LT"/>
        </w:rPr>
      </w:pPr>
      <w:r w:rsidRPr="00EA1A23">
        <w:rPr>
          <w:rFonts w:ascii="Times New Roman" w:hAnsi="Times New Roman"/>
          <w:b/>
          <w:sz w:val="24"/>
          <w:szCs w:val="24"/>
          <w:lang w:val="lt-LT"/>
        </w:rPr>
        <w:t>3. Skaičiavimai, išlaidų sąmatos, finansavimo šaltiniai.</w:t>
      </w:r>
      <w:r w:rsidRPr="00EA1A23">
        <w:rPr>
          <w:rFonts w:ascii="Times New Roman" w:hAnsi="Times New Roman"/>
          <w:sz w:val="24"/>
          <w:szCs w:val="24"/>
          <w:lang w:val="lt-LT"/>
        </w:rPr>
        <w:t xml:space="preserve">  </w:t>
      </w:r>
    </w:p>
    <w:p w:rsidR="00C41541" w:rsidRPr="00EA1A23" w:rsidRDefault="00C41541" w:rsidP="00977C57">
      <w:pPr>
        <w:ind w:firstLine="720"/>
        <w:jc w:val="both"/>
        <w:rPr>
          <w:szCs w:val="24"/>
          <w:lang w:eastAsia="lt-LT"/>
        </w:rPr>
      </w:pPr>
      <w:r w:rsidRPr="00EA1A23">
        <w:rPr>
          <w:color w:val="000000"/>
          <w:szCs w:val="24"/>
          <w:lang w:eastAsia="lt-LT"/>
        </w:rPr>
        <w:t xml:space="preserve">Sprendimo projekto įgyvendinimo finansavimo šaltiniai – nereikia.  </w:t>
      </w:r>
    </w:p>
    <w:p w:rsidR="00C41541" w:rsidRDefault="00C41541" w:rsidP="00977C57">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41541" w:rsidRDefault="00C41541" w:rsidP="00977C57">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41541" w:rsidRPr="001957F0" w:rsidRDefault="00C41541" w:rsidP="00977C57">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41541" w:rsidRPr="001957F0" w:rsidRDefault="00C41541" w:rsidP="00977C57">
      <w:pPr>
        <w:ind w:firstLine="720"/>
        <w:jc w:val="both"/>
        <w:rPr>
          <w:szCs w:val="24"/>
        </w:rPr>
      </w:pPr>
      <w:r>
        <w:rPr>
          <w:b/>
          <w:szCs w:val="24"/>
        </w:rPr>
        <w:t xml:space="preserve">6.  Sprendimo projekto iniciatoriai – </w:t>
      </w:r>
      <w:r w:rsidRPr="001957F0">
        <w:rPr>
          <w:szCs w:val="24"/>
        </w:rPr>
        <w:t>Finansų skyrius</w:t>
      </w:r>
      <w:r>
        <w:rPr>
          <w:szCs w:val="24"/>
        </w:rPr>
        <w:t>.</w:t>
      </w:r>
    </w:p>
    <w:p w:rsidR="00C41541" w:rsidRPr="00490434" w:rsidRDefault="00C41541" w:rsidP="00977C57">
      <w:pPr>
        <w:ind w:firstLine="731"/>
        <w:jc w:val="both"/>
        <w:rPr>
          <w:lang w:val="pt-BR"/>
        </w:rPr>
      </w:pPr>
      <w:r>
        <w:lastRenderedPageBreak/>
        <w:t xml:space="preserve">7.  Sprendimo projekto rengimo metu gauti specialistų vertinimai ir išvados – </w:t>
      </w:r>
      <w:r w:rsidRPr="001957F0">
        <w:t>negauta</w:t>
      </w:r>
      <w:r>
        <w:t>.</w:t>
      </w:r>
    </w:p>
    <w:p w:rsidR="00C41541" w:rsidRDefault="00C41541" w:rsidP="00977C57">
      <w:pPr>
        <w:ind w:firstLine="720"/>
        <w:jc w:val="both"/>
        <w:rPr>
          <w:szCs w:val="24"/>
          <w:lang w:eastAsia="lt-LT"/>
        </w:rPr>
      </w:pPr>
    </w:p>
    <w:p w:rsidR="00C41541" w:rsidRDefault="00C41541" w:rsidP="00977C57">
      <w:pPr>
        <w:ind w:firstLine="720"/>
        <w:jc w:val="both"/>
        <w:rPr>
          <w:szCs w:val="24"/>
        </w:rPr>
      </w:pPr>
    </w:p>
    <w:p w:rsidR="00C41541" w:rsidRDefault="00C41541" w:rsidP="00977C57">
      <w:pPr>
        <w:jc w:val="both"/>
        <w:rPr>
          <w:szCs w:val="24"/>
        </w:rPr>
      </w:pPr>
    </w:p>
    <w:p w:rsidR="00C41541" w:rsidRDefault="00C41541" w:rsidP="00977C57">
      <w:pPr>
        <w:jc w:val="both"/>
        <w:rPr>
          <w:szCs w:val="24"/>
        </w:rPr>
      </w:pPr>
      <w:r>
        <w:t xml:space="preserve">Finansų skyriaus vedėja                                                                     </w:t>
      </w:r>
      <w:proofErr w:type="spellStart"/>
      <w:r>
        <w:t>Dalė</w:t>
      </w:r>
      <w:proofErr w:type="spellEnd"/>
      <w:r>
        <w:t xml:space="preserve"> </w:t>
      </w:r>
      <w:proofErr w:type="spellStart"/>
      <w:r>
        <w:t>Petrėnienė</w:t>
      </w:r>
      <w:proofErr w:type="spellEnd"/>
      <w:r>
        <w:rPr>
          <w:szCs w:val="24"/>
        </w:rPr>
        <w:t xml:space="preserve">        </w:t>
      </w:r>
    </w:p>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BC5E9C"/>
    <w:p w:rsidR="00C41541" w:rsidRDefault="00C41541">
      <w:pPr>
        <w:pStyle w:val="Antrats"/>
        <w:tabs>
          <w:tab w:val="clear" w:pos="4153"/>
          <w:tab w:val="clear" w:pos="8306"/>
        </w:tabs>
        <w:jc w:val="both"/>
        <w:rPr>
          <w:sz w:val="22"/>
          <w:szCs w:val="22"/>
        </w:rPr>
      </w:pPr>
    </w:p>
    <w:p w:rsidR="00C41541" w:rsidRDefault="00C41541">
      <w:pPr>
        <w:jc w:val="center"/>
        <w:rPr>
          <w:b/>
          <w:caps/>
        </w:rPr>
      </w:pPr>
    </w:p>
    <w:p w:rsidR="00C41541" w:rsidRDefault="00C41541">
      <w:pPr>
        <w:jc w:val="center"/>
        <w:rPr>
          <w:b/>
          <w:caps/>
        </w:rPr>
      </w:pPr>
    </w:p>
    <w:p w:rsidR="00C41541" w:rsidRDefault="00C41541">
      <w:pPr>
        <w:jc w:val="center"/>
        <w:rPr>
          <w:b/>
          <w:caps/>
        </w:rPr>
      </w:pPr>
    </w:p>
    <w:sectPr w:rsidR="00C4154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54E1" w:rsidRDefault="00B454E1">
      <w:r>
        <w:separator/>
      </w:r>
    </w:p>
  </w:endnote>
  <w:endnote w:type="continuationSeparator" w:id="0">
    <w:p w:rsidR="00B454E1" w:rsidRDefault="00B4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54E1" w:rsidRDefault="00B454E1">
      <w:r>
        <w:separator/>
      </w:r>
    </w:p>
  </w:footnote>
  <w:footnote w:type="continuationSeparator" w:id="0">
    <w:p w:rsidR="00B454E1" w:rsidRDefault="00B4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541" w:rsidRDefault="00C41541">
    <w:pPr>
      <w:pStyle w:val="Antrats"/>
      <w:rPr>
        <w:b/>
      </w:rPr>
    </w:pPr>
    <w:r>
      <w:tab/>
    </w:r>
    <w:r>
      <w:tab/>
      <w:t xml:space="preserve">   </w:t>
    </w:r>
  </w:p>
  <w:p w:rsidR="00C41541" w:rsidRDefault="00C415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62B"/>
    <w:rsid w:val="00036D1C"/>
    <w:rsid w:val="00043785"/>
    <w:rsid w:val="00094D3B"/>
    <w:rsid w:val="000E31B6"/>
    <w:rsid w:val="0014297C"/>
    <w:rsid w:val="001605DD"/>
    <w:rsid w:val="001957F0"/>
    <w:rsid w:val="00286171"/>
    <w:rsid w:val="002C2063"/>
    <w:rsid w:val="002F077A"/>
    <w:rsid w:val="00343B8C"/>
    <w:rsid w:val="0035093C"/>
    <w:rsid w:val="00395AB5"/>
    <w:rsid w:val="003B26A1"/>
    <w:rsid w:val="003B4AE6"/>
    <w:rsid w:val="003B5EBB"/>
    <w:rsid w:val="003D692A"/>
    <w:rsid w:val="00400E40"/>
    <w:rsid w:val="00412CEC"/>
    <w:rsid w:val="00490434"/>
    <w:rsid w:val="004E6081"/>
    <w:rsid w:val="00520D60"/>
    <w:rsid w:val="00557702"/>
    <w:rsid w:val="005C345F"/>
    <w:rsid w:val="005E32D5"/>
    <w:rsid w:val="006120B5"/>
    <w:rsid w:val="0063651F"/>
    <w:rsid w:val="00675F69"/>
    <w:rsid w:val="00696622"/>
    <w:rsid w:val="006A0E4D"/>
    <w:rsid w:val="006E0061"/>
    <w:rsid w:val="0071585D"/>
    <w:rsid w:val="007C3075"/>
    <w:rsid w:val="00815C5A"/>
    <w:rsid w:val="00823966"/>
    <w:rsid w:val="00847026"/>
    <w:rsid w:val="00854D60"/>
    <w:rsid w:val="00880B22"/>
    <w:rsid w:val="0088715C"/>
    <w:rsid w:val="008D71E7"/>
    <w:rsid w:val="00906105"/>
    <w:rsid w:val="009250E1"/>
    <w:rsid w:val="00926E7B"/>
    <w:rsid w:val="00947839"/>
    <w:rsid w:val="0096504F"/>
    <w:rsid w:val="00977C57"/>
    <w:rsid w:val="00981AD1"/>
    <w:rsid w:val="009859D7"/>
    <w:rsid w:val="009B7104"/>
    <w:rsid w:val="009C3A81"/>
    <w:rsid w:val="00A14707"/>
    <w:rsid w:val="00A52372"/>
    <w:rsid w:val="00B27AAB"/>
    <w:rsid w:val="00B454E1"/>
    <w:rsid w:val="00B47D14"/>
    <w:rsid w:val="00BA4EA7"/>
    <w:rsid w:val="00BC5E9C"/>
    <w:rsid w:val="00BE1471"/>
    <w:rsid w:val="00BF3080"/>
    <w:rsid w:val="00C355B2"/>
    <w:rsid w:val="00C41541"/>
    <w:rsid w:val="00C704FD"/>
    <w:rsid w:val="00C834CF"/>
    <w:rsid w:val="00CD5EFF"/>
    <w:rsid w:val="00CF2677"/>
    <w:rsid w:val="00D12A12"/>
    <w:rsid w:val="00D31CEA"/>
    <w:rsid w:val="00D80D45"/>
    <w:rsid w:val="00DB1AFB"/>
    <w:rsid w:val="00E46026"/>
    <w:rsid w:val="00E64F1F"/>
    <w:rsid w:val="00E7513A"/>
    <w:rsid w:val="00EA1A23"/>
    <w:rsid w:val="00ED2D55"/>
    <w:rsid w:val="00F43D3F"/>
    <w:rsid w:val="00F823F8"/>
    <w:rsid w:val="00F85FDD"/>
    <w:rsid w:val="00FD44F2"/>
    <w:rsid w:val="00FD49FB"/>
    <w:rsid w:val="00FF6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8E433"/>
  <w15:docId w15:val="{E9B09DA4-3087-4A62-B151-DEC20090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BC5E9C"/>
    <w:rPr>
      <w:sz w:val="24"/>
      <w:lang w:val="lt-LT" w:eastAsia="en-US"/>
    </w:rPr>
  </w:style>
  <w:style w:type="paragraph" w:customStyle="1" w:styleId="CharCharCharChar">
    <w:name w:val="Char Char Char Char"/>
    <w:basedOn w:val="prastasis"/>
    <w:uiPriority w:val="99"/>
    <w:rsid w:val="00BC5E9C"/>
    <w:pPr>
      <w:spacing w:after="160" w:line="240" w:lineRule="exact"/>
    </w:pPr>
    <w:rPr>
      <w:rFonts w:ascii="Tahoma" w:hAnsi="Tahoma"/>
      <w:sz w:val="20"/>
      <w:lang w:val="en-US"/>
    </w:rPr>
  </w:style>
  <w:style w:type="character" w:customStyle="1" w:styleId="CharChar1">
    <w:name w:val="Char Char1"/>
    <w:uiPriority w:val="99"/>
    <w:rsid w:val="00977C57"/>
    <w:rPr>
      <w:sz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6408">
      <w:marLeft w:val="0"/>
      <w:marRight w:val="0"/>
      <w:marTop w:val="0"/>
      <w:marBottom w:val="0"/>
      <w:divBdr>
        <w:top w:val="none" w:sz="0" w:space="0" w:color="auto"/>
        <w:left w:val="none" w:sz="0" w:space="0" w:color="auto"/>
        <w:bottom w:val="none" w:sz="0" w:space="0" w:color="auto"/>
        <w:right w:val="none" w:sz="0" w:space="0" w:color="auto"/>
      </w:divBdr>
    </w:div>
    <w:div w:id="10525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4714</Characters>
  <Application>Microsoft Office Word</Application>
  <DocSecurity>0</DocSecurity>
  <Lines>39</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2015-03-09T12:13:00Z</cp:lastPrinted>
  <dcterms:created xsi:type="dcterms:W3CDTF">2020-05-08T06:20:00Z</dcterms:created>
  <dcterms:modified xsi:type="dcterms:W3CDTF">2020-05-14T06:42:00Z</dcterms:modified>
</cp:coreProperties>
</file>