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FE01" w14:textId="77777777" w:rsidR="00FD6C44" w:rsidRDefault="00FD6C44" w:rsidP="00236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035AC33C" wp14:editId="3F172AE3">
            <wp:extent cx="2619375" cy="13049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2F1C" w14:textId="6637452F" w:rsidR="001F3A5E" w:rsidRDefault="00121AB5" w:rsidP="00FD6C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Pasirašyta projekto „Auditų dokumentavimo ir analizės informacinės sistemos diegimas </w:t>
      </w:r>
      <w:r w:rsidR="00AF033C">
        <w:rPr>
          <w:rFonts w:ascii="Times New Roman" w:hAnsi="Times New Roman" w:cs="Times New Roman"/>
          <w:b/>
          <w:bCs/>
          <w:sz w:val="24"/>
          <w:szCs w:val="24"/>
        </w:rPr>
        <w:t xml:space="preserve">savivaldybių kontrolės ir audito tarnybų </w:t>
      </w:r>
      <w:r>
        <w:rPr>
          <w:rFonts w:ascii="Times New Roman" w:hAnsi="Times New Roman" w:cs="Times New Roman"/>
          <w:b/>
          <w:bCs/>
          <w:sz w:val="24"/>
          <w:szCs w:val="24"/>
        </w:rPr>
        <w:t>veikloje“ finansavimo sutartis</w:t>
      </w:r>
    </w:p>
    <w:p w14:paraId="53E71766" w14:textId="63799844" w:rsidR="001F3A5E" w:rsidRDefault="001F3A5E" w:rsidP="00236D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A8404" w14:textId="35C07FE1" w:rsidR="00CE1B20" w:rsidRDefault="00121AB5" w:rsidP="00236D2D">
      <w:pPr>
        <w:pStyle w:val="Default"/>
        <w:spacing w:line="360" w:lineRule="auto"/>
        <w:jc w:val="both"/>
        <w:rPr>
          <w:sz w:val="23"/>
          <w:szCs w:val="23"/>
        </w:rPr>
      </w:pPr>
      <w:r w:rsidRPr="00CE1B20">
        <w:t>Savivaldybių kontrolierių asociacija, pritarus vis</w:t>
      </w:r>
      <w:r w:rsidR="00BE2EFA">
        <w:t>ų</w:t>
      </w:r>
      <w:r w:rsidRPr="00CE1B20">
        <w:t xml:space="preserve"> Lietuvos savivaldybių kontrolieriams, </w:t>
      </w:r>
      <w:r w:rsidR="0095397D">
        <w:t xml:space="preserve">šių metų </w:t>
      </w:r>
      <w:r w:rsidRPr="00CE1B20">
        <w:t xml:space="preserve">gruodžio 22 d. su Europos socialinio fondo agentūra pasirašė projekto „Auditų dokumentavimo ir analizės informacinės sistemos (ADAIS) diegimas </w:t>
      </w:r>
      <w:r w:rsidR="00CE1B20">
        <w:t>savivaldybių kontrolės ir audito tarnybų (</w:t>
      </w:r>
      <w:r w:rsidRPr="00CE1B20">
        <w:t>SKAT</w:t>
      </w:r>
      <w:r w:rsidR="00CE1B20">
        <w:t>)</w:t>
      </w:r>
      <w:r w:rsidRPr="00CE1B20">
        <w:t xml:space="preserve"> veikloje“ (kodas Nr. 10.1.1-ESFA-V-912-01-0043) finansavimo sutartį.</w:t>
      </w:r>
      <w:r w:rsidR="00CE1B20">
        <w:t xml:space="preserve"> </w:t>
      </w:r>
      <w:r w:rsidR="00CE1B20">
        <w:rPr>
          <w:sz w:val="23"/>
          <w:szCs w:val="23"/>
        </w:rPr>
        <w:t>Projekt</w:t>
      </w:r>
      <w:r w:rsidR="00155756">
        <w:rPr>
          <w:sz w:val="23"/>
          <w:szCs w:val="23"/>
        </w:rPr>
        <w:t>as</w:t>
      </w:r>
      <w:r w:rsidR="00CE1B20">
        <w:rPr>
          <w:sz w:val="23"/>
          <w:szCs w:val="23"/>
        </w:rPr>
        <w:t xml:space="preserve"> įgyvendin</w:t>
      </w:r>
      <w:r w:rsidR="00155756">
        <w:rPr>
          <w:sz w:val="23"/>
          <w:szCs w:val="23"/>
        </w:rPr>
        <w:t>amas</w:t>
      </w:r>
      <w:r w:rsidR="00CE1B20">
        <w:rPr>
          <w:sz w:val="23"/>
          <w:szCs w:val="23"/>
        </w:rPr>
        <w:t xml:space="preserve"> </w:t>
      </w:r>
      <w:r w:rsidR="00155756">
        <w:rPr>
          <w:sz w:val="23"/>
          <w:szCs w:val="23"/>
        </w:rPr>
        <w:t xml:space="preserve">ES struktūrinių fondų lėšomis, </w:t>
      </w:r>
      <w:r w:rsidR="00CE1B20">
        <w:rPr>
          <w:sz w:val="23"/>
          <w:szCs w:val="23"/>
        </w:rPr>
        <w:t>skiria</w:t>
      </w:r>
      <w:r w:rsidR="00155756">
        <w:rPr>
          <w:sz w:val="23"/>
          <w:szCs w:val="23"/>
        </w:rPr>
        <w:t>nt</w:t>
      </w:r>
      <w:r w:rsidR="00CE1B20">
        <w:rPr>
          <w:sz w:val="23"/>
          <w:szCs w:val="23"/>
        </w:rPr>
        <w:t xml:space="preserve"> iki 592 626,43 Eur.</w:t>
      </w:r>
      <w:r w:rsidR="00CE1B20" w:rsidRPr="00CE1B20">
        <w:rPr>
          <w:sz w:val="23"/>
          <w:szCs w:val="23"/>
        </w:rPr>
        <w:t xml:space="preserve"> </w:t>
      </w:r>
      <w:r w:rsidR="00CE1B20">
        <w:rPr>
          <w:sz w:val="23"/>
          <w:szCs w:val="23"/>
        </w:rPr>
        <w:t>Projekto veikla – Auditų dokumentavimo ir analizės informacinės sistemos (toliau – ADAIS) sukūrimas ir diegimas visose SKAT.</w:t>
      </w:r>
    </w:p>
    <w:p w14:paraId="2EC1DFB9" w14:textId="2B2F8870" w:rsidR="00CE1B20" w:rsidRDefault="00CE1B20" w:rsidP="00236D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Pagrindinis projekto tikslas – pagerinti SKAT atliekamų auditų ir su auditais susijusių veiklų kokybę, skaidrumą ir atskaitomybę, o uždavinys – kompiuterizuoti visose SKAT atliekamus audito procesus. </w:t>
      </w:r>
    </w:p>
    <w:p w14:paraId="59976DF4" w14:textId="77777777" w:rsidR="00CE1B20" w:rsidRDefault="00CE1B20" w:rsidP="00236D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Projekto įgyvendinimo metu bus: </w:t>
      </w:r>
    </w:p>
    <w:p w14:paraId="3DCAC4AC" w14:textId="077C73AA" w:rsidR="00CE1B20" w:rsidRPr="00502249" w:rsidRDefault="00CE1B20" w:rsidP="00236D2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02249">
        <w:rPr>
          <w:sz w:val="23"/>
          <w:szCs w:val="23"/>
        </w:rPr>
        <w:t>visų Lietuvos SKAT veikloje taikoma vieninga auditų dokumentavimo ir analizės informacinė sistema: sukurta vieninga sistema apimanti: finansinio, veiklos, atitikties auditų dokumentavimą, duomenų analizės įrankį ir rekomendacijų įgyvendinimo stebėsenos dokumentavimą</w:t>
      </w:r>
      <w:r w:rsidR="00502249" w:rsidRPr="00502249">
        <w:rPr>
          <w:sz w:val="23"/>
          <w:szCs w:val="23"/>
        </w:rPr>
        <w:t xml:space="preserve">; </w:t>
      </w:r>
      <w:r w:rsidRPr="00502249">
        <w:rPr>
          <w:sz w:val="23"/>
          <w:szCs w:val="23"/>
        </w:rPr>
        <w:t xml:space="preserve">sukurtai sistemai atliktas testavimas, užtikrinant tinkamą naudojimą atliekamai veiklai ir </w:t>
      </w:r>
      <w:r w:rsidR="00155756">
        <w:rPr>
          <w:sz w:val="23"/>
          <w:szCs w:val="23"/>
        </w:rPr>
        <w:t xml:space="preserve">atitikimą </w:t>
      </w:r>
      <w:r w:rsidRPr="00502249">
        <w:rPr>
          <w:sz w:val="23"/>
          <w:szCs w:val="23"/>
        </w:rPr>
        <w:t>vartotojų poreikiams</w:t>
      </w:r>
      <w:r w:rsidR="00502249" w:rsidRPr="00502249">
        <w:rPr>
          <w:sz w:val="23"/>
          <w:szCs w:val="23"/>
        </w:rPr>
        <w:t>;</w:t>
      </w:r>
      <w:r w:rsidR="00502249">
        <w:rPr>
          <w:sz w:val="23"/>
          <w:szCs w:val="23"/>
        </w:rPr>
        <w:t xml:space="preserve"> </w:t>
      </w:r>
      <w:r w:rsidRPr="00502249">
        <w:rPr>
          <w:sz w:val="23"/>
          <w:szCs w:val="23"/>
        </w:rPr>
        <w:t xml:space="preserve">sukurta sistema įdiegta visose SKAT. </w:t>
      </w:r>
    </w:p>
    <w:p w14:paraId="5B93FFC1" w14:textId="7A350286" w:rsidR="00CE1B20" w:rsidRPr="00502249" w:rsidRDefault="00CE1B20" w:rsidP="00236D2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502249">
        <w:rPr>
          <w:sz w:val="23"/>
          <w:szCs w:val="23"/>
        </w:rPr>
        <w:t>Sukurtos sąlygos taikyti vieningą auditų dokumentavimo ir analizės informacinę sistemą visose Lietuvos SKAT: padidinta SKAT darbuotojų kompetencija audito vykdymo srityje (organizuoti mokymai, taikant vieningą sistemą)</w:t>
      </w:r>
      <w:r w:rsidR="00502249" w:rsidRPr="00502249">
        <w:rPr>
          <w:sz w:val="23"/>
          <w:szCs w:val="23"/>
        </w:rPr>
        <w:t xml:space="preserve">; </w:t>
      </w:r>
      <w:r w:rsidRPr="00502249">
        <w:rPr>
          <w:sz w:val="23"/>
          <w:szCs w:val="23"/>
        </w:rPr>
        <w:t xml:space="preserve">sukurtas pagalbinis įrankis vieningos sistemos tinkamai eksploatacijai bei naujai priimamų darbuotojų adaptavimui. </w:t>
      </w:r>
    </w:p>
    <w:p w14:paraId="0E0EA349" w14:textId="77777777" w:rsidR="00155756" w:rsidRPr="00155756" w:rsidRDefault="00CE1B20" w:rsidP="001557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55756">
        <w:rPr>
          <w:rFonts w:ascii="Times New Roman" w:hAnsi="Times New Roman" w:cs="Times New Roman"/>
          <w:sz w:val="24"/>
          <w:szCs w:val="24"/>
        </w:rPr>
        <w:t>Įgyvendinus projektą, bus optimizuoti vykdomų auditų savivaldybių įstaigose ir įmonėse procesai, padidinta finansinių, veiklos, atitikties auditų kokybė ir rezultatyvumas</w:t>
      </w:r>
      <w:r w:rsidR="00502249" w:rsidRPr="00155756">
        <w:rPr>
          <w:rFonts w:ascii="Times New Roman" w:hAnsi="Times New Roman" w:cs="Times New Roman"/>
          <w:sz w:val="24"/>
          <w:szCs w:val="24"/>
        </w:rPr>
        <w:t>.</w:t>
      </w:r>
      <w:r w:rsidRPr="00155756">
        <w:rPr>
          <w:rFonts w:ascii="Times New Roman" w:hAnsi="Times New Roman" w:cs="Times New Roman"/>
          <w:sz w:val="24"/>
          <w:szCs w:val="24"/>
        </w:rPr>
        <w:t xml:space="preserve"> </w:t>
      </w:r>
      <w:r w:rsidR="00155756" w:rsidRPr="00155756">
        <w:rPr>
          <w:rFonts w:ascii="Times New Roman" w:hAnsi="Times New Roman" w:cs="Times New Roman"/>
          <w:color w:val="000000"/>
          <w:sz w:val="24"/>
          <w:szCs w:val="24"/>
        </w:rPr>
        <w:t xml:space="preserve">Projekto veiklų įgyvendinimo pabaiga planuojama </w:t>
      </w:r>
      <w:r w:rsidR="00155756" w:rsidRPr="001557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2023 m. </w:t>
      </w:r>
      <w:r w:rsidR="00155756" w:rsidRPr="00155756">
        <w:rPr>
          <w:rFonts w:ascii="Times New Roman" w:hAnsi="Times New Roman" w:cs="Times New Roman"/>
          <w:color w:val="000000"/>
          <w:sz w:val="24"/>
          <w:szCs w:val="24"/>
        </w:rPr>
        <w:t xml:space="preserve">birželio </w:t>
      </w:r>
      <w:r w:rsidR="00155756" w:rsidRPr="00155756">
        <w:rPr>
          <w:rFonts w:ascii="Times New Roman" w:hAnsi="Times New Roman" w:cs="Times New Roman"/>
          <w:color w:val="000000"/>
          <w:sz w:val="24"/>
          <w:szCs w:val="24"/>
          <w:lang w:val="en-US"/>
        </w:rPr>
        <w:t>22 d.</w:t>
      </w:r>
    </w:p>
    <w:p w14:paraId="23B094B6" w14:textId="65ACE04D" w:rsidR="00BE2EFA" w:rsidRDefault="00BE2EFA" w:rsidP="00236D2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Projekto finansavimo tvarka, sąlygos ir veiklos gruodžio 22 d. buvo pristatytos savivaldybių kontrolieriams ir savivaldybių kontrolės ir audito tarnybų darbuotojams nuotoliniu būdu organizuoto renginio metu.</w:t>
      </w:r>
    </w:p>
    <w:p w14:paraId="20C291F9" w14:textId="49B0941A" w:rsidR="00FD6C44" w:rsidRPr="00FD6C44" w:rsidRDefault="00FD6C44" w:rsidP="00FD6C44">
      <w:pPr>
        <w:rPr>
          <w:rFonts w:ascii="Times New Roman" w:hAnsi="Times New Roman" w:cs="Times New Roman"/>
        </w:rPr>
      </w:pPr>
      <w:r w:rsidRPr="00FD6C44">
        <w:rPr>
          <w:rFonts w:ascii="Times New Roman" w:hAnsi="Times New Roman" w:cs="Times New Roman"/>
        </w:rPr>
        <w:t>Projektas finansuojamas Europos socialinio fondo lėšomis.</w:t>
      </w:r>
    </w:p>
    <w:p w14:paraId="6366372A" w14:textId="77777777" w:rsidR="00A7271E" w:rsidRDefault="00A7271E" w:rsidP="00CE1B20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75B09129" w14:textId="77777777" w:rsidR="00121AB5" w:rsidRDefault="00121AB5" w:rsidP="001F1D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1A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BBA7" w14:textId="77777777" w:rsidR="009F4252" w:rsidRDefault="009F4252" w:rsidP="00AB62DA">
      <w:r>
        <w:separator/>
      </w:r>
    </w:p>
  </w:endnote>
  <w:endnote w:type="continuationSeparator" w:id="0">
    <w:p w14:paraId="01D4EFC1" w14:textId="77777777" w:rsidR="009F4252" w:rsidRDefault="009F4252" w:rsidP="00AB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EC5E" w14:textId="77777777" w:rsidR="009F4252" w:rsidRDefault="009F4252" w:rsidP="00AB62DA">
      <w:r>
        <w:separator/>
      </w:r>
    </w:p>
  </w:footnote>
  <w:footnote w:type="continuationSeparator" w:id="0">
    <w:p w14:paraId="6607D32B" w14:textId="77777777" w:rsidR="009F4252" w:rsidRDefault="009F4252" w:rsidP="00AB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D55"/>
    <w:multiLevelType w:val="hybridMultilevel"/>
    <w:tmpl w:val="F990A5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3"/>
    <w:rsid w:val="0001045F"/>
    <w:rsid w:val="00121AB5"/>
    <w:rsid w:val="00155756"/>
    <w:rsid w:val="0016500F"/>
    <w:rsid w:val="001C49EE"/>
    <w:rsid w:val="001F1D87"/>
    <w:rsid w:val="001F2C47"/>
    <w:rsid w:val="001F326D"/>
    <w:rsid w:val="001F3A5E"/>
    <w:rsid w:val="00236D2D"/>
    <w:rsid w:val="00237282"/>
    <w:rsid w:val="00287F70"/>
    <w:rsid w:val="002E2E28"/>
    <w:rsid w:val="00325B4F"/>
    <w:rsid w:val="003412DD"/>
    <w:rsid w:val="00344CBA"/>
    <w:rsid w:val="00392A20"/>
    <w:rsid w:val="003D2F1B"/>
    <w:rsid w:val="004739A7"/>
    <w:rsid w:val="004C3105"/>
    <w:rsid w:val="00502249"/>
    <w:rsid w:val="005640E1"/>
    <w:rsid w:val="005C0498"/>
    <w:rsid w:val="00627E6E"/>
    <w:rsid w:val="0068253D"/>
    <w:rsid w:val="006A691D"/>
    <w:rsid w:val="00707615"/>
    <w:rsid w:val="00743749"/>
    <w:rsid w:val="007632CE"/>
    <w:rsid w:val="00786DF3"/>
    <w:rsid w:val="007D44F1"/>
    <w:rsid w:val="00823E69"/>
    <w:rsid w:val="00861782"/>
    <w:rsid w:val="009102D4"/>
    <w:rsid w:val="0095397D"/>
    <w:rsid w:val="009F3FCC"/>
    <w:rsid w:val="009F4252"/>
    <w:rsid w:val="00A61B44"/>
    <w:rsid w:val="00A7271E"/>
    <w:rsid w:val="00A75F38"/>
    <w:rsid w:val="00A837AD"/>
    <w:rsid w:val="00AB62DA"/>
    <w:rsid w:val="00AD72C9"/>
    <w:rsid w:val="00AF033C"/>
    <w:rsid w:val="00BE2EFA"/>
    <w:rsid w:val="00BF6CFA"/>
    <w:rsid w:val="00C177DB"/>
    <w:rsid w:val="00C51E61"/>
    <w:rsid w:val="00C84130"/>
    <w:rsid w:val="00CE1131"/>
    <w:rsid w:val="00CE1B20"/>
    <w:rsid w:val="00D15E5A"/>
    <w:rsid w:val="00D514F5"/>
    <w:rsid w:val="00DD4E51"/>
    <w:rsid w:val="00E2062D"/>
    <w:rsid w:val="00E36DD0"/>
    <w:rsid w:val="00EC387D"/>
    <w:rsid w:val="00EC547C"/>
    <w:rsid w:val="00F7343C"/>
    <w:rsid w:val="00FD6C44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6BC"/>
  <w15:chartTrackingRefBased/>
  <w15:docId w15:val="{B8008E41-0F6A-4AF2-A2E3-83A749C5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E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27E6E"/>
    <w:rPr>
      <w:color w:val="0000FF"/>
      <w:u w:val="single"/>
    </w:rPr>
  </w:style>
  <w:style w:type="paragraph" w:styleId="BodyText">
    <w:name w:val="Body Text"/>
    <w:basedOn w:val="Normal"/>
    <w:link w:val="BodyTextChar"/>
    <w:rsid w:val="00AB62DA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62DA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AB62D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AB62D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rsid w:val="00AB62DA"/>
    <w:rPr>
      <w:vertAlign w:val="superscript"/>
    </w:rPr>
  </w:style>
  <w:style w:type="character" w:styleId="Strong">
    <w:name w:val="Strong"/>
    <w:basedOn w:val="DefaultParagraphFont"/>
    <w:uiPriority w:val="22"/>
    <w:qFormat/>
    <w:rsid w:val="001F3A5E"/>
    <w:rPr>
      <w:b/>
      <w:bCs/>
    </w:rPr>
  </w:style>
  <w:style w:type="paragraph" w:customStyle="1" w:styleId="Default">
    <w:name w:val="Default"/>
    <w:rsid w:val="00121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Digrienė</dc:creator>
  <cp:keywords/>
  <dc:description/>
  <cp:lastModifiedBy>„Windows“ vartotojas</cp:lastModifiedBy>
  <cp:revision>2</cp:revision>
  <dcterms:created xsi:type="dcterms:W3CDTF">2021-01-22T08:32:00Z</dcterms:created>
  <dcterms:modified xsi:type="dcterms:W3CDTF">2021-01-22T08:32:00Z</dcterms:modified>
</cp:coreProperties>
</file>