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3BC0F" w14:textId="77777777" w:rsidR="002324EF" w:rsidRDefault="002324EF" w:rsidP="002324EF">
      <w:pPr>
        <w:pStyle w:val="Antrat3"/>
        <w:jc w:val="left"/>
      </w:pPr>
    </w:p>
    <w:p w14:paraId="1FF2490B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 wp14:anchorId="51DE4D17" wp14:editId="584043FF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14:paraId="2CE8EA50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14:paraId="7E71C531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14:paraId="6DA6E99A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14:paraId="375C9C14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14:paraId="76DC6ABA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14:paraId="00F75C02" w14:textId="77777777"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14:paraId="2C9164B6" w14:textId="77777777" w:rsidR="002324EF" w:rsidRDefault="002324EF" w:rsidP="002324EF"/>
    <w:p w14:paraId="60D1657F" w14:textId="77777777" w:rsidR="002324EF" w:rsidRDefault="002324EF"/>
    <w:p w14:paraId="5C2F9423" w14:textId="77777777" w:rsidR="002324EF" w:rsidRDefault="002324EF"/>
    <w:p w14:paraId="2852E087" w14:textId="77777777"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14:paraId="0E7C5E68" w14:textId="77777777" w:rsidR="00F5110B" w:rsidRDefault="00F5110B" w:rsidP="00F5110B">
      <w:pPr>
        <w:rPr>
          <w:szCs w:val="24"/>
        </w:rPr>
      </w:pPr>
    </w:p>
    <w:p w14:paraId="543E7A92" w14:textId="77777777" w:rsidR="00F5110B" w:rsidRDefault="00F5110B" w:rsidP="00F5110B">
      <w:pPr>
        <w:rPr>
          <w:b/>
        </w:rPr>
      </w:pPr>
    </w:p>
    <w:p w14:paraId="7BF1151E" w14:textId="77777777" w:rsidR="00F5110B" w:rsidRDefault="00F5110B" w:rsidP="00F5110B">
      <w:pPr>
        <w:rPr>
          <w:b/>
        </w:rPr>
      </w:pPr>
    </w:p>
    <w:p w14:paraId="6AC4172F" w14:textId="77777777" w:rsidR="00F5110B" w:rsidRDefault="00F5110B" w:rsidP="00F5110B">
      <w:pPr>
        <w:rPr>
          <w:b/>
        </w:rPr>
      </w:pPr>
    </w:p>
    <w:p w14:paraId="7FBA4681" w14:textId="77448DDD"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</w:t>
      </w:r>
      <w:r w:rsidR="004E1857">
        <w:rPr>
          <w:b/>
          <w:szCs w:val="24"/>
        </w:rPr>
        <w:t>20</w:t>
      </w:r>
      <w:r w:rsidR="00066A1B">
        <w:rPr>
          <w:b/>
          <w:szCs w:val="24"/>
        </w:rPr>
        <w:t xml:space="preserve"> METŲ</w:t>
      </w:r>
      <w:r w:rsidRPr="00286337">
        <w:rPr>
          <w:b/>
          <w:szCs w:val="24"/>
        </w:rPr>
        <w:t xml:space="preserve"> </w:t>
      </w:r>
      <w:r w:rsidR="00066A1B">
        <w:rPr>
          <w:b/>
          <w:szCs w:val="24"/>
        </w:rPr>
        <w:t>I</w:t>
      </w:r>
      <w:r w:rsidR="00453665">
        <w:rPr>
          <w:b/>
          <w:szCs w:val="24"/>
        </w:rPr>
        <w:t>I</w:t>
      </w:r>
      <w:r w:rsidR="00E70E4D">
        <w:rPr>
          <w:b/>
          <w:szCs w:val="24"/>
        </w:rPr>
        <w:t>I</w:t>
      </w:r>
      <w:r w:rsidR="00066A1B">
        <w:rPr>
          <w:b/>
          <w:szCs w:val="24"/>
        </w:rPr>
        <w:t xml:space="preserve"> KETVIRČIO</w:t>
      </w:r>
      <w:r w:rsidRPr="00286337">
        <w:rPr>
          <w:b/>
          <w:szCs w:val="24"/>
        </w:rPr>
        <w:t xml:space="preserve"> </w:t>
      </w:r>
      <w:r w:rsidR="00971A8E">
        <w:rPr>
          <w:b/>
          <w:szCs w:val="24"/>
        </w:rPr>
        <w:t>MOKĖTINŲ IR GAUTINŲ SUMŲ</w:t>
      </w:r>
      <w:r w:rsidRPr="00286337">
        <w:rPr>
          <w:b/>
          <w:szCs w:val="24"/>
        </w:rPr>
        <w:t xml:space="preserve"> ATASKAIT</w:t>
      </w:r>
      <w:r w:rsidR="00971A8E">
        <w:rPr>
          <w:b/>
          <w:szCs w:val="24"/>
        </w:rPr>
        <w:t>OS</w:t>
      </w:r>
    </w:p>
    <w:p w14:paraId="282FBA4D" w14:textId="77777777" w:rsidR="00616E2B" w:rsidRDefault="00616E2B" w:rsidP="00616E2B">
      <w:pPr>
        <w:rPr>
          <w:b/>
          <w:sz w:val="28"/>
          <w:szCs w:val="28"/>
        </w:rPr>
      </w:pPr>
    </w:p>
    <w:p w14:paraId="4A0AE421" w14:textId="44D5C365"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</w:t>
      </w:r>
      <w:r w:rsidR="004E1857">
        <w:rPr>
          <w:b/>
        </w:rPr>
        <w:t>20</w:t>
      </w:r>
      <w:r>
        <w:rPr>
          <w:b/>
        </w:rPr>
        <w:t>-</w:t>
      </w:r>
      <w:r w:rsidR="00453665">
        <w:rPr>
          <w:b/>
        </w:rPr>
        <w:t>10</w:t>
      </w:r>
      <w:r w:rsidR="00616E2B">
        <w:rPr>
          <w:b/>
        </w:rPr>
        <w:t>-</w:t>
      </w:r>
      <w:r w:rsidR="00525117">
        <w:rPr>
          <w:b/>
        </w:rPr>
        <w:t>1</w:t>
      </w:r>
      <w:r w:rsidR="00453665">
        <w:rPr>
          <w:b/>
        </w:rPr>
        <w:t>4</w:t>
      </w:r>
    </w:p>
    <w:p w14:paraId="1EDE9CC2" w14:textId="77777777" w:rsidR="00616E2B" w:rsidRDefault="00616E2B" w:rsidP="00616E2B">
      <w:pPr>
        <w:jc w:val="center"/>
        <w:rPr>
          <w:b/>
        </w:rPr>
      </w:pPr>
    </w:p>
    <w:p w14:paraId="5D307EFD" w14:textId="0404B9E5"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</w:t>
      </w:r>
      <w:r w:rsidR="004E1857">
        <w:rPr>
          <w:szCs w:val="24"/>
        </w:rPr>
        <w:t>20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015C0C">
        <w:rPr>
          <w:szCs w:val="24"/>
        </w:rPr>
        <w:t>2</w:t>
      </w:r>
      <w:r w:rsidR="004E1857">
        <w:rPr>
          <w:szCs w:val="24"/>
        </w:rPr>
        <w:t>4</w:t>
      </w:r>
      <w:r w:rsidR="00453665">
        <w:rPr>
          <w:szCs w:val="24"/>
        </w:rPr>
        <w:t>33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F86FA9">
        <w:rPr>
          <w:szCs w:val="24"/>
        </w:rPr>
        <w:t>2</w:t>
      </w:r>
      <w:r w:rsidR="004E1857">
        <w:rPr>
          <w:szCs w:val="24"/>
        </w:rPr>
        <w:t>3</w:t>
      </w:r>
      <w:r w:rsidR="00453665">
        <w:rPr>
          <w:szCs w:val="24"/>
        </w:rPr>
        <w:t>37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4E1857">
        <w:rPr>
          <w:szCs w:val="24"/>
        </w:rPr>
        <w:t>82</w:t>
      </w:r>
      <w:r w:rsidR="00D12815">
        <w:rPr>
          <w:szCs w:val="24"/>
        </w:rPr>
        <w:t>00</w:t>
      </w:r>
      <w:r w:rsidRPr="00E43C93">
        <w:rPr>
          <w:szCs w:val="24"/>
        </w:rPr>
        <w:t>,00 eurų valstybės ir 1</w:t>
      </w:r>
      <w:r w:rsidR="00FF77A7">
        <w:rPr>
          <w:szCs w:val="24"/>
        </w:rPr>
        <w:t>4</w:t>
      </w:r>
      <w:r w:rsidRPr="00E43C93">
        <w:rPr>
          <w:szCs w:val="24"/>
        </w:rPr>
        <w:t>00,00 eurų teikiamoms paslaugoms finansuoti.</w:t>
      </w:r>
    </w:p>
    <w:p w14:paraId="288498D0" w14:textId="008B5FB7"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453665">
        <w:rPr>
          <w:szCs w:val="24"/>
        </w:rPr>
        <w:t>168908,15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453665">
        <w:rPr>
          <w:szCs w:val="24"/>
        </w:rPr>
        <w:t>161056,64</w:t>
      </w:r>
      <w:r w:rsidR="00286337" w:rsidRPr="00E43C93">
        <w:rPr>
          <w:szCs w:val="24"/>
        </w:rPr>
        <w:t xml:space="preserve"> eur</w:t>
      </w:r>
      <w:r w:rsidR="001B5EFC">
        <w:rPr>
          <w:szCs w:val="24"/>
        </w:rPr>
        <w:t>ai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savivaldybės  savarankiškoms funkcijoms finansuoti, valstybinėms, perduotoms savivaldybėms, funkcijoms</w:t>
      </w:r>
      <w:r w:rsidR="00066A1B">
        <w:rPr>
          <w:szCs w:val="24"/>
        </w:rPr>
        <w:t xml:space="preserve"> finansuoti</w:t>
      </w:r>
      <w:r w:rsidRPr="00E43C93">
        <w:rPr>
          <w:szCs w:val="24"/>
        </w:rPr>
        <w:t xml:space="preserve"> </w:t>
      </w:r>
      <w:r w:rsidR="00D12815">
        <w:rPr>
          <w:szCs w:val="24"/>
        </w:rPr>
        <w:t>gauta</w:t>
      </w:r>
      <w:r w:rsidR="001B5EFC">
        <w:rPr>
          <w:szCs w:val="24"/>
        </w:rPr>
        <w:t xml:space="preserve"> </w:t>
      </w:r>
      <w:r w:rsidR="008010A7">
        <w:rPr>
          <w:szCs w:val="24"/>
        </w:rPr>
        <w:t>7363,82</w:t>
      </w:r>
      <w:r w:rsidR="001B5EFC">
        <w:rPr>
          <w:szCs w:val="24"/>
        </w:rPr>
        <w:t xml:space="preserve"> eurų</w:t>
      </w:r>
      <w:r w:rsidR="00D12815">
        <w:rPr>
          <w:szCs w:val="24"/>
        </w:rPr>
        <w:t xml:space="preserve">, </w:t>
      </w:r>
      <w:r w:rsidRPr="00E43C93">
        <w:rPr>
          <w:szCs w:val="24"/>
        </w:rPr>
        <w:t>teikiamoms paslaugoms finansuoti</w:t>
      </w:r>
      <w:r w:rsidR="00D12815">
        <w:rPr>
          <w:szCs w:val="24"/>
        </w:rPr>
        <w:t xml:space="preserve"> gauta </w:t>
      </w:r>
      <w:r w:rsidR="001B5EFC">
        <w:rPr>
          <w:szCs w:val="24"/>
        </w:rPr>
        <w:t>4</w:t>
      </w:r>
      <w:r w:rsidR="008010A7">
        <w:rPr>
          <w:szCs w:val="24"/>
        </w:rPr>
        <w:t>87,69</w:t>
      </w:r>
      <w:r w:rsidR="00D12815">
        <w:rPr>
          <w:szCs w:val="24"/>
        </w:rPr>
        <w:t xml:space="preserve"> eurų</w:t>
      </w:r>
      <w:r w:rsidRPr="00E43C93">
        <w:rPr>
          <w:szCs w:val="24"/>
        </w:rPr>
        <w:t>).</w:t>
      </w:r>
    </w:p>
    <w:p w14:paraId="01E7226E" w14:textId="2340E7F3"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D10D2F">
        <w:rPr>
          <w:szCs w:val="24"/>
        </w:rPr>
        <w:t>130073,52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D10D2F">
        <w:rPr>
          <w:szCs w:val="24"/>
        </w:rPr>
        <w:t>33597,12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D10D2F">
        <w:rPr>
          <w:szCs w:val="24"/>
        </w:rPr>
        <w:t>gauta 5237,51 eurų</w:t>
      </w:r>
      <w:r w:rsidR="00015C0C">
        <w:rPr>
          <w:szCs w:val="24"/>
        </w:rPr>
        <w:t>.</w:t>
      </w:r>
    </w:p>
    <w:p w14:paraId="1B2098A6" w14:textId="14A0ECA7"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A66422">
        <w:rPr>
          <w:szCs w:val="24"/>
        </w:rPr>
        <w:t xml:space="preserve"> </w:t>
      </w:r>
      <w:r w:rsidR="00D10D2F">
        <w:rPr>
          <w:szCs w:val="24"/>
        </w:rPr>
        <w:t>168731,16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</w:t>
      </w:r>
      <w:r w:rsidR="00D10D2F">
        <w:rPr>
          <w:szCs w:val="24"/>
        </w:rPr>
        <w:t>ų</w:t>
      </w:r>
      <w:r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D10D2F">
        <w:rPr>
          <w:szCs w:val="24"/>
        </w:rPr>
        <w:t>160879,65</w:t>
      </w:r>
      <w:r w:rsidR="00286337" w:rsidRPr="00E43C93">
        <w:rPr>
          <w:szCs w:val="24"/>
        </w:rPr>
        <w:t xml:space="preserve"> eur</w:t>
      </w:r>
      <w:r w:rsidR="00D10D2F">
        <w:rPr>
          <w:szCs w:val="24"/>
        </w:rPr>
        <w:t>ų</w:t>
      </w:r>
      <w:r w:rsidR="00286337" w:rsidRPr="00E43C93">
        <w:rPr>
          <w:szCs w:val="24"/>
        </w:rPr>
        <w:t xml:space="preserve"> savivaldybės savarankiškom</w:t>
      </w:r>
      <w:r w:rsidR="00A66422">
        <w:rPr>
          <w:szCs w:val="24"/>
        </w:rPr>
        <w:t>s funkcijoms finansuoti,</w:t>
      </w:r>
      <w:r w:rsidR="00286337" w:rsidRPr="00E43C93">
        <w:rPr>
          <w:szCs w:val="24"/>
        </w:rPr>
        <w:t xml:space="preserve"> valstybinėms, perduotoms savivaldybėms</w:t>
      </w:r>
      <w:r w:rsidR="00656468">
        <w:rPr>
          <w:szCs w:val="24"/>
        </w:rPr>
        <w:t xml:space="preserve">, funkcijoms </w:t>
      </w:r>
      <w:r w:rsidR="00A66422">
        <w:rPr>
          <w:szCs w:val="24"/>
        </w:rPr>
        <w:t>finansuoti</w:t>
      </w:r>
      <w:r w:rsidR="00003BEB">
        <w:rPr>
          <w:szCs w:val="24"/>
        </w:rPr>
        <w:t xml:space="preserve"> </w:t>
      </w:r>
      <w:r w:rsidR="00D10D2F">
        <w:rPr>
          <w:szCs w:val="24"/>
        </w:rPr>
        <w:t>7363,82</w:t>
      </w:r>
      <w:r w:rsidR="001B5EFC">
        <w:rPr>
          <w:szCs w:val="24"/>
        </w:rPr>
        <w:t xml:space="preserve"> eurų</w:t>
      </w:r>
      <w:r w:rsidR="00003BEB">
        <w:rPr>
          <w:szCs w:val="24"/>
        </w:rPr>
        <w:t xml:space="preserve">, </w:t>
      </w:r>
      <w:r w:rsidR="00286337" w:rsidRPr="00E43C93">
        <w:rPr>
          <w:szCs w:val="24"/>
        </w:rPr>
        <w:t>teikiamoms paslaugoms finansuoti</w:t>
      </w:r>
      <w:r w:rsidR="00003BEB">
        <w:rPr>
          <w:szCs w:val="24"/>
        </w:rPr>
        <w:t xml:space="preserve"> </w:t>
      </w:r>
      <w:r w:rsidR="001B5EFC">
        <w:rPr>
          <w:szCs w:val="24"/>
        </w:rPr>
        <w:t>4</w:t>
      </w:r>
      <w:r w:rsidR="00D10D2F">
        <w:rPr>
          <w:szCs w:val="24"/>
        </w:rPr>
        <w:t>87,69</w:t>
      </w:r>
      <w:r w:rsidR="00003BEB">
        <w:rPr>
          <w:szCs w:val="24"/>
        </w:rPr>
        <w:t xml:space="preserve"> euro.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 xml:space="preserve">          </w:t>
      </w:r>
      <w:r w:rsidR="00286337" w:rsidRPr="00E43C93">
        <w:rPr>
          <w:szCs w:val="24"/>
        </w:rPr>
        <w:t xml:space="preserve">     </w:t>
      </w:r>
    </w:p>
    <w:p w14:paraId="4C8CE51C" w14:textId="1152537F"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F373CC">
        <w:rPr>
          <w:szCs w:val="24"/>
        </w:rPr>
        <w:t xml:space="preserve"> </w:t>
      </w:r>
      <w:r w:rsidR="00D10D2F">
        <w:rPr>
          <w:szCs w:val="24"/>
        </w:rPr>
        <w:t>176,99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1B5EFC">
        <w:rPr>
          <w:szCs w:val="24"/>
        </w:rPr>
        <w:t>ai</w:t>
      </w:r>
      <w:r w:rsidR="00616E2B" w:rsidRPr="00E43C93">
        <w:rPr>
          <w:szCs w:val="24"/>
        </w:rPr>
        <w:t>, pavedimų lėšų-</w:t>
      </w:r>
      <w:r w:rsidR="00F373CC">
        <w:rPr>
          <w:szCs w:val="24"/>
        </w:rPr>
        <w:t xml:space="preserve"> 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F373CC">
        <w:rPr>
          <w:szCs w:val="24"/>
        </w:rPr>
        <w:t xml:space="preserve"> </w:t>
      </w:r>
      <w:r w:rsidR="00D10D2F">
        <w:rPr>
          <w:szCs w:val="24"/>
        </w:rPr>
        <w:t>33,16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  <w:r w:rsidR="00F47A39">
        <w:rPr>
          <w:szCs w:val="24"/>
        </w:rPr>
        <w:t xml:space="preserve"> Pinigų likutis seniūnijos kasoje 1,06 euro.</w:t>
      </w:r>
    </w:p>
    <w:p w14:paraId="543E349E" w14:textId="52F83080"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</w:t>
      </w:r>
      <w:r w:rsidR="00344E76">
        <w:rPr>
          <w:szCs w:val="24"/>
        </w:rPr>
        <w:t>20</w:t>
      </w:r>
      <w:r w:rsidR="00F373CC">
        <w:rPr>
          <w:szCs w:val="24"/>
        </w:rPr>
        <w:t>-</w:t>
      </w:r>
      <w:r w:rsidR="00003BEB">
        <w:rPr>
          <w:szCs w:val="24"/>
        </w:rPr>
        <w:t>0</w:t>
      </w:r>
      <w:r w:rsidR="00D10D2F">
        <w:rPr>
          <w:szCs w:val="24"/>
        </w:rPr>
        <w:t>9</w:t>
      </w:r>
      <w:r w:rsidR="009E62E7">
        <w:rPr>
          <w:szCs w:val="24"/>
        </w:rPr>
        <w:t>-3</w:t>
      </w:r>
      <w:r w:rsidR="001B5EFC">
        <w:rPr>
          <w:szCs w:val="24"/>
        </w:rPr>
        <w:t>0</w:t>
      </w:r>
      <w:r w:rsidR="00525117">
        <w:rPr>
          <w:szCs w:val="24"/>
        </w:rPr>
        <w:t xml:space="preserve"> </w:t>
      </w:r>
      <w:r w:rsidR="006A0753">
        <w:rPr>
          <w:szCs w:val="24"/>
        </w:rPr>
        <w:t>19203,66</w:t>
      </w:r>
      <w:r w:rsidR="00EC39B3">
        <w:rPr>
          <w:szCs w:val="24"/>
        </w:rPr>
        <w:t> </w:t>
      </w:r>
      <w:r w:rsidR="008C2FA6">
        <w:rPr>
          <w:szCs w:val="24"/>
        </w:rPr>
        <w:t xml:space="preserve"> </w:t>
      </w:r>
      <w:r w:rsidRPr="00E43C93">
        <w:rPr>
          <w:szCs w:val="24"/>
        </w:rPr>
        <w:t>eur</w:t>
      </w:r>
      <w:r w:rsidR="00A11ADB">
        <w:rPr>
          <w:szCs w:val="24"/>
        </w:rPr>
        <w:t>ų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skola</w:t>
      </w:r>
      <w:r w:rsidR="00525117">
        <w:rPr>
          <w:szCs w:val="24"/>
        </w:rPr>
        <w:t xml:space="preserve"> </w:t>
      </w:r>
      <w:r w:rsidR="006A0753">
        <w:rPr>
          <w:szCs w:val="24"/>
        </w:rPr>
        <w:t>14192,55</w:t>
      </w:r>
      <w:r w:rsidR="00601555">
        <w:rPr>
          <w:szCs w:val="24"/>
        </w:rPr>
        <w:t xml:space="preserve"> </w:t>
      </w:r>
      <w:r w:rsidR="00EC39B3">
        <w:rPr>
          <w:szCs w:val="24"/>
        </w:rPr>
        <w:t xml:space="preserve"> </w:t>
      </w:r>
      <w:r w:rsidR="00601555">
        <w:rPr>
          <w:szCs w:val="24"/>
        </w:rPr>
        <w:t>eur</w:t>
      </w:r>
      <w:r w:rsidR="00525117">
        <w:rPr>
          <w:szCs w:val="24"/>
        </w:rPr>
        <w:t>ų,</w:t>
      </w:r>
      <w:r w:rsidR="006A0753">
        <w:rPr>
          <w:szCs w:val="24"/>
        </w:rPr>
        <w:t xml:space="preserve"> ligos </w:t>
      </w:r>
      <w:r w:rsidR="00D02AED">
        <w:rPr>
          <w:szCs w:val="24"/>
        </w:rPr>
        <w:t>išmokos</w:t>
      </w:r>
      <w:r w:rsidR="006A0753">
        <w:rPr>
          <w:szCs w:val="24"/>
        </w:rPr>
        <w:t xml:space="preserve"> skola 13,76 eurų,</w:t>
      </w:r>
      <w:r w:rsidR="00852726">
        <w:rPr>
          <w:szCs w:val="24"/>
        </w:rPr>
        <w:t xml:space="preserve"> 2207,35 eurų seniūnija skolinga už įsigytas prekes ir paslaugas </w:t>
      </w:r>
      <w:r w:rsidR="006A0753">
        <w:rPr>
          <w:szCs w:val="24"/>
        </w:rPr>
        <w:t xml:space="preserve">bei 2790,00 eurų už ilgalaikio turto įsigijimą. </w:t>
      </w:r>
      <w:r w:rsidR="00C94964">
        <w:rPr>
          <w:szCs w:val="24"/>
        </w:rPr>
        <w:t>Mokėtinų sumų, kurioms suėjęs mokėjimo terminas, seniūnija neturi.</w:t>
      </w:r>
    </w:p>
    <w:p w14:paraId="71757C3E" w14:textId="77777777"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14:paraId="0C5BC928" w14:textId="77777777" w:rsidTr="0079310C">
        <w:tc>
          <w:tcPr>
            <w:tcW w:w="871" w:type="dxa"/>
          </w:tcPr>
          <w:p w14:paraId="432C577A" w14:textId="77777777"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1724AE07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14:paraId="7534F9B0" w14:textId="77777777"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14:paraId="1F548241" w14:textId="77777777" w:rsidTr="0079310C">
        <w:tc>
          <w:tcPr>
            <w:tcW w:w="871" w:type="dxa"/>
          </w:tcPr>
          <w:p w14:paraId="3840AC85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24272B82" w14:textId="1C92D9B5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  <w:r w:rsidR="00D02AED">
              <w:rPr>
                <w:szCs w:val="24"/>
              </w:rPr>
              <w:t xml:space="preserve"> ir ligos išmoka</w:t>
            </w:r>
          </w:p>
        </w:tc>
        <w:tc>
          <w:tcPr>
            <w:tcW w:w="2366" w:type="dxa"/>
          </w:tcPr>
          <w:p w14:paraId="0DBCCEC1" w14:textId="556FAA40" w:rsidR="0079310C" w:rsidRDefault="00D02AE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14206,31</w:t>
            </w:r>
          </w:p>
        </w:tc>
      </w:tr>
      <w:tr w:rsidR="0079310C" w14:paraId="36263D56" w14:textId="77777777" w:rsidTr="0079310C">
        <w:tc>
          <w:tcPr>
            <w:tcW w:w="871" w:type="dxa"/>
          </w:tcPr>
          <w:p w14:paraId="0815BDAD" w14:textId="77777777"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451A42F4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14:paraId="1B8771D2" w14:textId="0424BB7A" w:rsidR="0079310C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275,11</w:t>
            </w:r>
          </w:p>
        </w:tc>
      </w:tr>
      <w:tr w:rsidR="0079310C" w14:paraId="253893F7" w14:textId="77777777" w:rsidTr="0079310C">
        <w:tc>
          <w:tcPr>
            <w:tcW w:w="871" w:type="dxa"/>
          </w:tcPr>
          <w:p w14:paraId="740BE0FC" w14:textId="77777777"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06C30E1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14:paraId="040093F3" w14:textId="1DEF4DEA" w:rsidR="0079310C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283,36</w:t>
            </w:r>
          </w:p>
        </w:tc>
      </w:tr>
      <w:tr w:rsidR="00111036" w14:paraId="130D1F2C" w14:textId="77777777" w:rsidTr="0079310C">
        <w:tc>
          <w:tcPr>
            <w:tcW w:w="871" w:type="dxa"/>
          </w:tcPr>
          <w:p w14:paraId="06913789" w14:textId="77777777" w:rsidR="00111036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11036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0C0C3D38" w14:textId="77777777" w:rsidR="00111036" w:rsidRDefault="001B41F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A21099">
              <w:rPr>
                <w:szCs w:val="24"/>
              </w:rPr>
              <w:t>Panevėžio regiono atliekų tvarkymo centras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4C953488" w14:textId="77777777" w:rsidR="00111036" w:rsidRDefault="00A2109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33,59</w:t>
            </w:r>
          </w:p>
        </w:tc>
      </w:tr>
      <w:tr w:rsidR="00003BEB" w14:paraId="5E5C52C3" w14:textId="77777777" w:rsidTr="0079310C">
        <w:tc>
          <w:tcPr>
            <w:tcW w:w="871" w:type="dxa"/>
          </w:tcPr>
          <w:p w14:paraId="7971A5AF" w14:textId="77777777"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042" w:type="dxa"/>
          </w:tcPr>
          <w:p w14:paraId="17EE2E73" w14:textId="77777777"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 AB „Pasvalio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2778BFA1" w14:textId="29205D93" w:rsidR="00003BEB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109,79</w:t>
            </w:r>
          </w:p>
        </w:tc>
      </w:tr>
      <w:tr w:rsidR="00003BEB" w14:paraId="6132AD3F" w14:textId="77777777" w:rsidTr="0079310C">
        <w:tc>
          <w:tcPr>
            <w:tcW w:w="871" w:type="dxa"/>
          </w:tcPr>
          <w:p w14:paraId="16DFE36D" w14:textId="77777777"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6.</w:t>
            </w:r>
          </w:p>
        </w:tc>
        <w:tc>
          <w:tcPr>
            <w:tcW w:w="4042" w:type="dxa"/>
          </w:tcPr>
          <w:p w14:paraId="2624853F" w14:textId="6E314B10" w:rsidR="00003BEB" w:rsidRDefault="00E019AD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 w:rsidR="00D10D2F">
              <w:rPr>
                <w:szCs w:val="24"/>
              </w:rPr>
              <w:t>Lizėja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21881A6" w14:textId="4C0C604E" w:rsidR="00003BEB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23,40</w:t>
            </w:r>
          </w:p>
        </w:tc>
      </w:tr>
      <w:tr w:rsidR="00003BEB" w14:paraId="67E9C4C2" w14:textId="77777777" w:rsidTr="0079310C">
        <w:tc>
          <w:tcPr>
            <w:tcW w:w="871" w:type="dxa"/>
          </w:tcPr>
          <w:p w14:paraId="702D31F6" w14:textId="77777777"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042" w:type="dxa"/>
          </w:tcPr>
          <w:p w14:paraId="10E28FAC" w14:textId="77777777" w:rsidR="00003BEB" w:rsidRPr="00344E76" w:rsidRDefault="00E019AD" w:rsidP="00E43C93">
            <w:pPr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V.Keršulio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įmonė</w:t>
            </w:r>
            <w:proofErr w:type="spellEnd"/>
          </w:p>
        </w:tc>
        <w:tc>
          <w:tcPr>
            <w:tcW w:w="2366" w:type="dxa"/>
          </w:tcPr>
          <w:p w14:paraId="5EAE8323" w14:textId="00CABE51" w:rsidR="00003BEB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174,00</w:t>
            </w:r>
          </w:p>
        </w:tc>
      </w:tr>
      <w:tr w:rsidR="00003BEB" w14:paraId="584CD90D" w14:textId="77777777" w:rsidTr="0079310C">
        <w:tc>
          <w:tcPr>
            <w:tcW w:w="871" w:type="dxa"/>
          </w:tcPr>
          <w:p w14:paraId="0E2E27A9" w14:textId="77777777"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14:paraId="1BB4486D" w14:textId="77777777"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UAB „Link geležinkelio“</w:t>
            </w:r>
          </w:p>
        </w:tc>
        <w:tc>
          <w:tcPr>
            <w:tcW w:w="2366" w:type="dxa"/>
          </w:tcPr>
          <w:p w14:paraId="6E4B42C1" w14:textId="68176138" w:rsidR="00003BEB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484,20</w:t>
            </w:r>
          </w:p>
        </w:tc>
      </w:tr>
      <w:tr w:rsidR="00003BEB" w14:paraId="23CAA5EC" w14:textId="77777777" w:rsidTr="0079310C">
        <w:tc>
          <w:tcPr>
            <w:tcW w:w="871" w:type="dxa"/>
          </w:tcPr>
          <w:p w14:paraId="172FBA24" w14:textId="77777777"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042" w:type="dxa"/>
          </w:tcPr>
          <w:p w14:paraId="1D04B891" w14:textId="77777777" w:rsidR="00003BEB" w:rsidRDefault="00E019AD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Rimos </w:t>
            </w:r>
            <w:proofErr w:type="spellStart"/>
            <w:r>
              <w:rPr>
                <w:szCs w:val="24"/>
              </w:rPr>
              <w:t>Pučetienės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14:paraId="59296313" w14:textId="62A206E8" w:rsidR="00003BEB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23,90</w:t>
            </w:r>
          </w:p>
        </w:tc>
      </w:tr>
      <w:tr w:rsidR="008C2FA6" w14:paraId="77C96D11" w14:textId="77777777" w:rsidTr="0079310C">
        <w:tc>
          <w:tcPr>
            <w:tcW w:w="871" w:type="dxa"/>
          </w:tcPr>
          <w:p w14:paraId="304C164B" w14:textId="77777777" w:rsidR="008C2FA6" w:rsidRDefault="00F6598A" w:rsidP="00E43C93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042" w:type="dxa"/>
          </w:tcPr>
          <w:p w14:paraId="720000A1" w14:textId="7735AE3A" w:rsidR="008C2FA6" w:rsidRDefault="00D10D2F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Auksės </w:t>
            </w:r>
            <w:proofErr w:type="spellStart"/>
            <w:r>
              <w:rPr>
                <w:szCs w:val="24"/>
              </w:rPr>
              <w:t>Ajauskienės</w:t>
            </w:r>
            <w:proofErr w:type="spellEnd"/>
            <w:r>
              <w:rPr>
                <w:szCs w:val="24"/>
              </w:rPr>
              <w:t xml:space="preserve"> IĮ</w:t>
            </w:r>
          </w:p>
        </w:tc>
        <w:tc>
          <w:tcPr>
            <w:tcW w:w="2366" w:type="dxa"/>
          </w:tcPr>
          <w:p w14:paraId="052501F9" w14:textId="59E84D81" w:rsidR="008C2FA6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600,00</w:t>
            </w:r>
          </w:p>
        </w:tc>
      </w:tr>
      <w:tr w:rsidR="00D10D2F" w14:paraId="0829FBF5" w14:textId="77777777" w:rsidTr="0079310C">
        <w:tc>
          <w:tcPr>
            <w:tcW w:w="871" w:type="dxa"/>
          </w:tcPr>
          <w:p w14:paraId="5EE04841" w14:textId="6D4F1D68" w:rsidR="00D10D2F" w:rsidRDefault="00D10D2F" w:rsidP="00E43C93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042" w:type="dxa"/>
          </w:tcPr>
          <w:p w14:paraId="5D40C43F" w14:textId="0EA7C65B" w:rsidR="00D10D2F" w:rsidRDefault="00D10D2F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Renoldo</w:t>
            </w:r>
            <w:proofErr w:type="spellEnd"/>
            <w:r>
              <w:rPr>
                <w:szCs w:val="24"/>
              </w:rPr>
              <w:t xml:space="preserve">  Sadausko individuali veikla</w:t>
            </w:r>
          </w:p>
        </w:tc>
        <w:tc>
          <w:tcPr>
            <w:tcW w:w="2366" w:type="dxa"/>
          </w:tcPr>
          <w:p w14:paraId="18B58E8A" w14:textId="1932C546" w:rsidR="00D10D2F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200,00</w:t>
            </w:r>
          </w:p>
        </w:tc>
      </w:tr>
      <w:tr w:rsidR="00D10D2F" w14:paraId="103B08E5" w14:textId="77777777" w:rsidTr="0079310C">
        <w:tc>
          <w:tcPr>
            <w:tcW w:w="871" w:type="dxa"/>
          </w:tcPr>
          <w:p w14:paraId="358EBB70" w14:textId="04B69F42" w:rsidR="00D10D2F" w:rsidRDefault="00D10D2F" w:rsidP="00E43C93">
            <w:pPr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042" w:type="dxa"/>
          </w:tcPr>
          <w:p w14:paraId="3FB97FB2" w14:textId="3927CC8A" w:rsidR="00D10D2F" w:rsidRDefault="00D10D2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Vartonas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4A64987E" w14:textId="5256387C" w:rsidR="00D10D2F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1790,00</w:t>
            </w:r>
          </w:p>
        </w:tc>
      </w:tr>
      <w:tr w:rsidR="00D10D2F" w14:paraId="7854A67E" w14:textId="77777777" w:rsidTr="0079310C">
        <w:tc>
          <w:tcPr>
            <w:tcW w:w="871" w:type="dxa"/>
          </w:tcPr>
          <w:p w14:paraId="095088AC" w14:textId="2F9335A9" w:rsidR="00D10D2F" w:rsidRDefault="00D10D2F" w:rsidP="00E43C93">
            <w:pPr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4042" w:type="dxa"/>
          </w:tcPr>
          <w:p w14:paraId="7197F2D1" w14:textId="39EEA87D" w:rsidR="00D10D2F" w:rsidRDefault="00D10D2F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Andriaus </w:t>
            </w:r>
            <w:proofErr w:type="spellStart"/>
            <w:r>
              <w:rPr>
                <w:szCs w:val="24"/>
              </w:rPr>
              <w:t>Žvirono</w:t>
            </w:r>
            <w:proofErr w:type="spellEnd"/>
            <w:r>
              <w:rPr>
                <w:szCs w:val="24"/>
              </w:rPr>
              <w:t xml:space="preserve"> individuali veikla</w:t>
            </w:r>
          </w:p>
        </w:tc>
        <w:tc>
          <w:tcPr>
            <w:tcW w:w="2366" w:type="dxa"/>
          </w:tcPr>
          <w:p w14:paraId="6D4B2EF0" w14:textId="4D642D4E" w:rsidR="00D10D2F" w:rsidRDefault="00D10D2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1000,00</w:t>
            </w:r>
          </w:p>
        </w:tc>
      </w:tr>
    </w:tbl>
    <w:p w14:paraId="056A2D8D" w14:textId="77777777" w:rsidR="0079310C" w:rsidRDefault="0079310C" w:rsidP="00E43C93">
      <w:pPr>
        <w:rPr>
          <w:szCs w:val="24"/>
        </w:rPr>
      </w:pPr>
    </w:p>
    <w:p w14:paraId="55621DD0" w14:textId="77777777" w:rsidR="00A21099" w:rsidRPr="00E43C93" w:rsidRDefault="00A21099" w:rsidP="00E43C93">
      <w:pPr>
        <w:rPr>
          <w:szCs w:val="24"/>
        </w:rPr>
      </w:pPr>
    </w:p>
    <w:p w14:paraId="301E991E" w14:textId="210C7804" w:rsidR="00616E2B" w:rsidRDefault="00616E2B" w:rsidP="00E43C93">
      <w:pPr>
        <w:rPr>
          <w:szCs w:val="24"/>
        </w:rPr>
      </w:pPr>
      <w:r w:rsidRPr="00E43C93">
        <w:rPr>
          <w:szCs w:val="24"/>
        </w:rPr>
        <w:t>Debitorinis įsiskolinimas 20</w:t>
      </w:r>
      <w:r w:rsidR="00A11ADB">
        <w:rPr>
          <w:szCs w:val="24"/>
        </w:rPr>
        <w:t>20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6A0753">
        <w:rPr>
          <w:szCs w:val="24"/>
        </w:rPr>
        <w:t>rugsėjo</w:t>
      </w:r>
      <w:r w:rsidRPr="00E43C93">
        <w:rPr>
          <w:szCs w:val="24"/>
        </w:rPr>
        <w:t xml:space="preserve"> mėn. 3</w:t>
      </w:r>
      <w:r w:rsidR="00E019AD">
        <w:rPr>
          <w:szCs w:val="24"/>
        </w:rPr>
        <w:t>0</w:t>
      </w:r>
      <w:r w:rsidRPr="00E43C93">
        <w:rPr>
          <w:szCs w:val="24"/>
        </w:rPr>
        <w:t xml:space="preserve">d. </w:t>
      </w:r>
      <w:r w:rsidR="006A0753">
        <w:rPr>
          <w:szCs w:val="24"/>
        </w:rPr>
        <w:t>292,18</w:t>
      </w:r>
      <w:r w:rsidR="00E43C93" w:rsidRPr="00E43C93">
        <w:rPr>
          <w:szCs w:val="24"/>
        </w:rPr>
        <w:t xml:space="preserve"> eurų.</w:t>
      </w:r>
    </w:p>
    <w:p w14:paraId="20E4E499" w14:textId="77777777" w:rsidR="00A21099" w:rsidRDefault="00A21099" w:rsidP="00E43C93">
      <w:pPr>
        <w:rPr>
          <w:szCs w:val="24"/>
        </w:rPr>
      </w:pPr>
    </w:p>
    <w:p w14:paraId="08228D1D" w14:textId="77777777" w:rsidR="00A21099" w:rsidRDefault="00A21099" w:rsidP="00E43C93">
      <w:pPr>
        <w:rPr>
          <w:szCs w:val="24"/>
        </w:rPr>
      </w:pPr>
    </w:p>
    <w:p w14:paraId="308C489C" w14:textId="77777777"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129,18</w:t>
      </w:r>
      <w:r w:rsidR="00696D61">
        <w:rPr>
          <w:szCs w:val="24"/>
        </w:rPr>
        <w:t xml:space="preserve"> eurų.</w:t>
      </w:r>
    </w:p>
    <w:p w14:paraId="10CA4F8F" w14:textId="77777777"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14:paraId="101C984C" w14:textId="77777777" w:rsidTr="0042778A">
        <w:tc>
          <w:tcPr>
            <w:tcW w:w="871" w:type="dxa"/>
          </w:tcPr>
          <w:p w14:paraId="3C5ACDFB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029CF665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14:paraId="5AA53CDC" w14:textId="77777777"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112,09</w:t>
            </w:r>
          </w:p>
        </w:tc>
      </w:tr>
      <w:tr w:rsidR="00696D61" w14:paraId="3DB15436" w14:textId="77777777" w:rsidTr="0042778A">
        <w:tc>
          <w:tcPr>
            <w:tcW w:w="871" w:type="dxa"/>
          </w:tcPr>
          <w:p w14:paraId="340B53F5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14:paraId="31A0A842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14:paraId="7B63C609" w14:textId="77777777"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14:paraId="56F868B8" w14:textId="77777777" w:rsidR="00616E2B" w:rsidRPr="00E43C93" w:rsidRDefault="00616E2B" w:rsidP="00E43C93">
      <w:pPr>
        <w:spacing w:line="360" w:lineRule="auto"/>
        <w:rPr>
          <w:szCs w:val="24"/>
        </w:rPr>
      </w:pPr>
    </w:p>
    <w:p w14:paraId="12D6312A" w14:textId="77777777" w:rsidR="00F5110B" w:rsidRDefault="00F5110B" w:rsidP="00F5110B">
      <w:pPr>
        <w:spacing w:line="360" w:lineRule="auto"/>
        <w:rPr>
          <w:szCs w:val="24"/>
        </w:rPr>
      </w:pPr>
    </w:p>
    <w:p w14:paraId="3E28D553" w14:textId="77777777" w:rsidR="00F5110B" w:rsidRDefault="00D41CEF" w:rsidP="00D41CEF">
      <w:pPr>
        <w:spacing w:line="360" w:lineRule="auto"/>
        <w:rPr>
          <w:szCs w:val="24"/>
        </w:rPr>
      </w:pPr>
      <w:r>
        <w:rPr>
          <w:szCs w:val="24"/>
        </w:rPr>
        <w:t xml:space="preserve">Joniškėlio apylinkių seniūnijos seniūnas, pavaduojantis Joniškėlio miesto seniūnijos seniūną                    Rimantas </w:t>
      </w:r>
      <w:proofErr w:type="spellStart"/>
      <w:r>
        <w:rPr>
          <w:szCs w:val="24"/>
        </w:rPr>
        <w:t>Užuotas</w:t>
      </w:r>
      <w:proofErr w:type="spellEnd"/>
      <w:r w:rsidR="009F7120">
        <w:rPr>
          <w:szCs w:val="24"/>
        </w:rPr>
        <w:t xml:space="preserve">                </w:t>
      </w:r>
      <w:r w:rsidR="005E25E6">
        <w:rPr>
          <w:szCs w:val="24"/>
        </w:rPr>
        <w:t xml:space="preserve">                                                                        </w:t>
      </w:r>
      <w:r w:rsidR="009F7120">
        <w:rPr>
          <w:szCs w:val="24"/>
        </w:rPr>
        <w:t xml:space="preserve">   </w:t>
      </w:r>
    </w:p>
    <w:p w14:paraId="3F8CAC6A" w14:textId="77777777" w:rsidR="00616E2B" w:rsidRDefault="00616E2B" w:rsidP="00F5110B">
      <w:pPr>
        <w:rPr>
          <w:szCs w:val="24"/>
        </w:rPr>
      </w:pPr>
    </w:p>
    <w:p w14:paraId="12BF417E" w14:textId="77777777"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14:paraId="4E40303A" w14:textId="77777777" w:rsidR="00F5110B" w:rsidRDefault="00F5110B" w:rsidP="00F5110B">
      <w:pPr>
        <w:rPr>
          <w:szCs w:val="24"/>
        </w:rPr>
      </w:pPr>
    </w:p>
    <w:p w14:paraId="0F86F66B" w14:textId="356B1773" w:rsidR="00E35BAC" w:rsidRDefault="00E35BAC" w:rsidP="00E35BAC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>. (8-</w:t>
      </w:r>
      <w:r w:rsidR="006A0753">
        <w:t>698</w:t>
      </w:r>
      <w:r>
        <w:t xml:space="preserve">) </w:t>
      </w:r>
      <w:r w:rsidR="006A0753">
        <w:t>34256</w:t>
      </w:r>
      <w:r>
        <w:t xml:space="preserve">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47A81613" w14:textId="77777777" w:rsidR="00F5110B" w:rsidRDefault="00F5110B" w:rsidP="00F5110B">
      <w:pPr>
        <w:rPr>
          <w:szCs w:val="24"/>
        </w:rPr>
      </w:pPr>
    </w:p>
    <w:p w14:paraId="1663C161" w14:textId="77777777" w:rsidR="00F5110B" w:rsidRDefault="00F5110B" w:rsidP="00F5110B">
      <w:pPr>
        <w:rPr>
          <w:szCs w:val="24"/>
        </w:rPr>
      </w:pPr>
    </w:p>
    <w:p w14:paraId="0BFE5DFD" w14:textId="77777777" w:rsidR="00F5110B" w:rsidRDefault="00F5110B" w:rsidP="00F5110B">
      <w:pPr>
        <w:rPr>
          <w:szCs w:val="24"/>
        </w:rPr>
      </w:pPr>
    </w:p>
    <w:p w14:paraId="38686BC8" w14:textId="77777777" w:rsidR="00F5110B" w:rsidRDefault="00F5110B" w:rsidP="00F5110B">
      <w:pPr>
        <w:rPr>
          <w:szCs w:val="24"/>
        </w:rPr>
      </w:pPr>
    </w:p>
    <w:p w14:paraId="18FBAC54" w14:textId="77777777" w:rsidR="00F5110B" w:rsidRPr="002324EF" w:rsidRDefault="00F5110B" w:rsidP="00F5110B">
      <w:pPr>
        <w:rPr>
          <w:lang w:val="en-US"/>
        </w:rPr>
      </w:pPr>
    </w:p>
    <w:p w14:paraId="0A0ECFBC" w14:textId="77777777" w:rsidR="00F5110B" w:rsidRDefault="00F5110B" w:rsidP="00F5110B">
      <w:pPr>
        <w:rPr>
          <w:szCs w:val="24"/>
        </w:rPr>
      </w:pPr>
    </w:p>
    <w:p w14:paraId="75442221" w14:textId="77777777"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B470C"/>
    <w:rsid w:val="00111036"/>
    <w:rsid w:val="00144A6A"/>
    <w:rsid w:val="001A1554"/>
    <w:rsid w:val="001B41FF"/>
    <w:rsid w:val="001B5EFC"/>
    <w:rsid w:val="002324EF"/>
    <w:rsid w:val="00286337"/>
    <w:rsid w:val="00290E71"/>
    <w:rsid w:val="00336230"/>
    <w:rsid w:val="00344E76"/>
    <w:rsid w:val="00453665"/>
    <w:rsid w:val="004E1857"/>
    <w:rsid w:val="004F6320"/>
    <w:rsid w:val="00525117"/>
    <w:rsid w:val="00551B17"/>
    <w:rsid w:val="005B522B"/>
    <w:rsid w:val="005B5CCE"/>
    <w:rsid w:val="005E25E6"/>
    <w:rsid w:val="005E4BF8"/>
    <w:rsid w:val="00601555"/>
    <w:rsid w:val="00616E2B"/>
    <w:rsid w:val="00656468"/>
    <w:rsid w:val="00672A73"/>
    <w:rsid w:val="00696D61"/>
    <w:rsid w:val="006A0753"/>
    <w:rsid w:val="0079310C"/>
    <w:rsid w:val="008010A7"/>
    <w:rsid w:val="00852726"/>
    <w:rsid w:val="008A7A1F"/>
    <w:rsid w:val="008A7DF3"/>
    <w:rsid w:val="008C2FA6"/>
    <w:rsid w:val="00971A8E"/>
    <w:rsid w:val="009E62E7"/>
    <w:rsid w:val="009F7120"/>
    <w:rsid w:val="00A11ADB"/>
    <w:rsid w:val="00A21099"/>
    <w:rsid w:val="00A66422"/>
    <w:rsid w:val="00B04B33"/>
    <w:rsid w:val="00B63ADD"/>
    <w:rsid w:val="00C25FDA"/>
    <w:rsid w:val="00C94964"/>
    <w:rsid w:val="00D02AED"/>
    <w:rsid w:val="00D10D2F"/>
    <w:rsid w:val="00D12815"/>
    <w:rsid w:val="00D41CEF"/>
    <w:rsid w:val="00E019AD"/>
    <w:rsid w:val="00E35BAC"/>
    <w:rsid w:val="00E43C93"/>
    <w:rsid w:val="00E70E4D"/>
    <w:rsid w:val="00E93173"/>
    <w:rsid w:val="00EC39B3"/>
    <w:rsid w:val="00F300FF"/>
    <w:rsid w:val="00F373CC"/>
    <w:rsid w:val="00F47A39"/>
    <w:rsid w:val="00F5110B"/>
    <w:rsid w:val="00F6598A"/>
    <w:rsid w:val="00F82DFB"/>
    <w:rsid w:val="00F83292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9482CE1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2142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89</cp:revision>
  <cp:lastPrinted>2020-10-14T06:35:00Z</cp:lastPrinted>
  <dcterms:created xsi:type="dcterms:W3CDTF">2017-02-27T12:54:00Z</dcterms:created>
  <dcterms:modified xsi:type="dcterms:W3CDTF">2020-10-14T06:37:00Z</dcterms:modified>
</cp:coreProperties>
</file>