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65" w:rsidRPr="006D5B65" w:rsidRDefault="006D5B65" w:rsidP="006D5B65">
      <w:pPr>
        <w:spacing w:before="120" w:after="120" w:line="360" w:lineRule="auto"/>
        <w:ind w:left="1138" w:right="562"/>
        <w:jc w:val="both"/>
        <w:rPr>
          <w:rFonts w:ascii="AvenirNext LT Pro" w:hAnsi="AvenirNext LT Pro" w:cs="Arial"/>
          <w:b/>
          <w:sz w:val="28"/>
          <w:szCs w:val="28"/>
          <w:lang w:val="lt-LT"/>
        </w:rPr>
      </w:pPr>
      <w:r w:rsidRPr="006D5B65">
        <w:rPr>
          <w:rFonts w:ascii="AvenirNext LT Pro" w:hAnsi="AvenirNext LT Pro" w:cs="Arial"/>
          <w:b/>
          <w:sz w:val="28"/>
          <w:szCs w:val="28"/>
          <w:lang w:val="lt-LT"/>
        </w:rPr>
        <w:t>3 iš 4 atliekas rūšiuojančių Lietuvos gyventojų tai daro dėl aplinkos tausojimo</w:t>
      </w:r>
      <w:bookmarkStart w:id="0" w:name="_GoBack"/>
      <w:bookmarkEnd w:id="0"/>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Trys iš keturių atliekas rūšiuojančių Lietuvos gyventojų to imasi norėdami prisidėti prie aplinkos tausojimo. Siekį prisidėti prie gamtos išteklių taupymo ir sąvartynų mažinimo nurodė 74</w:t>
      </w:r>
      <w:r w:rsidR="0085276C">
        <w:rPr>
          <w:rFonts w:ascii="AvenirNext LT Pro" w:hAnsi="AvenirNext LT Pro" w:cs="Arial"/>
          <w:sz w:val="22"/>
          <w:szCs w:val="22"/>
          <w:lang w:val="lt-LT"/>
        </w:rPr>
        <w:t xml:space="preserve"> </w:t>
      </w:r>
      <w:r w:rsidRPr="006D5B65">
        <w:rPr>
          <w:rFonts w:ascii="AvenirNext LT Pro" w:hAnsi="AvenirNext LT Pro" w:cs="Arial"/>
          <w:sz w:val="22"/>
          <w:szCs w:val="22"/>
          <w:lang w:val="lt-LT"/>
        </w:rPr>
        <w:t>% apklaustųjų. Beveik trečdalis jų nurodė, kad juos rūšiuoti skatina patogi rūšiavimo sistema ir arti namų esantys konteineriai. Šiuos Lietuvos gyventojų įpročius atskleidė tyrimų kompanijos „Baltijos tyrimai“ apklaus</w:t>
      </w:r>
      <w:r w:rsidR="0085276C">
        <w:rPr>
          <w:rFonts w:ascii="AvenirNext LT Pro" w:hAnsi="AvenirNext LT Pro" w:cs="Arial"/>
          <w:sz w:val="22"/>
          <w:szCs w:val="22"/>
          <w:lang w:val="lt-LT"/>
        </w:rPr>
        <w:t>a, atlikta šių metų vasario 9–</w:t>
      </w:r>
      <w:r w:rsidRPr="006D5B65">
        <w:rPr>
          <w:rFonts w:ascii="AvenirNext LT Pro" w:hAnsi="AvenirNext LT Pro" w:cs="Arial"/>
          <w:sz w:val="22"/>
          <w:szCs w:val="22"/>
          <w:lang w:val="lt-LT"/>
        </w:rPr>
        <w:t>12 dienomis.</w:t>
      </w:r>
    </w:p>
    <w:p w:rsidR="006D5B65" w:rsidRPr="006D5B65" w:rsidRDefault="006D5B65" w:rsidP="006D5B65">
      <w:pPr>
        <w:spacing w:before="120" w:after="120" w:line="360" w:lineRule="auto"/>
        <w:ind w:left="1138" w:right="562"/>
        <w:jc w:val="both"/>
        <w:rPr>
          <w:rFonts w:ascii="AvenirNext LT Pro" w:hAnsi="AvenirNext LT Pro" w:cs="Arial"/>
          <w:b/>
          <w:sz w:val="22"/>
          <w:szCs w:val="22"/>
          <w:lang w:val="lt-LT"/>
        </w:rPr>
      </w:pPr>
      <w:r w:rsidRPr="006D5B65">
        <w:rPr>
          <w:rFonts w:ascii="AvenirNext LT Pro" w:hAnsi="AvenirNext LT Pro" w:cs="Arial"/>
          <w:b/>
          <w:sz w:val="22"/>
          <w:szCs w:val="22"/>
          <w:lang w:val="lt-LT"/>
        </w:rPr>
        <w:t>Gamtos saugojimas labiau motyvuoja jaunus ir aukštesnes pajamas gaunančius gyventojus</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Tyrimo duomenimis, rūšiavimo dėl gamtos išteklių tausojimo dažniau imasi kotedžų ir individualių namų gyventojai (iki 83</w:t>
      </w:r>
      <w:r w:rsidR="0085276C">
        <w:rPr>
          <w:rFonts w:ascii="AvenirNext LT Pro" w:hAnsi="AvenirNext LT Pro" w:cs="Arial"/>
          <w:sz w:val="22"/>
          <w:szCs w:val="22"/>
          <w:lang w:val="lt-LT"/>
        </w:rPr>
        <w:t xml:space="preserve"> </w:t>
      </w:r>
      <w:r w:rsidRPr="006D5B65">
        <w:rPr>
          <w:rFonts w:ascii="AvenirNext LT Pro" w:hAnsi="AvenirNext LT Pro" w:cs="Arial"/>
          <w:sz w:val="22"/>
          <w:szCs w:val="22"/>
          <w:lang w:val="lt-LT"/>
        </w:rPr>
        <w:t xml:space="preserve">% rūšiuojančių apklausos dalyvių), didžiųjų Lietuvos miestų ir kaimo vietovių gyventojai. Be to, gamtos išteklių tausojimo motyvais </w:t>
      </w:r>
      <w:r w:rsidR="0085276C">
        <w:rPr>
          <w:rFonts w:ascii="AvenirNext LT Pro" w:hAnsi="AvenirNext LT Pro" w:cs="Arial"/>
          <w:sz w:val="22"/>
          <w:szCs w:val="22"/>
          <w:lang w:val="lt-LT"/>
        </w:rPr>
        <w:t>dažniau vadovaujasi jauno (18–29 m.) ir vidutinio (30–</w:t>
      </w:r>
      <w:r w:rsidRPr="006D5B65">
        <w:rPr>
          <w:rFonts w:ascii="AvenirNext LT Pro" w:hAnsi="AvenirNext LT Pro" w:cs="Arial"/>
          <w:sz w:val="22"/>
          <w:szCs w:val="22"/>
          <w:lang w:val="lt-LT"/>
        </w:rPr>
        <w:t>49 m.) amžiaus žmonės. Apsisprendimui rūšiuoti dėl gamtos išteklių tausojimo turi ir pajamos:  aukštesnes nei vidutines pajamas gaunantys gyventojai dažniau rūšiuoja atliekas.</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 xml:space="preserve">„Tyrimas atskleidė tvirtą Lietuvos gyventojų apsisprendimą ir susiformavusį sąmoningumą dėl atliekų rūšiavimo. Atsakingą atliekų rūšiavimą rodo visuomeninės ir asmeninės iniciatyvos, kurių imasi žmonės: bendruomenėmis, organizacijomis ar šeimomis renka šiukšles gamtoje, švarina savo gyvenamąsias vietoves. Ypač daug dėmesio rūšiavimui dėl gamtos išsaugojimo skiria jaunoji karta, tą stebime ir kitose šalyse“, – komentuoja pakuočių atliekų tvarkymo organizacijos VšĮ „Gamtos ateitis“ viešinimo ir marketingo vadovė Diana Ramanauskaitė.  </w:t>
      </w:r>
    </w:p>
    <w:p w:rsidR="006D5B65" w:rsidRPr="006D5B65" w:rsidRDefault="006D5B65" w:rsidP="006D5B65">
      <w:pPr>
        <w:spacing w:before="120" w:after="120" w:line="360" w:lineRule="auto"/>
        <w:ind w:left="1138" w:right="562"/>
        <w:jc w:val="both"/>
        <w:rPr>
          <w:rFonts w:ascii="AvenirNext LT Pro" w:hAnsi="AvenirNext LT Pro" w:cs="Arial"/>
          <w:b/>
          <w:sz w:val="22"/>
          <w:szCs w:val="22"/>
          <w:lang w:val="lt-LT"/>
        </w:rPr>
      </w:pPr>
      <w:r w:rsidRPr="006D5B65">
        <w:rPr>
          <w:rFonts w:ascii="AvenirNext LT Pro" w:hAnsi="AvenirNext LT Pro" w:cs="Arial"/>
          <w:b/>
          <w:sz w:val="22"/>
          <w:szCs w:val="22"/>
          <w:lang w:val="lt-LT"/>
        </w:rPr>
        <w:t xml:space="preserve">Vyresnę kartą rūšiuoti motyvuoja arti namų esantys konteineriai </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Beveik trečdalį (30%) atliekas rūšiuojančių žmonių tą skatina daryti patogi rūšiavimo sistema ir arti namų esantys konteineriai. Ši paskata ypa</w:t>
      </w:r>
      <w:r w:rsidR="0085276C">
        <w:rPr>
          <w:rFonts w:ascii="AvenirNext LT Pro" w:hAnsi="AvenirNext LT Pro" w:cs="Arial"/>
          <w:sz w:val="22"/>
          <w:szCs w:val="22"/>
          <w:lang w:val="lt-LT"/>
        </w:rPr>
        <w:t>č svarbi vyresnio amžiaus (50–</w:t>
      </w:r>
      <w:r w:rsidRPr="006D5B65">
        <w:rPr>
          <w:rFonts w:ascii="AvenirNext LT Pro" w:hAnsi="AvenirNext LT Pro" w:cs="Arial"/>
          <w:sz w:val="22"/>
          <w:szCs w:val="22"/>
          <w:lang w:val="lt-LT"/>
        </w:rPr>
        <w:t>74 m.) žmonėms, miestų gyventojams ir žmonėms, gyvenantiems sublokuotuose namuose bei kotedžuose. Rūšiavimo sistemos patogumą kaip paskatą rūšiuoti įvardija ir aukštesnių pajamų gyventojai.</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„Buityje gerais darbais užsiimame tuomet, kai turime sąlygas jų įgyvendinimui. Taigi žmonės rūšiuoja tuomet, kai turi, kur išmesti skirtingos paskirties atliekas. Mums svarbi ši žinia, nes būtent šiuo metu visoje atliekų tvarkymo grandyje rūpinamės optimizavimu. Aktyviai bendradarbiaujame su savivaldybėmis, reaguojame į jų poreikius ir imamės veiksmų. Per šiuos metus planuojame daugiau nei 10% proc. padidinti konteinerių skaičių visoje Lietuvoje, efektyvinti atliekų išvežimą ir sustiprinti mūsų subrangovų kontrolę bei atsakomybę“, – dalijasi D. Ramanauskaitė.</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Planuojama, kad vien 2021 m. įvykus visiems suplanuotiems viešiesiems atliekų surinkimo konkursams savivaldybėse, Lietuvoje būtų finansuota ir pastatyta apie 40 tūkst. naujų pakuočių atliekų rūšiavimo konteinerių.</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lastRenderedPageBreak/>
        <w:t>„Šie pokyčiai tiesiogiai atsilieps gyventojams, kuriems atliekų rūšiavimas taps dar patogesnis. Žinodamos tikslų savivaldybių poreikį, mes ir kitos pakuočių atliekų tvarkymo organizacijos galime daryti poreikį atitinkančius sprendimus“, – priduria VšĮ „Gamtos ateitis“ viešinimo ir marketingo vadovė.</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Apklausos duomenimis, rūšiavimo sistemos patogumu dažniausiai yra patenkinti tie žmonės, kurie atliekas jau rūšiuoja. Net 92% visada ir dažnai rūšiuojančiųjų gyventojų mano, kad rūšiavimo sistema jų vietovėje yra sutvarkyta.</w:t>
      </w:r>
    </w:p>
    <w:p w:rsidR="006D5B65" w:rsidRPr="006D5B65" w:rsidRDefault="006D5B65" w:rsidP="006D5B65">
      <w:pPr>
        <w:spacing w:before="120" w:after="120" w:line="360" w:lineRule="auto"/>
        <w:ind w:left="1138" w:right="562"/>
        <w:jc w:val="both"/>
        <w:rPr>
          <w:rFonts w:ascii="AvenirNext LT Pro" w:hAnsi="AvenirNext LT Pro" w:cs="Arial"/>
          <w:b/>
          <w:sz w:val="22"/>
          <w:szCs w:val="22"/>
          <w:lang w:val="lt-LT"/>
        </w:rPr>
      </w:pPr>
      <w:r w:rsidRPr="006D5B65">
        <w:rPr>
          <w:rFonts w:ascii="AvenirNext LT Pro" w:hAnsi="AvenirNext LT Pro" w:cs="Arial"/>
          <w:b/>
          <w:sz w:val="22"/>
          <w:szCs w:val="22"/>
          <w:lang w:val="lt-LT"/>
        </w:rPr>
        <w:t>Atliekas visada rūšiuoja pusė apklaustųjų, daugiau nei trečdaliui pakanka žinių apie rūšiavimą</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Atliekas rūšiuojantys nurodė net 95</w:t>
      </w:r>
      <w:r w:rsidR="0085276C">
        <w:rPr>
          <w:rFonts w:ascii="AvenirNext LT Pro" w:hAnsi="AvenirNext LT Pro" w:cs="Arial"/>
          <w:sz w:val="22"/>
          <w:szCs w:val="22"/>
          <w:lang w:val="lt-LT"/>
        </w:rPr>
        <w:t xml:space="preserve"> </w:t>
      </w:r>
      <w:r w:rsidRPr="006D5B65">
        <w:rPr>
          <w:rFonts w:ascii="AvenirNext LT Pro" w:hAnsi="AvenirNext LT Pro" w:cs="Arial"/>
          <w:sz w:val="22"/>
          <w:szCs w:val="22"/>
          <w:lang w:val="lt-LT"/>
        </w:rPr>
        <w:t>% apklaustųjų, daugiau nei pusė jų atliekas rūšiuoja visada. Trys iš dešimties apklausos dalyvių atliekas rūšiuoja dažnai, 15</w:t>
      </w:r>
      <w:r w:rsidR="0085276C">
        <w:rPr>
          <w:rFonts w:ascii="AvenirNext LT Pro" w:hAnsi="AvenirNext LT Pro" w:cs="Arial"/>
          <w:sz w:val="22"/>
          <w:szCs w:val="22"/>
          <w:lang w:val="lt-LT"/>
        </w:rPr>
        <w:t xml:space="preserve"> </w:t>
      </w:r>
      <w:r w:rsidRPr="006D5B65">
        <w:rPr>
          <w:rFonts w:ascii="AvenirNext LT Pro" w:hAnsi="AvenirNext LT Pro" w:cs="Arial"/>
          <w:sz w:val="22"/>
          <w:szCs w:val="22"/>
          <w:lang w:val="lt-LT"/>
        </w:rPr>
        <w:t>% nurodė, kad tai daro retai. Tik 5</w:t>
      </w:r>
      <w:r w:rsidR="0085276C">
        <w:rPr>
          <w:rFonts w:ascii="AvenirNext LT Pro" w:hAnsi="AvenirNext LT Pro" w:cs="Arial"/>
          <w:sz w:val="22"/>
          <w:szCs w:val="22"/>
          <w:lang w:val="lt-LT"/>
        </w:rPr>
        <w:t xml:space="preserve"> </w:t>
      </w:r>
      <w:r w:rsidRPr="006D5B65">
        <w:rPr>
          <w:rFonts w:ascii="AvenirNext LT Pro" w:hAnsi="AvenirNext LT Pro" w:cs="Arial"/>
          <w:sz w:val="22"/>
          <w:szCs w:val="22"/>
          <w:lang w:val="lt-LT"/>
        </w:rPr>
        <w:t>% apklaustųjų teigė niekada nerūšiuojantys atliekų.</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Beveik 4 iš dešimties apklaustųjų (37</w:t>
      </w:r>
      <w:r w:rsidR="0085276C">
        <w:rPr>
          <w:rFonts w:ascii="AvenirNext LT Pro" w:hAnsi="AvenirNext LT Pro" w:cs="Arial"/>
          <w:sz w:val="22"/>
          <w:szCs w:val="22"/>
          <w:lang w:val="lt-LT"/>
        </w:rPr>
        <w:t xml:space="preserve"> </w:t>
      </w:r>
      <w:r w:rsidRPr="006D5B65">
        <w:rPr>
          <w:rFonts w:ascii="AvenirNext LT Pro" w:hAnsi="AvenirNext LT Pro" w:cs="Arial"/>
          <w:sz w:val="22"/>
          <w:szCs w:val="22"/>
          <w:lang w:val="lt-LT"/>
        </w:rPr>
        <w:t>%) teigia, jog informacijos apie rūšiavimą jiems pakanka ir daugiau nebereikia. Dažniausiai tai vyresni nei 50 metų žmonės, vadovai ir nedirbantys gyventojai. Tik 7</w:t>
      </w:r>
      <w:r w:rsidR="0085276C">
        <w:rPr>
          <w:rFonts w:ascii="AvenirNext LT Pro" w:hAnsi="AvenirNext LT Pro" w:cs="Arial"/>
          <w:sz w:val="22"/>
          <w:szCs w:val="22"/>
          <w:lang w:val="lt-LT"/>
        </w:rPr>
        <w:t xml:space="preserve"> </w:t>
      </w:r>
      <w:r w:rsidRPr="006D5B65">
        <w:rPr>
          <w:rFonts w:ascii="AvenirNext LT Pro" w:hAnsi="AvenirNext LT Pro" w:cs="Arial"/>
          <w:sz w:val="22"/>
          <w:szCs w:val="22"/>
          <w:lang w:val="lt-LT"/>
        </w:rPr>
        <w:t>% apklaustųjų teigė nesirūpinantys ir nesidomintys rūšiavimu.</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Pusė apklaustųjų (51</w:t>
      </w:r>
      <w:r w:rsidR="0085276C">
        <w:rPr>
          <w:rFonts w:ascii="AvenirNext LT Pro" w:hAnsi="AvenirNext LT Pro" w:cs="Arial"/>
          <w:sz w:val="22"/>
          <w:szCs w:val="22"/>
          <w:lang w:val="lt-LT"/>
        </w:rPr>
        <w:t xml:space="preserve"> </w:t>
      </w:r>
      <w:r w:rsidRPr="006D5B65">
        <w:rPr>
          <w:rFonts w:ascii="AvenirNext LT Pro" w:hAnsi="AvenirNext LT Pro" w:cs="Arial"/>
          <w:sz w:val="22"/>
          <w:szCs w:val="22"/>
          <w:lang w:val="lt-LT"/>
        </w:rPr>
        <w:t>%)  teigė norintys apie atliekų rūšiavimą sužinoti daugiau. Tokį poreikį dažniau išsakė moterys, jaunimas iki 30 metų ir respondentai, kurie pakuotes rūšiuoja visada ar dažnai.</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 xml:space="preserve">„Šie tyrimo rezultatai aiškiai rodo, jog informacijos apie rūšiavimą dažniausiai ieško tie, kurie jau aktyviai tuo užsiima ir nori pagerinti rūšiavimo įgūdžius. Gerai žinome iš savo patirties, kad daugiausiai klausimų, į kurį konteinerį dėti vieną ar kitą pakuotę, kyla tuomet, kai jau esame praktiškai pradėję rūšiuoti namų atliekas. Dabartiniame aplinkosaugos kontekste rūšiavimu, kaip ir kitomis gyvenimo sritimis, reikia domėtis ir įdėti šiek tiek pastangų tą informaciją susirasti“, – komentuoja D. Ramanauskaitė. </w:t>
      </w:r>
    </w:p>
    <w:p w:rsidR="006D5B65" w:rsidRPr="006D5B65" w:rsidRDefault="006D5B65" w:rsidP="006D5B65">
      <w:pPr>
        <w:spacing w:before="120" w:after="120" w:line="360" w:lineRule="auto"/>
        <w:ind w:left="1138" w:right="562"/>
        <w:jc w:val="both"/>
        <w:rPr>
          <w:rFonts w:ascii="AvenirNext LT Pro" w:hAnsi="AvenirNext LT Pro" w:cs="Arial"/>
          <w:b/>
          <w:sz w:val="22"/>
          <w:szCs w:val="22"/>
          <w:lang w:val="lt-LT"/>
        </w:rPr>
      </w:pPr>
      <w:r w:rsidRPr="006D5B65">
        <w:rPr>
          <w:rFonts w:ascii="AvenirNext LT Pro" w:hAnsi="AvenirNext LT Pro" w:cs="Arial"/>
          <w:b/>
          <w:sz w:val="22"/>
          <w:szCs w:val="22"/>
          <w:lang w:val="lt-LT"/>
        </w:rPr>
        <w:t>Nors informacijos apie rūšiavimą sklaida didelė, mitai vis dar gajūs</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 xml:space="preserve">VšĮ „Gamtos ateitis“ viešinimo ir marketingo vadovė priduria, kad apie rūšiavimą visos pakuočių atliekų tvarkymo organizacijos, savivaldybės, pakuočių atliekų vežėjai komunikuoja nuolat, įvairiomis priemonėmis: internete, žiniasklaidoje, edukaciniuose renginiuose. Jos nuolat bendradarbiauja su mokymo įstaigomis, komunikacijai pasitelkia matomus ir atpažįstamus veidus. </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t xml:space="preserve">„Iš iki šiol gajų mitų matome, jog atliekų nerūšiuojantys visuomet ras pasiteisinimą to nedaryti. Dalis žmonių nežino faktų ir klaidingai tiki, kad visos atliekos vis vien keliauja į sąvartyną. Daliai žmonių kitame kieme stovintis konteineris yra per toli, o treti patingi išvalyti išmetamas pakuotes – nors tai net </w:t>
      </w:r>
      <w:r w:rsidR="000E4FC7">
        <w:rPr>
          <w:rFonts w:ascii="AvenirNext LT Pro" w:hAnsi="AvenirNext LT Pro" w:cs="Arial"/>
          <w:sz w:val="22"/>
          <w:szCs w:val="22"/>
          <w:lang w:val="lt-LT"/>
        </w:rPr>
        <w:t xml:space="preserve">ne </w:t>
      </w:r>
      <w:r w:rsidRPr="006D5B65">
        <w:rPr>
          <w:rFonts w:ascii="AvenirNext LT Pro" w:hAnsi="AvenirNext LT Pro" w:cs="Arial"/>
          <w:sz w:val="22"/>
          <w:szCs w:val="22"/>
          <w:lang w:val="lt-LT"/>
        </w:rPr>
        <w:t>būtinybė, o tik rekomendacija. Kai šiuos klausimus užduodame rūšiuojantiems, juos stebina realios situacijos neigimas“, – dalijasi D. Ramanauskaitė.</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sz w:val="22"/>
          <w:szCs w:val="22"/>
          <w:lang w:val="lt-LT"/>
        </w:rPr>
        <w:lastRenderedPageBreak/>
        <w:t>Panašias tendencijas tyrime atskleidė žmonių elgsena su išmetamomis apsauginėmis kaukėmis. Nepaisant nuolat viešai kartojamų rekomendacijų vienkartines kaukes mesti atskirame plastiko maišelyje su organinėmis šiukšlėmis, beveik trečdalis žmonių kaukes metė į plastiko konteinerį arba tiesiog, nesupakuojant papildomai ir nesilaikant jokių saugumo užkrėsti kitus rekomendacijų.</w:t>
      </w: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r w:rsidRPr="006D5B65">
        <w:rPr>
          <w:rFonts w:ascii="AvenirNext LT Pro" w:hAnsi="AvenirNext LT Pro" w:cs="Arial"/>
          <w:bCs/>
          <w:sz w:val="22"/>
          <w:szCs w:val="22"/>
          <w:lang w:val="lt-LT"/>
        </w:rPr>
        <w:t>Tyrimą VšĮ „Gamtos ateitis“ užsakymu atliko rinkos ir visuomenės nuomonės tyrimų kompanija „Baltijos tyrimai“. Reprezentatyvios gyventojų apk</w:t>
      </w:r>
      <w:r w:rsidR="0085276C">
        <w:rPr>
          <w:rFonts w:ascii="AvenirNext LT Pro" w:hAnsi="AvenirNext LT Pro" w:cs="Arial"/>
          <w:bCs/>
          <w:sz w:val="22"/>
          <w:szCs w:val="22"/>
          <w:lang w:val="lt-LT"/>
        </w:rPr>
        <w:t>lausos metu 2021 m. vasario 9–12 d.</w:t>
      </w:r>
      <w:r w:rsidRPr="006D5B65">
        <w:rPr>
          <w:rFonts w:ascii="AvenirNext LT Pro" w:hAnsi="AvenirNext LT Pro" w:cs="Arial"/>
          <w:bCs/>
          <w:sz w:val="22"/>
          <w:szCs w:val="22"/>
          <w:lang w:val="lt-LT"/>
        </w:rPr>
        <w:t xml:space="preserve"> buvo apklausti 530 gyventojų visoje Lietuvoje. </w:t>
      </w:r>
    </w:p>
    <w:p w:rsidR="006D5B65" w:rsidRPr="003007E5" w:rsidRDefault="006D5B65" w:rsidP="006D5B65">
      <w:pPr>
        <w:spacing w:before="120" w:after="120" w:line="360" w:lineRule="auto"/>
        <w:ind w:left="1138" w:right="562"/>
        <w:jc w:val="both"/>
        <w:rPr>
          <w:rFonts w:ascii="AvenirNext LT Pro" w:hAnsi="AvenirNext LT Pro" w:cs="Arial"/>
          <w:b/>
          <w:sz w:val="22"/>
          <w:szCs w:val="22"/>
          <w:lang w:val="lt-LT"/>
        </w:rPr>
      </w:pPr>
      <w:r w:rsidRPr="003007E5">
        <w:rPr>
          <w:rFonts w:ascii="AvenirNext LT Pro" w:hAnsi="AvenirNext LT Pro" w:cs="Arial"/>
          <w:b/>
          <w:bCs/>
          <w:i/>
          <w:iCs/>
          <w:sz w:val="22"/>
          <w:szCs w:val="22"/>
          <w:lang w:val="lt-LT"/>
        </w:rPr>
        <w:t>Apie „Gamtos ateitis“</w:t>
      </w:r>
    </w:p>
    <w:p w:rsidR="006D5B65" w:rsidRPr="003007E5" w:rsidRDefault="006D5B65" w:rsidP="006D5B65">
      <w:pPr>
        <w:spacing w:before="120" w:after="120" w:line="360" w:lineRule="auto"/>
        <w:ind w:left="1138" w:right="562"/>
        <w:jc w:val="both"/>
        <w:rPr>
          <w:rFonts w:ascii="AvenirNext LT Pro" w:hAnsi="AvenirNext LT Pro" w:cs="Arial"/>
          <w:sz w:val="22"/>
          <w:szCs w:val="22"/>
          <w:lang w:val="lt-LT"/>
        </w:rPr>
      </w:pPr>
      <w:r w:rsidRPr="003007E5">
        <w:rPr>
          <w:rFonts w:ascii="AvenirNext LT Pro" w:hAnsi="AvenirNext LT Pro" w:cs="Arial"/>
          <w:i/>
          <w:iCs/>
          <w:sz w:val="22"/>
          <w:szCs w:val="22"/>
          <w:lang w:val="lt-LT"/>
        </w:rPr>
        <w:t>VšĮ „Gamtos ateitis“ – licencijuota, viena didžiausių pakuočių atliekų tvarkymo organizacijų Lietuvoje, koordinuojanti Lietuvos gamintojų ir importuotojų tiekiamų į Lietuvos Respublikos vidaus rinką pakuočių atliekų tvarkymą. Šiais metais ji planuoja sutvarkyti daugiau nei 97 tūkst. tonų į Lietuvą išleistų pakuočių atliekų. Organizacijos tikslas – atstovaujant Lietuvos gamintojams ir importuotojams, vystyti tvarią ir efektyvią pakuočių atliekų tvarkymo veiklą, taip pat – įvairiomis priemonėmis vykdyti visuomenės švietimą ir edukaciją, siekiant didinti gyventojų, savivaldos, verslo atsakomybę ir sąmoningumą aplinkos taršos pakuočių atliekomis bei jų rūšiavimo klausimais.</w:t>
      </w:r>
    </w:p>
    <w:p w:rsidR="00504F55" w:rsidRDefault="00504F55" w:rsidP="00504F55">
      <w:pPr>
        <w:spacing w:before="120" w:after="120" w:line="360" w:lineRule="auto"/>
        <w:ind w:left="1138" w:right="562"/>
        <w:jc w:val="both"/>
        <w:rPr>
          <w:rFonts w:ascii="AvenirNext LT Pro" w:hAnsi="AvenirNext LT Pro" w:cs="Arial"/>
          <w:sz w:val="22"/>
          <w:szCs w:val="22"/>
          <w:lang w:val="lt-LT"/>
        </w:rPr>
      </w:pPr>
    </w:p>
    <w:p w:rsidR="00504F55" w:rsidRPr="00504F55" w:rsidRDefault="00504F55" w:rsidP="00504F55">
      <w:pPr>
        <w:spacing w:before="120" w:after="120" w:line="360" w:lineRule="auto"/>
        <w:ind w:left="1138" w:right="562"/>
        <w:jc w:val="both"/>
        <w:rPr>
          <w:rFonts w:ascii="AvenirNext LT Pro" w:hAnsi="AvenirNext LT Pro" w:cs="Arial"/>
          <w:b/>
          <w:sz w:val="22"/>
          <w:szCs w:val="22"/>
          <w:lang w:val="lt-LT"/>
        </w:rPr>
      </w:pPr>
      <w:r w:rsidRPr="00504F55">
        <w:rPr>
          <w:rFonts w:ascii="AvenirNext LT Pro" w:hAnsi="AvenirNext LT Pro" w:cs="Arial"/>
          <w:b/>
          <w:sz w:val="22"/>
          <w:szCs w:val="22"/>
          <w:lang w:val="lt-LT"/>
        </w:rPr>
        <w:t>Kontaktinis asmuo:</w:t>
      </w:r>
    </w:p>
    <w:p w:rsidR="00504F55" w:rsidRPr="005D6820" w:rsidRDefault="00504F55" w:rsidP="00504F55">
      <w:pPr>
        <w:ind w:left="1138" w:right="562"/>
        <w:jc w:val="both"/>
        <w:rPr>
          <w:rFonts w:ascii="AvenirNext LT Pro" w:hAnsi="AvenirNext LT Pro" w:cs="Arial"/>
          <w:b/>
          <w:sz w:val="22"/>
          <w:szCs w:val="22"/>
          <w:lang w:val="lt-LT"/>
        </w:rPr>
      </w:pPr>
      <w:r w:rsidRPr="005D6820">
        <w:rPr>
          <w:rFonts w:ascii="AvenirNext LT Pro" w:hAnsi="AvenirNext LT Pro" w:cs="Arial"/>
          <w:b/>
          <w:sz w:val="22"/>
          <w:szCs w:val="22"/>
          <w:lang w:val="lt-LT"/>
        </w:rPr>
        <w:t xml:space="preserve">Diana  Ramanauskaitė </w:t>
      </w:r>
    </w:p>
    <w:p w:rsidR="00504F55" w:rsidRPr="00504F55" w:rsidRDefault="00504F55" w:rsidP="00504F55">
      <w:pPr>
        <w:ind w:left="1138" w:right="562"/>
        <w:jc w:val="both"/>
        <w:rPr>
          <w:rFonts w:ascii="AvenirNext LT Pro" w:hAnsi="AvenirNext LT Pro" w:cs="Arial"/>
          <w:sz w:val="22"/>
          <w:szCs w:val="22"/>
          <w:lang w:val="lt-LT"/>
        </w:rPr>
      </w:pPr>
      <w:r w:rsidRPr="00504F55">
        <w:rPr>
          <w:rFonts w:ascii="AvenirNext LT Pro" w:hAnsi="AvenirNext LT Pro" w:cs="Arial"/>
          <w:sz w:val="22"/>
          <w:szCs w:val="22"/>
          <w:lang w:val="lt-LT"/>
        </w:rPr>
        <w:t>Viešinimo ir marketingo vadovė</w:t>
      </w:r>
    </w:p>
    <w:p w:rsidR="00504F55" w:rsidRPr="00504F55" w:rsidRDefault="00504F55" w:rsidP="00504F55">
      <w:pPr>
        <w:ind w:left="1138" w:right="562"/>
        <w:jc w:val="both"/>
        <w:rPr>
          <w:rFonts w:ascii="AvenirNext LT Pro" w:hAnsi="AvenirNext LT Pro" w:cs="Arial"/>
          <w:sz w:val="22"/>
          <w:szCs w:val="22"/>
          <w:lang w:val="lt-LT"/>
        </w:rPr>
      </w:pPr>
      <w:r w:rsidRPr="00504F55">
        <w:rPr>
          <w:rFonts w:ascii="AvenirNext LT Pro" w:hAnsi="AvenirNext LT Pro" w:cs="Arial"/>
          <w:sz w:val="22"/>
          <w:szCs w:val="22"/>
          <w:lang w:val="lt-LT"/>
        </w:rPr>
        <w:t>VšĮ „Gamtos ateitis“</w:t>
      </w:r>
    </w:p>
    <w:p w:rsidR="00504F55" w:rsidRPr="00504F55" w:rsidRDefault="00504F55" w:rsidP="00504F55">
      <w:pPr>
        <w:ind w:left="1138" w:right="562"/>
        <w:jc w:val="both"/>
        <w:rPr>
          <w:rFonts w:ascii="AvenirNext LT Pro" w:hAnsi="AvenirNext LT Pro" w:cs="Arial"/>
          <w:sz w:val="22"/>
          <w:szCs w:val="22"/>
          <w:lang w:val="lt-LT"/>
        </w:rPr>
      </w:pPr>
      <w:r w:rsidRPr="00504F55">
        <w:rPr>
          <w:rFonts w:ascii="AvenirNext LT Pro" w:hAnsi="AvenirNext LT Pro" w:cs="Arial"/>
          <w:sz w:val="22"/>
          <w:szCs w:val="22"/>
          <w:lang w:val="lt-LT"/>
        </w:rPr>
        <w:t>37065502837</w:t>
      </w:r>
    </w:p>
    <w:p w:rsidR="006D5B65" w:rsidRPr="006D5B65" w:rsidRDefault="00504F55" w:rsidP="00504F55">
      <w:pPr>
        <w:ind w:left="1138" w:right="562"/>
        <w:jc w:val="both"/>
        <w:rPr>
          <w:rFonts w:ascii="AvenirNext LT Pro" w:hAnsi="AvenirNext LT Pro" w:cs="Arial"/>
          <w:sz w:val="22"/>
          <w:szCs w:val="22"/>
          <w:lang w:val="lt-LT"/>
        </w:rPr>
      </w:pPr>
      <w:r w:rsidRPr="00504F55">
        <w:rPr>
          <w:rFonts w:ascii="AvenirNext LT Pro" w:hAnsi="AvenirNext LT Pro" w:cs="Arial"/>
          <w:sz w:val="22"/>
          <w:szCs w:val="22"/>
          <w:lang w:val="lt-LT"/>
        </w:rPr>
        <w:t>diana.ramanauskaite@gamtosateitis.lt</w:t>
      </w:r>
    </w:p>
    <w:p w:rsidR="006D5B65" w:rsidRPr="006D5B65" w:rsidRDefault="006D5B65" w:rsidP="00504F55">
      <w:pPr>
        <w:ind w:left="1138" w:right="562"/>
        <w:jc w:val="both"/>
        <w:rPr>
          <w:rFonts w:ascii="AvenirNext LT Pro" w:hAnsi="AvenirNext LT Pro" w:cs="Arial"/>
          <w:sz w:val="22"/>
          <w:szCs w:val="22"/>
          <w:lang w:val="lt-LT"/>
        </w:rPr>
      </w:pPr>
    </w:p>
    <w:p w:rsidR="006D5B65" w:rsidRPr="006D5B65" w:rsidRDefault="006D5B65" w:rsidP="006D5B65">
      <w:pPr>
        <w:spacing w:before="120" w:after="120" w:line="360" w:lineRule="auto"/>
        <w:ind w:left="1138" w:right="562"/>
        <w:jc w:val="both"/>
        <w:rPr>
          <w:rFonts w:ascii="AvenirNext LT Pro" w:hAnsi="AvenirNext LT Pro" w:cs="Arial"/>
          <w:sz w:val="22"/>
          <w:szCs w:val="22"/>
          <w:lang w:val="lt-LT"/>
        </w:rPr>
      </w:pPr>
    </w:p>
    <w:p w:rsidR="006646CD" w:rsidRPr="006D5B65" w:rsidRDefault="006646CD" w:rsidP="006D5B65">
      <w:pPr>
        <w:spacing w:before="120" w:after="120" w:line="360" w:lineRule="auto"/>
        <w:ind w:left="1138" w:right="562"/>
        <w:jc w:val="both"/>
        <w:rPr>
          <w:rFonts w:ascii="AvenirNext LT Pro" w:hAnsi="AvenirNext LT Pro" w:cs="Arial"/>
          <w:sz w:val="22"/>
          <w:szCs w:val="22"/>
        </w:rPr>
      </w:pPr>
    </w:p>
    <w:sectPr w:rsidR="006646CD" w:rsidRPr="006D5B65" w:rsidSect="006646CD">
      <w:headerReference w:type="default" r:id="rId7"/>
      <w:footerReference w:type="default" r:id="rId8"/>
      <w:pgSz w:w="11906" w:h="16838"/>
      <w:pgMar w:top="2410" w:right="0" w:bottom="1134" w:left="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55" w:rsidRDefault="00E41B55" w:rsidP="00713B62">
      <w:r>
        <w:separator/>
      </w:r>
    </w:p>
  </w:endnote>
  <w:endnote w:type="continuationSeparator" w:id="0">
    <w:p w:rsidR="00E41B55" w:rsidRDefault="00E41B55" w:rsidP="0071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venirNext LT Pro">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CC" w:rsidRPr="00465AFD" w:rsidRDefault="00426ACC" w:rsidP="00426ACC">
    <w:pPr>
      <w:spacing w:line="276" w:lineRule="auto"/>
      <w:ind w:left="1134" w:right="567"/>
      <w:jc w:val="both"/>
      <w:rPr>
        <w:rFonts w:ascii="AvenirNext LT Pro" w:hAnsi="AvenirNext LT Pro" w:cs="Arial"/>
        <w:color w:val="1C1E1F"/>
        <w:sz w:val="20"/>
        <w:szCs w:val="16"/>
      </w:rPr>
    </w:pPr>
  </w:p>
  <w:p w:rsidR="00426ACC" w:rsidRPr="00465AFD" w:rsidRDefault="00465AFD" w:rsidP="00426ACC">
    <w:pPr>
      <w:spacing w:line="276" w:lineRule="auto"/>
      <w:ind w:left="1134" w:right="567"/>
      <w:jc w:val="both"/>
      <w:rPr>
        <w:rFonts w:ascii="AvenirNext LT Pro" w:hAnsi="AvenirNext LT Pro" w:cs="Arial"/>
        <w:color w:val="1C1E1F"/>
        <w:sz w:val="20"/>
        <w:szCs w:val="16"/>
      </w:rPr>
    </w:pPr>
    <w:r w:rsidRPr="00465AFD">
      <w:rPr>
        <w:rFonts w:ascii="AvenirNext LT Pro" w:hAnsi="AvenirNext LT Pro"/>
        <w:noProof/>
        <w:color w:val="1C1E1F"/>
        <w:lang w:val="lt-LT" w:eastAsia="lt-LT"/>
      </w:rPr>
      <w:drawing>
        <wp:anchor distT="0" distB="0" distL="114300" distR="114300" simplePos="0" relativeHeight="251658240" behindDoc="1" locked="0" layoutInCell="1" allowOverlap="1">
          <wp:simplePos x="0" y="0"/>
          <wp:positionH relativeFrom="column">
            <wp:posOffset>3810</wp:posOffset>
          </wp:positionH>
          <wp:positionV relativeFrom="paragraph">
            <wp:posOffset>124460</wp:posOffset>
          </wp:positionV>
          <wp:extent cx="7526655" cy="1264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s%20full_Vizitine%20kortele%203%20copy%2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655" cy="1264920"/>
                  </a:xfrm>
                  <a:prstGeom prst="rect">
                    <a:avLst/>
                  </a:prstGeom>
                  <a:noFill/>
                  <a:ln>
                    <a:noFill/>
                  </a:ln>
                </pic:spPr>
              </pic:pic>
            </a:graphicData>
          </a:graphic>
        </wp:anchor>
      </w:drawing>
    </w:r>
  </w:p>
  <w:p w:rsidR="00426ACC" w:rsidRPr="00465AFD" w:rsidRDefault="00426ACC" w:rsidP="00426ACC">
    <w:pPr>
      <w:spacing w:line="276" w:lineRule="auto"/>
      <w:ind w:left="1134" w:right="567"/>
      <w:jc w:val="both"/>
      <w:rPr>
        <w:rFonts w:ascii="AvenirNext LT Pro" w:hAnsi="AvenirNext LT Pro" w:cs="Arial"/>
        <w:color w:val="1C1E1F"/>
        <w:sz w:val="20"/>
        <w:szCs w:val="16"/>
      </w:rPr>
    </w:pPr>
  </w:p>
  <w:p w:rsidR="006646CD" w:rsidRPr="00465AFD" w:rsidRDefault="006646CD" w:rsidP="00426ACC">
    <w:pPr>
      <w:tabs>
        <w:tab w:val="right" w:pos="10773"/>
      </w:tabs>
      <w:spacing w:line="276" w:lineRule="auto"/>
      <w:ind w:left="1134" w:right="1133"/>
      <w:jc w:val="both"/>
      <w:rPr>
        <w:rFonts w:ascii="AvenirNext LT Pro" w:hAnsi="AvenirNext LT Pro" w:cs="Arial"/>
        <w:color w:val="1C1E1F"/>
        <w:sz w:val="20"/>
        <w:szCs w:val="16"/>
        <w:lang w:val="lt-LT"/>
      </w:rPr>
    </w:pPr>
    <w:r w:rsidRPr="00465AFD">
      <w:rPr>
        <w:rFonts w:ascii="AvenirNext LT Pro" w:hAnsi="AvenirNext LT Pro" w:cs="Arial"/>
        <w:color w:val="1C1E1F"/>
        <w:sz w:val="20"/>
        <w:szCs w:val="16"/>
      </w:rPr>
      <w:t>V</w:t>
    </w:r>
    <w:r w:rsidRPr="00465AFD">
      <w:rPr>
        <w:rFonts w:ascii="AvenirNext LT Pro" w:hAnsi="AvenirNext LT Pro" w:cs="Arial"/>
        <w:color w:val="1C1E1F"/>
        <w:sz w:val="20"/>
        <w:szCs w:val="16"/>
        <w:lang w:val="lt-LT"/>
      </w:rPr>
      <w:t>šĮ</w:t>
    </w:r>
    <w:r w:rsidR="00465AFD" w:rsidRPr="00465AFD">
      <w:rPr>
        <w:rFonts w:ascii="AvenirNext LT Pro" w:hAnsi="AvenirNext LT Pro" w:cs="Arial"/>
        <w:color w:val="1C1E1F"/>
        <w:sz w:val="20"/>
        <w:szCs w:val="16"/>
        <w:lang w:val="lt-LT"/>
      </w:rPr>
      <w:t xml:space="preserve"> </w:t>
    </w:r>
    <w:r w:rsidR="00465AFD" w:rsidRPr="00465AFD">
      <w:rPr>
        <w:rFonts w:ascii="AvenirNext LT Pro" w:eastAsia="Times New Roman" w:hAnsi="AvenirNext LT Pro" w:cs="Arial"/>
        <w:color w:val="1C1E1F"/>
        <w:sz w:val="20"/>
        <w:szCs w:val="16"/>
        <w:shd w:val="clear" w:color="auto" w:fill="FFFFFF"/>
        <w:lang w:val="en-GB" w:eastAsia="zh-CN"/>
      </w:rPr>
      <w:t>„</w:t>
    </w:r>
    <w:r w:rsidR="00465AFD" w:rsidRPr="00465AFD">
      <w:rPr>
        <w:rFonts w:ascii="AvenirNext LT Pro" w:hAnsi="AvenirNext LT Pro" w:cs="Arial"/>
        <w:color w:val="1C1E1F"/>
        <w:sz w:val="20"/>
        <w:szCs w:val="16"/>
        <w:lang w:val="lt-LT"/>
      </w:rPr>
      <w:t>Gamtos ateitis</w:t>
    </w:r>
    <w:r w:rsidR="00465AFD" w:rsidRPr="00465AFD">
      <w:rPr>
        <w:rFonts w:ascii="AvenirNext LT Pro" w:eastAsia="Times New Roman" w:hAnsi="AvenirNext LT Pro" w:cs="Arial"/>
        <w:color w:val="1C1E1F"/>
        <w:sz w:val="20"/>
        <w:szCs w:val="16"/>
        <w:shd w:val="clear" w:color="auto" w:fill="FFFFFF"/>
        <w:lang w:val="en-GB" w:eastAsia="zh-CN"/>
      </w:rPr>
      <w:t>“</w:t>
    </w:r>
    <w:r w:rsidR="00465AFD" w:rsidRPr="00465AFD">
      <w:rPr>
        <w:rFonts w:ascii="AvenirNext LT Pro" w:hAnsi="AvenirNext LT Pro" w:cs="Arial"/>
        <w:color w:val="1C1E1F"/>
        <w:sz w:val="20"/>
        <w:szCs w:val="16"/>
        <w:lang w:val="lt-LT"/>
      </w:rPr>
      <w:tab/>
    </w:r>
    <w:r w:rsidR="00426ACC" w:rsidRPr="00465AFD">
      <w:rPr>
        <w:rFonts w:ascii="AvenirNext LT Pro" w:eastAsia="Times New Roman" w:hAnsi="AvenirNext LT Pro" w:cs="Arial"/>
        <w:color w:val="1C1E1F"/>
        <w:sz w:val="20"/>
        <w:szCs w:val="16"/>
        <w:shd w:val="clear" w:color="auto" w:fill="FFFFFF"/>
        <w:lang w:val="en-GB" w:eastAsia="zh-CN"/>
      </w:rPr>
      <w:t>+370 655 02 837</w:t>
    </w:r>
  </w:p>
  <w:p w:rsidR="006646CD" w:rsidRPr="00465AFD" w:rsidRDefault="00426ACC" w:rsidP="00426ACC">
    <w:pPr>
      <w:tabs>
        <w:tab w:val="right" w:pos="10773"/>
      </w:tabs>
      <w:spacing w:line="276" w:lineRule="auto"/>
      <w:ind w:left="1134" w:right="567"/>
      <w:jc w:val="both"/>
      <w:rPr>
        <w:rFonts w:ascii="AvenirNext LT Pro" w:eastAsia="Times New Roman" w:hAnsi="AvenirNext LT Pro" w:cs="Arial"/>
        <w:color w:val="1C1E1F"/>
        <w:sz w:val="20"/>
        <w:szCs w:val="16"/>
        <w:shd w:val="clear" w:color="auto" w:fill="FFFFFF"/>
        <w:lang w:val="it-IT" w:eastAsia="zh-CN"/>
      </w:rPr>
    </w:pPr>
    <w:r w:rsidRPr="00465AFD">
      <w:rPr>
        <w:rFonts w:ascii="AvenirNext LT Pro" w:eastAsia="Times New Roman" w:hAnsi="AvenirNext LT Pro" w:cs="Arial"/>
        <w:color w:val="1C1E1F"/>
        <w:sz w:val="20"/>
        <w:szCs w:val="16"/>
        <w:shd w:val="clear" w:color="auto" w:fill="FFFFFF"/>
        <w:lang w:val="it-IT" w:eastAsia="zh-CN"/>
      </w:rPr>
      <w:t>Švitrigailos</w:t>
    </w:r>
    <w:r w:rsidR="006646CD" w:rsidRPr="00465AFD">
      <w:rPr>
        <w:rFonts w:ascii="AvenirNext LT Pro" w:eastAsia="Times New Roman" w:hAnsi="AvenirNext LT Pro" w:cs="Arial"/>
        <w:color w:val="1C1E1F"/>
        <w:sz w:val="20"/>
        <w:szCs w:val="16"/>
        <w:shd w:val="clear" w:color="auto" w:fill="FFFFFF"/>
        <w:lang w:val="it-IT" w:eastAsia="zh-CN"/>
      </w:rPr>
      <w:t xml:space="preserve"> g. 1</w:t>
    </w:r>
    <w:r w:rsidRPr="00465AFD">
      <w:rPr>
        <w:rFonts w:ascii="AvenirNext LT Pro" w:eastAsia="Times New Roman" w:hAnsi="AvenirNext LT Pro" w:cs="Arial"/>
        <w:color w:val="1C1E1F"/>
        <w:sz w:val="20"/>
        <w:szCs w:val="16"/>
        <w:shd w:val="clear" w:color="auto" w:fill="FFFFFF"/>
        <w:lang w:val="it-IT" w:eastAsia="zh-CN"/>
      </w:rPr>
      <w:t>1B</w:t>
    </w:r>
    <w:r w:rsidR="006646CD" w:rsidRPr="00465AFD">
      <w:rPr>
        <w:rFonts w:ascii="AvenirNext LT Pro" w:eastAsia="Times New Roman" w:hAnsi="AvenirNext LT Pro" w:cs="Arial"/>
        <w:color w:val="1C1E1F"/>
        <w:sz w:val="20"/>
        <w:szCs w:val="16"/>
        <w:shd w:val="clear" w:color="auto" w:fill="FFFFFF"/>
        <w:lang w:val="it-IT" w:eastAsia="zh-CN"/>
      </w:rPr>
      <w:t>, Vilnius</w:t>
    </w:r>
    <w:r w:rsidR="00465AFD" w:rsidRPr="00465AFD">
      <w:rPr>
        <w:rFonts w:ascii="AvenirNext LT Pro" w:hAnsi="AvenirNext LT Pro" w:cs="Arial"/>
        <w:color w:val="1C1E1F"/>
        <w:sz w:val="20"/>
        <w:szCs w:val="16"/>
        <w:lang w:val="lt-LT"/>
      </w:rPr>
      <w:tab/>
    </w:r>
    <w:r w:rsidRPr="00465AFD">
      <w:rPr>
        <w:rFonts w:ascii="AvenirNext LT Pro" w:eastAsia="Times New Roman" w:hAnsi="AvenirNext LT Pro" w:cs="Arial"/>
        <w:color w:val="1C1E1F"/>
        <w:sz w:val="20"/>
        <w:szCs w:val="16"/>
        <w:shd w:val="clear" w:color="auto" w:fill="FFFFFF"/>
        <w:lang w:val="it-IT" w:eastAsia="zh-CN"/>
      </w:rPr>
      <w:t>info@gamtosateitis.lt</w:t>
    </w:r>
  </w:p>
  <w:p w:rsidR="006646CD" w:rsidRPr="00465AFD" w:rsidRDefault="006646CD" w:rsidP="00426ACC">
    <w:pPr>
      <w:spacing w:line="276" w:lineRule="auto"/>
      <w:ind w:left="1134" w:right="567"/>
      <w:jc w:val="both"/>
      <w:rPr>
        <w:rFonts w:ascii="AvenirNext LT Pro" w:hAnsi="AvenirNext LT Pro"/>
        <w:color w:val="1C1E1F"/>
        <w:sz w:val="32"/>
        <w:lang w:val="it-IT"/>
      </w:rPr>
    </w:pPr>
    <w:r w:rsidRPr="00465AFD">
      <w:rPr>
        <w:rFonts w:ascii="AvenirNext LT Pro" w:eastAsia="Times New Roman" w:hAnsi="AvenirNext LT Pro" w:cs="Arial"/>
        <w:color w:val="1C1E1F"/>
        <w:sz w:val="20"/>
        <w:szCs w:val="16"/>
        <w:shd w:val="clear" w:color="auto" w:fill="FFFFFF"/>
        <w:lang w:val="it-IT" w:eastAsia="zh-CN"/>
      </w:rPr>
      <w:t>www.gamtosateitis.lt</w:t>
    </w:r>
  </w:p>
  <w:p w:rsidR="006646CD" w:rsidRPr="00465AFD" w:rsidRDefault="006646CD" w:rsidP="008D3BE8">
    <w:pPr>
      <w:pStyle w:val="Footer"/>
      <w:rPr>
        <w:rFonts w:ascii="AvenirNext LT Pro" w:hAnsi="AvenirNext LT Pro"/>
        <w:color w:val="1C1E1F"/>
      </w:rPr>
    </w:pPr>
  </w:p>
  <w:p w:rsidR="008D3BE8" w:rsidRPr="00465AFD" w:rsidRDefault="008D3BE8" w:rsidP="008D3BE8">
    <w:pPr>
      <w:pStyle w:val="Footer"/>
      <w:rPr>
        <w:rFonts w:ascii="AvenirNext LT Pro" w:hAnsi="AvenirNext LT Pro"/>
        <w:color w:val="1C1E1F"/>
      </w:rPr>
    </w:pPr>
  </w:p>
  <w:p w:rsidR="00426ACC" w:rsidRPr="00465AFD" w:rsidRDefault="00426ACC" w:rsidP="008D3BE8">
    <w:pPr>
      <w:pStyle w:val="Footer"/>
      <w:rPr>
        <w:rFonts w:ascii="AvenirNext LT Pro" w:hAnsi="AvenirNext LT Pro"/>
        <w:color w:val="1C1E1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55" w:rsidRDefault="00E41B55" w:rsidP="00713B62">
      <w:r>
        <w:separator/>
      </w:r>
    </w:p>
  </w:footnote>
  <w:footnote w:type="continuationSeparator" w:id="0">
    <w:p w:rsidR="00E41B55" w:rsidRDefault="00E41B55" w:rsidP="0071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62" w:rsidRDefault="006646CD" w:rsidP="006611ED">
    <w:pPr>
      <w:pStyle w:val="Header"/>
    </w:pPr>
    <w:r>
      <w:rPr>
        <w:noProof/>
        <w:lang w:eastAsia="lt-LT"/>
      </w:rPr>
      <w:drawing>
        <wp:inline distT="0" distB="0" distL="0" distR="0">
          <wp:extent cx="7531718" cy="12405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as%20full_Vizitine%20kortele%203%20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1718" cy="1240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13D0"/>
    <w:multiLevelType w:val="hybridMultilevel"/>
    <w:tmpl w:val="AD24B844"/>
    <w:lvl w:ilvl="0" w:tplc="082A78F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002E1"/>
    <w:multiLevelType w:val="hybridMultilevel"/>
    <w:tmpl w:val="50B48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EC"/>
    <w:rsid w:val="000E4FC7"/>
    <w:rsid w:val="000F3856"/>
    <w:rsid w:val="000F57E3"/>
    <w:rsid w:val="00140625"/>
    <w:rsid w:val="001B48E2"/>
    <w:rsid w:val="00216C53"/>
    <w:rsid w:val="00217106"/>
    <w:rsid w:val="00245B19"/>
    <w:rsid w:val="002802FE"/>
    <w:rsid w:val="002E580E"/>
    <w:rsid w:val="003007E5"/>
    <w:rsid w:val="00394364"/>
    <w:rsid w:val="003B4172"/>
    <w:rsid w:val="003E385D"/>
    <w:rsid w:val="00404BD8"/>
    <w:rsid w:val="004065D9"/>
    <w:rsid w:val="00426ACC"/>
    <w:rsid w:val="00444173"/>
    <w:rsid w:val="00461A85"/>
    <w:rsid w:val="00465AFD"/>
    <w:rsid w:val="004A5408"/>
    <w:rsid w:val="004A6F8C"/>
    <w:rsid w:val="004B13D0"/>
    <w:rsid w:val="004C097B"/>
    <w:rsid w:val="004C1CBA"/>
    <w:rsid w:val="004D527E"/>
    <w:rsid w:val="004E1F5F"/>
    <w:rsid w:val="00504F55"/>
    <w:rsid w:val="00527C7D"/>
    <w:rsid w:val="00595155"/>
    <w:rsid w:val="005C4364"/>
    <w:rsid w:val="005D6820"/>
    <w:rsid w:val="005E6AF1"/>
    <w:rsid w:val="005F403F"/>
    <w:rsid w:val="006105B9"/>
    <w:rsid w:val="006173E9"/>
    <w:rsid w:val="006611ED"/>
    <w:rsid w:val="006646CD"/>
    <w:rsid w:val="006D5B65"/>
    <w:rsid w:val="006D715A"/>
    <w:rsid w:val="00713B62"/>
    <w:rsid w:val="00721215"/>
    <w:rsid w:val="00773F0E"/>
    <w:rsid w:val="007947D9"/>
    <w:rsid w:val="007B1152"/>
    <w:rsid w:val="007B45B0"/>
    <w:rsid w:val="007C1EE9"/>
    <w:rsid w:val="007C39C1"/>
    <w:rsid w:val="00803316"/>
    <w:rsid w:val="008352BC"/>
    <w:rsid w:val="00841080"/>
    <w:rsid w:val="008410AD"/>
    <w:rsid w:val="0085276C"/>
    <w:rsid w:val="008D3BE8"/>
    <w:rsid w:val="008F7589"/>
    <w:rsid w:val="009133EB"/>
    <w:rsid w:val="00991640"/>
    <w:rsid w:val="009A5CDD"/>
    <w:rsid w:val="009B70E0"/>
    <w:rsid w:val="009C5BBF"/>
    <w:rsid w:val="00A0328C"/>
    <w:rsid w:val="00A20587"/>
    <w:rsid w:val="00A71925"/>
    <w:rsid w:val="00A90717"/>
    <w:rsid w:val="00B94AE6"/>
    <w:rsid w:val="00BC33C1"/>
    <w:rsid w:val="00BE4448"/>
    <w:rsid w:val="00C6126A"/>
    <w:rsid w:val="00C62A29"/>
    <w:rsid w:val="00C84178"/>
    <w:rsid w:val="00D07E6E"/>
    <w:rsid w:val="00D312AF"/>
    <w:rsid w:val="00D4318E"/>
    <w:rsid w:val="00DA727B"/>
    <w:rsid w:val="00E20597"/>
    <w:rsid w:val="00E41B55"/>
    <w:rsid w:val="00E67A5B"/>
    <w:rsid w:val="00EA139E"/>
    <w:rsid w:val="00EA5ED7"/>
    <w:rsid w:val="00EB131B"/>
    <w:rsid w:val="00EB33C7"/>
    <w:rsid w:val="00EC0656"/>
    <w:rsid w:val="00EC61B2"/>
    <w:rsid w:val="00ED2F8B"/>
    <w:rsid w:val="00ED7035"/>
    <w:rsid w:val="00EE2793"/>
    <w:rsid w:val="00F104EC"/>
    <w:rsid w:val="00F128C4"/>
    <w:rsid w:val="00F548EF"/>
    <w:rsid w:val="00F55A0E"/>
    <w:rsid w:val="00F86149"/>
    <w:rsid w:val="00FC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D5872"/>
  <w15:docId w15:val="{F22C7E80-51B4-402E-A300-425573D4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28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B62"/>
    <w:pPr>
      <w:tabs>
        <w:tab w:val="center" w:pos="4819"/>
        <w:tab w:val="right" w:pos="9638"/>
      </w:tabs>
    </w:pPr>
    <w:rPr>
      <w:rFonts w:eastAsiaTheme="minorHAnsi"/>
      <w:sz w:val="22"/>
      <w:szCs w:val="22"/>
      <w:lang w:val="lt-LT"/>
    </w:rPr>
  </w:style>
  <w:style w:type="character" w:customStyle="1" w:styleId="HeaderChar">
    <w:name w:val="Header Char"/>
    <w:basedOn w:val="DefaultParagraphFont"/>
    <w:link w:val="Header"/>
    <w:uiPriority w:val="99"/>
    <w:rsid w:val="00713B62"/>
  </w:style>
  <w:style w:type="paragraph" w:styleId="Footer">
    <w:name w:val="footer"/>
    <w:basedOn w:val="Normal"/>
    <w:link w:val="FooterChar"/>
    <w:uiPriority w:val="99"/>
    <w:unhideWhenUsed/>
    <w:rsid w:val="00713B62"/>
    <w:pPr>
      <w:tabs>
        <w:tab w:val="center" w:pos="4819"/>
        <w:tab w:val="right" w:pos="9638"/>
      </w:tabs>
    </w:pPr>
    <w:rPr>
      <w:rFonts w:eastAsiaTheme="minorHAnsi"/>
      <w:sz w:val="22"/>
      <w:szCs w:val="22"/>
      <w:lang w:val="lt-LT"/>
    </w:rPr>
  </w:style>
  <w:style w:type="character" w:customStyle="1" w:styleId="FooterChar">
    <w:name w:val="Footer Char"/>
    <w:basedOn w:val="DefaultParagraphFont"/>
    <w:link w:val="Footer"/>
    <w:uiPriority w:val="99"/>
    <w:rsid w:val="00713B62"/>
  </w:style>
  <w:style w:type="paragraph" w:styleId="BalloonText">
    <w:name w:val="Balloon Text"/>
    <w:basedOn w:val="Normal"/>
    <w:link w:val="BalloonTextChar"/>
    <w:uiPriority w:val="99"/>
    <w:semiHidden/>
    <w:unhideWhenUsed/>
    <w:rsid w:val="00713B62"/>
    <w:rPr>
      <w:rFonts w:ascii="Tahoma" w:hAnsi="Tahoma" w:cs="Tahoma"/>
      <w:sz w:val="16"/>
      <w:szCs w:val="16"/>
    </w:rPr>
  </w:style>
  <w:style w:type="character" w:customStyle="1" w:styleId="BalloonTextChar">
    <w:name w:val="Balloon Text Char"/>
    <w:basedOn w:val="DefaultParagraphFont"/>
    <w:link w:val="BalloonText"/>
    <w:uiPriority w:val="99"/>
    <w:semiHidden/>
    <w:rsid w:val="00713B62"/>
    <w:rPr>
      <w:rFonts w:ascii="Tahoma" w:hAnsi="Tahoma" w:cs="Tahoma"/>
      <w:sz w:val="16"/>
      <w:szCs w:val="16"/>
    </w:rPr>
  </w:style>
  <w:style w:type="paragraph" w:styleId="NoSpacing">
    <w:name w:val="No Spacing"/>
    <w:uiPriority w:val="1"/>
    <w:qFormat/>
    <w:rsid w:val="00A2058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4597">
      <w:bodyDiv w:val="1"/>
      <w:marLeft w:val="0"/>
      <w:marRight w:val="0"/>
      <w:marTop w:val="0"/>
      <w:marBottom w:val="0"/>
      <w:divBdr>
        <w:top w:val="none" w:sz="0" w:space="0" w:color="auto"/>
        <w:left w:val="none" w:sz="0" w:space="0" w:color="auto"/>
        <w:bottom w:val="none" w:sz="0" w:space="0" w:color="auto"/>
        <w:right w:val="none" w:sz="0" w:space="0" w:color="auto"/>
      </w:divBdr>
    </w:div>
    <w:div w:id="1041369392">
      <w:bodyDiv w:val="1"/>
      <w:marLeft w:val="0"/>
      <w:marRight w:val="0"/>
      <w:marTop w:val="0"/>
      <w:marBottom w:val="0"/>
      <w:divBdr>
        <w:top w:val="none" w:sz="0" w:space="0" w:color="auto"/>
        <w:left w:val="none" w:sz="0" w:space="0" w:color="auto"/>
        <w:bottom w:val="none" w:sz="0" w:space="0" w:color="auto"/>
        <w:right w:val="none" w:sz="0" w:space="0" w:color="auto"/>
      </w:divBdr>
    </w:div>
    <w:div w:id="17930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4493</Words>
  <Characters>2562</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„Windows“ vartotojas</cp:lastModifiedBy>
  <cp:revision>2</cp:revision>
  <cp:lastPrinted>2017-11-08T12:53:00Z</cp:lastPrinted>
  <dcterms:created xsi:type="dcterms:W3CDTF">2021-03-16T13:12:00Z</dcterms:created>
  <dcterms:modified xsi:type="dcterms:W3CDTF">2021-03-16T13:12:00Z</dcterms:modified>
</cp:coreProperties>
</file>