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B3CC" w14:textId="77777777" w:rsidR="001D54F4" w:rsidRDefault="00AD33BF" w:rsidP="006F6971">
      <w:pPr>
        <w:pStyle w:val="Antrats"/>
        <w:jc w:val="center"/>
        <w:rPr>
          <w:b/>
          <w:bCs/>
          <w:caps/>
          <w:sz w:val="26"/>
        </w:rPr>
      </w:pPr>
      <w:bookmarkStart w:id="0" w:name="Institucija"/>
      <w:r>
        <w:rPr>
          <w:noProof/>
          <w:lang w:eastAsia="lt-LT"/>
        </w:rPr>
        <mc:AlternateContent>
          <mc:Choice Requires="wps">
            <w:drawing>
              <wp:anchor distT="0" distB="0" distL="114300" distR="114300" simplePos="0" relativeHeight="251659264" behindDoc="0" locked="0" layoutInCell="1" allowOverlap="1" wp14:anchorId="557D79FB" wp14:editId="49BD8160">
                <wp:simplePos x="0" y="0"/>
                <wp:positionH relativeFrom="column">
                  <wp:posOffset>3619500</wp:posOffset>
                </wp:positionH>
                <wp:positionV relativeFrom="paragraph">
                  <wp:posOffset>-448310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4B32D3F" w14:textId="77777777" w:rsidR="001D54F4" w:rsidRDefault="001D54F4" w:rsidP="001D54F4">
                            <w:pPr>
                              <w:rPr>
                                <w:b/>
                              </w:rPr>
                            </w:pPr>
                            <w:r>
                              <w:rPr>
                                <w:b/>
                                <w:bCs/>
                              </w:rPr>
                              <w:t>projektas</w:t>
                            </w:r>
                          </w:p>
                          <w:p w14:paraId="18DBAD9F" w14:textId="380B5C47" w:rsidR="001D54F4" w:rsidRDefault="001D54F4" w:rsidP="001D54F4">
                            <w:pPr>
                              <w:rPr>
                                <w:b/>
                              </w:rPr>
                            </w:pPr>
                            <w:r>
                              <w:rPr>
                                <w:b/>
                                <w:bCs/>
                              </w:rPr>
                              <w:t>reg. Nr. T</w:t>
                            </w:r>
                            <w:r>
                              <w:rPr>
                                <w:b/>
                              </w:rPr>
                              <w:t>-</w:t>
                            </w:r>
                            <w:r w:rsidR="0056253C">
                              <w:rPr>
                                <w:b/>
                              </w:rPr>
                              <w:t>143</w:t>
                            </w:r>
                          </w:p>
                          <w:p w14:paraId="3EA06E2D" w14:textId="3949D7C7" w:rsidR="001D54F4" w:rsidRDefault="0056253C" w:rsidP="001D54F4">
                            <w:pPr>
                              <w:rPr>
                                <w:b/>
                              </w:rPr>
                            </w:pPr>
                            <w:r>
                              <w:rPr>
                                <w:b/>
                              </w:rPr>
                              <w:t>2.</w:t>
                            </w:r>
                            <w:r w:rsidR="004B7CC6">
                              <w:rPr>
                                <w:b/>
                              </w:rPr>
                              <w:t>27.</w:t>
                            </w:r>
                            <w:r w:rsidR="001D54F4">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D79FB" id="_x0000_t202" coordsize="21600,21600" o:spt="202" path="m,l,21600r21600,l21600,xe">
                <v:stroke joinstyle="miter"/>
                <v:path gradientshapeok="t" o:connecttype="rect"/>
              </v:shapetype>
              <v:shape id="Text Box 2" o:spid="_x0000_s1026" type="#_x0000_t202" style="position:absolute;left:0;text-align:left;margin-left:285pt;margin-top:-35.3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" stroked="f">
                <v:textbox>
                  <w:txbxContent>
                    <w:p w14:paraId="74B32D3F" w14:textId="77777777" w:rsidR="001D54F4" w:rsidRDefault="001D54F4" w:rsidP="001D54F4">
                      <w:pPr>
                        <w:rPr>
                          <w:b/>
                        </w:rPr>
                      </w:pPr>
                      <w:r>
                        <w:rPr>
                          <w:b/>
                          <w:bCs/>
                        </w:rPr>
                        <w:t>projektas</w:t>
                      </w:r>
                    </w:p>
                    <w:p w14:paraId="18DBAD9F" w14:textId="380B5C47" w:rsidR="001D54F4" w:rsidRDefault="001D54F4" w:rsidP="001D54F4">
                      <w:pPr>
                        <w:rPr>
                          <w:b/>
                        </w:rPr>
                      </w:pPr>
                      <w:r>
                        <w:rPr>
                          <w:b/>
                          <w:bCs/>
                        </w:rPr>
                        <w:t>reg. Nr. T</w:t>
                      </w:r>
                      <w:r>
                        <w:rPr>
                          <w:b/>
                        </w:rPr>
                        <w:t>-</w:t>
                      </w:r>
                      <w:r w:rsidR="0056253C">
                        <w:rPr>
                          <w:b/>
                        </w:rPr>
                        <w:t>143</w:t>
                      </w:r>
                    </w:p>
                    <w:p w14:paraId="3EA06E2D" w14:textId="3949D7C7" w:rsidR="001D54F4" w:rsidRDefault="0056253C" w:rsidP="001D54F4">
                      <w:pPr>
                        <w:rPr>
                          <w:b/>
                        </w:rPr>
                      </w:pPr>
                      <w:r>
                        <w:rPr>
                          <w:b/>
                        </w:rPr>
                        <w:t>2.</w:t>
                      </w:r>
                      <w:r w:rsidR="004B7CC6">
                        <w:rPr>
                          <w:b/>
                        </w:rPr>
                        <w:t>27.</w:t>
                      </w:r>
                      <w:r w:rsidR="001D54F4">
                        <w:rPr>
                          <w:b/>
                        </w:rPr>
                        <w:t>darbotvarkės klausimas</w:t>
                      </w:r>
                    </w:p>
                  </w:txbxContent>
                </v:textbox>
              </v:shape>
            </w:pict>
          </mc:Fallback>
        </mc:AlternateContent>
      </w:r>
    </w:p>
    <w:p w14:paraId="09786790" w14:textId="77777777" w:rsidR="001D54F4" w:rsidRDefault="001D54F4" w:rsidP="006F6971">
      <w:pPr>
        <w:pStyle w:val="Antrats"/>
        <w:jc w:val="center"/>
        <w:rPr>
          <w:b/>
          <w:bCs/>
          <w:caps/>
          <w:sz w:val="26"/>
        </w:rPr>
      </w:pPr>
    </w:p>
    <w:p w14:paraId="6B29B99B" w14:textId="77777777" w:rsidR="006F6971" w:rsidRDefault="006F6971" w:rsidP="006F6971">
      <w:pPr>
        <w:pStyle w:val="Antrats"/>
        <w:jc w:val="center"/>
        <w:rPr>
          <w:b/>
          <w:bCs/>
          <w:caps/>
          <w:sz w:val="26"/>
        </w:rPr>
      </w:pPr>
      <w:r>
        <w:rPr>
          <w:b/>
          <w:bCs/>
          <w:caps/>
          <w:sz w:val="26"/>
        </w:rPr>
        <w:t>Pasvalio rajono savivaldybės taryba</w:t>
      </w:r>
      <w:bookmarkEnd w:id="0"/>
    </w:p>
    <w:p w14:paraId="3AC25549" w14:textId="77777777" w:rsidR="006F6971" w:rsidRDefault="006F6971" w:rsidP="006F6971"/>
    <w:p w14:paraId="4C4EB39A" w14:textId="77777777" w:rsidR="006F6971" w:rsidRDefault="006F6971" w:rsidP="006F6971">
      <w:pPr>
        <w:jc w:val="center"/>
        <w:rPr>
          <w:b/>
          <w:caps/>
        </w:rPr>
      </w:pPr>
      <w:bookmarkStart w:id="1" w:name="Forma"/>
      <w:r>
        <w:rPr>
          <w:b/>
          <w:caps/>
        </w:rPr>
        <w:t>Sprendimas</w:t>
      </w:r>
    </w:p>
    <w:p w14:paraId="5C018414" w14:textId="1F617348" w:rsidR="003F5CB5" w:rsidRPr="0056253C" w:rsidRDefault="00516467" w:rsidP="0056253C">
      <w:pPr>
        <w:jc w:val="center"/>
        <w:rPr>
          <w:b/>
          <w:caps/>
        </w:rPr>
      </w:pPr>
      <w:r>
        <w:rPr>
          <w:b/>
          <w:caps/>
        </w:rPr>
        <w:t xml:space="preserve">DĖL </w:t>
      </w:r>
      <w:r w:rsidR="00C64E60">
        <w:rPr>
          <w:b/>
          <w:caps/>
        </w:rPr>
        <w:t>akcinės ben</w:t>
      </w:r>
      <w:r w:rsidR="00173D29">
        <w:rPr>
          <w:b/>
          <w:caps/>
        </w:rPr>
        <w:t>D</w:t>
      </w:r>
      <w:r w:rsidR="00C64E60">
        <w:rPr>
          <w:b/>
          <w:caps/>
        </w:rPr>
        <w:t xml:space="preserve">rovės </w:t>
      </w:r>
      <w:r w:rsidR="003F5CB5">
        <w:rPr>
          <w:b/>
          <w:caps/>
        </w:rPr>
        <w:t xml:space="preserve">„Panevėžio energija“ 2019-2022 metų investicijų plano </w:t>
      </w:r>
      <w:r w:rsidR="00C64E60" w:rsidRPr="00A56F5B">
        <w:rPr>
          <w:b/>
          <w:szCs w:val="24"/>
          <w:lang w:eastAsia="lt-LT"/>
        </w:rPr>
        <w:t>PASVALIO ŠILUMOS TINKLŲ RAJONE</w:t>
      </w:r>
      <w:r w:rsidR="00C64E60">
        <w:rPr>
          <w:b/>
          <w:caps/>
        </w:rPr>
        <w:t xml:space="preserve"> </w:t>
      </w:r>
      <w:r w:rsidR="003F5CB5">
        <w:rPr>
          <w:b/>
          <w:caps/>
        </w:rPr>
        <w:t xml:space="preserve">patikslinimo bei 2013-2017 metų investicijų į turto atnaujinimą – remontą </w:t>
      </w:r>
      <w:r w:rsidR="00C64E60">
        <w:rPr>
          <w:b/>
          <w:caps/>
        </w:rPr>
        <w:t>su</w:t>
      </w:r>
      <w:r w:rsidR="003F5CB5">
        <w:rPr>
          <w:b/>
          <w:caps/>
        </w:rPr>
        <w:t>derinimo</w:t>
      </w:r>
    </w:p>
    <w:p w14:paraId="261CDA67" w14:textId="77777777" w:rsidR="006F6971" w:rsidRDefault="006F6971" w:rsidP="006F6971">
      <w:pPr>
        <w:jc w:val="center"/>
      </w:pPr>
      <w:bookmarkStart w:id="2" w:name="Pavadinimas"/>
      <w:bookmarkEnd w:id="1"/>
    </w:p>
    <w:p w14:paraId="3BF3612F" w14:textId="77777777" w:rsidR="006F6971" w:rsidRPr="00827C68" w:rsidRDefault="006F6971" w:rsidP="006F6971">
      <w:pPr>
        <w:jc w:val="center"/>
        <w:rPr>
          <w:sz w:val="22"/>
          <w:szCs w:val="22"/>
        </w:rPr>
      </w:pPr>
      <w:bookmarkStart w:id="3" w:name="Data"/>
      <w:bookmarkEnd w:id="2"/>
      <w:r w:rsidRPr="00827C68">
        <w:rPr>
          <w:sz w:val="22"/>
          <w:szCs w:val="22"/>
        </w:rPr>
        <w:t xml:space="preserve">2021 m. </w:t>
      </w:r>
      <w:r w:rsidR="00F943C9" w:rsidRPr="00827C68">
        <w:rPr>
          <w:sz w:val="22"/>
          <w:szCs w:val="22"/>
        </w:rPr>
        <w:t>birželio</w:t>
      </w:r>
      <w:r w:rsidR="00DE68DE" w:rsidRPr="00827C68">
        <w:rPr>
          <w:sz w:val="22"/>
          <w:szCs w:val="22"/>
        </w:rPr>
        <w:t xml:space="preserve"> </w:t>
      </w:r>
      <w:r w:rsidR="00D7042B" w:rsidRPr="00827C68">
        <w:rPr>
          <w:sz w:val="22"/>
          <w:szCs w:val="22"/>
        </w:rPr>
        <w:t xml:space="preserve"> </w:t>
      </w:r>
      <w:r w:rsidR="00384E97">
        <w:rPr>
          <w:sz w:val="22"/>
          <w:szCs w:val="22"/>
        </w:rPr>
        <w:t xml:space="preserve"> </w:t>
      </w:r>
      <w:r w:rsidR="00B4273E" w:rsidRPr="00827C68">
        <w:rPr>
          <w:sz w:val="22"/>
          <w:szCs w:val="22"/>
        </w:rPr>
        <w:t xml:space="preserve"> </w:t>
      </w:r>
      <w:r w:rsidRPr="00827C68">
        <w:rPr>
          <w:sz w:val="22"/>
          <w:szCs w:val="22"/>
        </w:rPr>
        <w:t xml:space="preserve">d. </w:t>
      </w:r>
      <w:bookmarkEnd w:id="3"/>
      <w:r w:rsidRPr="00827C68">
        <w:rPr>
          <w:sz w:val="22"/>
          <w:szCs w:val="22"/>
        </w:rPr>
        <w:tab/>
        <w:t xml:space="preserve">Nr. </w:t>
      </w:r>
      <w:bookmarkStart w:id="4" w:name="Nr"/>
      <w:r w:rsidRPr="00827C68">
        <w:rPr>
          <w:sz w:val="22"/>
          <w:szCs w:val="22"/>
        </w:rPr>
        <w:t>T1-</w:t>
      </w:r>
    </w:p>
    <w:bookmarkEnd w:id="4"/>
    <w:p w14:paraId="02E411A8" w14:textId="77777777" w:rsidR="006F6971" w:rsidRPr="00827C68" w:rsidRDefault="006F6971" w:rsidP="006F6971">
      <w:pPr>
        <w:jc w:val="center"/>
        <w:rPr>
          <w:sz w:val="22"/>
          <w:szCs w:val="22"/>
        </w:rPr>
      </w:pPr>
      <w:r w:rsidRPr="00827C68">
        <w:rPr>
          <w:sz w:val="22"/>
          <w:szCs w:val="22"/>
        </w:rPr>
        <w:t>Pasvalys</w:t>
      </w:r>
    </w:p>
    <w:p w14:paraId="02861BBF" w14:textId="77777777" w:rsidR="00827C68" w:rsidRPr="00827C68" w:rsidRDefault="00827C68" w:rsidP="006F6971">
      <w:pPr>
        <w:jc w:val="center"/>
        <w:rPr>
          <w:sz w:val="22"/>
          <w:szCs w:val="22"/>
        </w:rPr>
      </w:pPr>
    </w:p>
    <w:p w14:paraId="6DE32D54" w14:textId="0DBB60F5" w:rsidR="00310AE8" w:rsidRPr="00BB6999" w:rsidRDefault="00173D29" w:rsidP="0056253C">
      <w:pPr>
        <w:ind w:firstLine="851"/>
        <w:jc w:val="both"/>
        <w:rPr>
          <w:color w:val="000000" w:themeColor="text1"/>
          <w:szCs w:val="24"/>
        </w:rPr>
      </w:pPr>
      <w:r w:rsidRPr="00BB6999">
        <w:rPr>
          <w:color w:val="000000" w:themeColor="text1"/>
          <w:szCs w:val="24"/>
        </w:rPr>
        <w:t xml:space="preserve">Vadovaudamasi </w:t>
      </w:r>
      <w:r w:rsidR="00D7042B" w:rsidRPr="00BB6999">
        <w:rPr>
          <w:color w:val="000000" w:themeColor="text1"/>
          <w:szCs w:val="24"/>
        </w:rPr>
        <w:t xml:space="preserve">Lietuvos Respublikos vietos savivaldos įstatymo 16 straipsnio 4 dalimi, Lietuvos Respublikos šilumos ūkio įstatymo 35 straipsniu, Valstybinės energetikos </w:t>
      </w:r>
      <w:r w:rsidR="00724CB6">
        <w:rPr>
          <w:color w:val="000000" w:themeColor="text1"/>
          <w:szCs w:val="24"/>
        </w:rPr>
        <w:t>reguliavimo</w:t>
      </w:r>
      <w:r w:rsidR="00724CB6" w:rsidRPr="00BB6999">
        <w:rPr>
          <w:color w:val="000000" w:themeColor="text1"/>
          <w:szCs w:val="24"/>
        </w:rPr>
        <w:t xml:space="preserve"> </w:t>
      </w:r>
      <w:r w:rsidR="00724CB6">
        <w:rPr>
          <w:color w:val="000000" w:themeColor="text1"/>
          <w:szCs w:val="24"/>
        </w:rPr>
        <w:t>tarybos</w:t>
      </w:r>
      <w:r w:rsidR="00724CB6" w:rsidRPr="00BB6999">
        <w:rPr>
          <w:color w:val="000000" w:themeColor="text1"/>
          <w:szCs w:val="24"/>
        </w:rPr>
        <w:t xml:space="preserve"> </w:t>
      </w:r>
      <w:r w:rsidR="00D7042B" w:rsidRPr="00BB6999">
        <w:rPr>
          <w:color w:val="000000" w:themeColor="text1"/>
          <w:szCs w:val="24"/>
        </w:rPr>
        <w:t>2009 m. liepos 8</w:t>
      </w:r>
      <w:r w:rsidR="00724CB6">
        <w:rPr>
          <w:color w:val="000000" w:themeColor="text1"/>
          <w:szCs w:val="24"/>
        </w:rPr>
        <w:t xml:space="preserve"> </w:t>
      </w:r>
      <w:r w:rsidR="00D7042B" w:rsidRPr="00BB6999">
        <w:rPr>
          <w:color w:val="000000" w:themeColor="text1"/>
          <w:szCs w:val="24"/>
        </w:rPr>
        <w:t>d. nutarimu Nr. O3-96 „Dėl šilumos kainų nustatymo metodikos“ (</w:t>
      </w:r>
      <w:r w:rsidR="00724CB6">
        <w:rPr>
          <w:color w:val="000000" w:themeColor="text1"/>
          <w:szCs w:val="24"/>
        </w:rPr>
        <w:t>Valstybinės energetikos reguliavimo tarybos 2021 m. sausio 8 d. nutarimo Nr. O3E-3 redakcija)</w:t>
      </w:r>
      <w:r w:rsidR="00D7042B" w:rsidRPr="00BB6999">
        <w:rPr>
          <w:color w:val="000000" w:themeColor="text1"/>
          <w:szCs w:val="24"/>
        </w:rPr>
        <w:t>,</w:t>
      </w:r>
      <w:r w:rsidR="00F943C9" w:rsidRPr="00BB6999">
        <w:rPr>
          <w:szCs w:val="24"/>
        </w:rPr>
        <w:t xml:space="preserve"> </w:t>
      </w:r>
      <w:r w:rsidR="00516467" w:rsidRPr="00BB6999">
        <w:rPr>
          <w:szCs w:val="24"/>
        </w:rPr>
        <w:t xml:space="preserve">Šilumos tiekėjų investicinių planų derinimo su Savivaldybės taryba tvarkos aprašu, patvirtintu Pasvalio rajono savivaldybės tarybos 2008 m. rugsėjo 30 d. sprendimu Nr. T1-196 „Dėl šilumos tiekėjų investicinių planų derinimo su savivaldybės taryba tvarkos aprašo patvirtinimo“ (su visais aktualiais pakeitimais), atsižvelgdama į </w:t>
      </w:r>
      <w:r>
        <w:rPr>
          <w:szCs w:val="24"/>
        </w:rPr>
        <w:t>akcinės bendrovės</w:t>
      </w:r>
      <w:r w:rsidRPr="00BB6999">
        <w:rPr>
          <w:szCs w:val="24"/>
        </w:rPr>
        <w:t xml:space="preserve"> </w:t>
      </w:r>
      <w:r w:rsidR="00516467" w:rsidRPr="00BB6999">
        <w:rPr>
          <w:szCs w:val="24"/>
        </w:rPr>
        <w:t>„Panevėžio energija“ 2021 m. balandžio 30 d. raštą Nr. S21-010-</w:t>
      </w:r>
      <w:r w:rsidR="00234800" w:rsidRPr="00BB6999">
        <w:rPr>
          <w:szCs w:val="24"/>
        </w:rPr>
        <w:t>0533</w:t>
      </w:r>
      <w:r w:rsidR="00D57D20" w:rsidRPr="00BB6999">
        <w:rPr>
          <w:szCs w:val="24"/>
        </w:rPr>
        <w:t xml:space="preserve"> </w:t>
      </w:r>
      <w:r w:rsidR="00516467" w:rsidRPr="00BB6999">
        <w:rPr>
          <w:szCs w:val="24"/>
        </w:rPr>
        <w:t>„</w:t>
      </w:r>
      <w:r w:rsidR="00516467" w:rsidRPr="00BB6999">
        <w:rPr>
          <w:szCs w:val="24"/>
          <w:lang w:eastAsia="lt-LT"/>
        </w:rPr>
        <w:t>Dėl investicijų derinimo“</w:t>
      </w:r>
      <w:r w:rsidR="00516467" w:rsidRPr="00BB6999">
        <w:rPr>
          <w:szCs w:val="24"/>
        </w:rPr>
        <w:t xml:space="preserve"> ir į Šilumos tiekėjų investicinių planų derinimo ko</w:t>
      </w:r>
      <w:r w:rsidR="00B4273E" w:rsidRPr="00BB6999">
        <w:rPr>
          <w:szCs w:val="24"/>
        </w:rPr>
        <w:t xml:space="preserve">misijos 2021 m. birželio </w:t>
      </w:r>
      <w:r w:rsidR="00FA2B25">
        <w:rPr>
          <w:szCs w:val="24"/>
        </w:rPr>
        <w:t>8</w:t>
      </w:r>
      <w:r w:rsidR="00516467" w:rsidRPr="00BB6999">
        <w:rPr>
          <w:szCs w:val="24"/>
        </w:rPr>
        <w:t xml:space="preserve"> d. posėdžio protokolą </w:t>
      </w:r>
      <w:r w:rsidR="00FA2B25">
        <w:rPr>
          <w:szCs w:val="24"/>
        </w:rPr>
        <w:t>Nr. ASI-275</w:t>
      </w:r>
      <w:r w:rsidR="00516467" w:rsidRPr="00BB6999">
        <w:rPr>
          <w:szCs w:val="24"/>
        </w:rPr>
        <w:t xml:space="preserve">, Pasvalio savivaldybės taryba </w:t>
      </w:r>
      <w:r w:rsidR="00516467" w:rsidRPr="00BB6999">
        <w:rPr>
          <w:spacing w:val="20"/>
          <w:szCs w:val="24"/>
        </w:rPr>
        <w:t>nusprendžia</w:t>
      </w:r>
    </w:p>
    <w:p w14:paraId="3F4ED02B" w14:textId="77777777" w:rsidR="00310AE8" w:rsidRPr="00BB6999" w:rsidRDefault="00516467">
      <w:pPr>
        <w:ind w:firstLine="851"/>
        <w:jc w:val="both"/>
        <w:rPr>
          <w:szCs w:val="24"/>
        </w:rPr>
      </w:pPr>
      <w:r w:rsidRPr="00BB6999">
        <w:rPr>
          <w:szCs w:val="24"/>
        </w:rPr>
        <w:t>derinti</w:t>
      </w:r>
      <w:r w:rsidR="00F943C9" w:rsidRPr="00BB6999">
        <w:rPr>
          <w:szCs w:val="24"/>
        </w:rPr>
        <w:t xml:space="preserve"> </w:t>
      </w:r>
      <w:r w:rsidR="00724CB6">
        <w:rPr>
          <w:szCs w:val="24"/>
        </w:rPr>
        <w:t>akcinės bendrovės</w:t>
      </w:r>
      <w:r w:rsidR="00724CB6" w:rsidRPr="00173D29">
        <w:rPr>
          <w:szCs w:val="24"/>
        </w:rPr>
        <w:t xml:space="preserve"> </w:t>
      </w:r>
      <w:r w:rsidR="00D57D20" w:rsidRPr="00BB6999">
        <w:rPr>
          <w:szCs w:val="24"/>
        </w:rPr>
        <w:t>„Panevėžio energija“ Pasvalio šilumos tinklų rajone:</w:t>
      </w:r>
    </w:p>
    <w:p w14:paraId="4D94E01B" w14:textId="77777777" w:rsidR="00310AE8" w:rsidRPr="00173D29" w:rsidRDefault="004A5C0D">
      <w:pPr>
        <w:ind w:firstLine="851"/>
        <w:jc w:val="both"/>
        <w:rPr>
          <w:szCs w:val="24"/>
        </w:rPr>
      </w:pPr>
      <w:r w:rsidRPr="00BB6999">
        <w:rPr>
          <w:szCs w:val="24"/>
        </w:rPr>
        <w:t xml:space="preserve">1. </w:t>
      </w:r>
      <w:r w:rsidR="00D57D20" w:rsidRPr="00724CB6">
        <w:t xml:space="preserve">AB </w:t>
      </w:r>
      <w:r w:rsidR="00D57D20" w:rsidRPr="00173D29">
        <w:rPr>
          <w:szCs w:val="24"/>
        </w:rPr>
        <w:t>„Panevėžio energija“ 2019</w:t>
      </w:r>
      <w:r w:rsidR="00AD33BF">
        <w:rPr>
          <w:szCs w:val="24"/>
        </w:rPr>
        <w:t>–</w:t>
      </w:r>
      <w:r w:rsidR="00F943C9" w:rsidRPr="00173D29">
        <w:rPr>
          <w:szCs w:val="24"/>
        </w:rPr>
        <w:t>2022 metų investicijų planą Pasvalio šilumos tinkl</w:t>
      </w:r>
      <w:r w:rsidRPr="00173D29">
        <w:rPr>
          <w:szCs w:val="24"/>
        </w:rPr>
        <w:t xml:space="preserve">ų rajone (plano </w:t>
      </w:r>
      <w:r w:rsidR="00D57D20" w:rsidRPr="00173D29">
        <w:rPr>
          <w:szCs w:val="24"/>
        </w:rPr>
        <w:t>tikslinimas)</w:t>
      </w:r>
      <w:r w:rsidR="0088219D" w:rsidRPr="00173D29">
        <w:rPr>
          <w:szCs w:val="24"/>
        </w:rPr>
        <w:t xml:space="preserve"> (1 priedas);</w:t>
      </w:r>
    </w:p>
    <w:p w14:paraId="63664785" w14:textId="77777777" w:rsidR="00310AE8" w:rsidRPr="00BB6999" w:rsidRDefault="0035137D">
      <w:pPr>
        <w:ind w:firstLine="851"/>
        <w:jc w:val="both"/>
        <w:rPr>
          <w:szCs w:val="24"/>
        </w:rPr>
      </w:pPr>
      <w:r w:rsidRPr="00173D29">
        <w:rPr>
          <w:szCs w:val="24"/>
        </w:rPr>
        <w:t xml:space="preserve">2. </w:t>
      </w:r>
      <w:r w:rsidRPr="00724CB6">
        <w:t xml:space="preserve">AB </w:t>
      </w:r>
      <w:r w:rsidRPr="00173D29">
        <w:rPr>
          <w:szCs w:val="24"/>
        </w:rPr>
        <w:t>„Panevėžio energija“ 2013</w:t>
      </w:r>
      <w:r w:rsidR="00AD33BF">
        <w:rPr>
          <w:szCs w:val="24"/>
        </w:rPr>
        <w:t>–</w:t>
      </w:r>
      <w:r w:rsidRPr="00173D29">
        <w:rPr>
          <w:szCs w:val="24"/>
        </w:rPr>
        <w:t>2017 metų</w:t>
      </w:r>
      <w:r w:rsidR="00E42BD7">
        <w:rPr>
          <w:szCs w:val="24"/>
        </w:rPr>
        <w:t xml:space="preserve"> įvykdytas</w:t>
      </w:r>
      <w:r w:rsidRPr="00173D29">
        <w:rPr>
          <w:szCs w:val="24"/>
        </w:rPr>
        <w:t xml:space="preserve"> investicijas į turto atnaujinimą – remontą,</w:t>
      </w:r>
      <w:r w:rsidR="00F943C9" w:rsidRPr="00173D29">
        <w:rPr>
          <w:szCs w:val="24"/>
        </w:rPr>
        <w:t xml:space="preserve"> didinantį ilgalaikio materialiojo turto vertę</w:t>
      </w:r>
      <w:r w:rsidR="00077F72" w:rsidRPr="00173D29">
        <w:rPr>
          <w:szCs w:val="24"/>
        </w:rPr>
        <w:t xml:space="preserve"> </w:t>
      </w:r>
      <w:r w:rsidR="00F943C9" w:rsidRPr="00173D29">
        <w:rPr>
          <w:szCs w:val="24"/>
        </w:rPr>
        <w:t>/ ilginantį jo naudingo tarnavimo laiką Pasvalio mieste ir rajone</w:t>
      </w:r>
      <w:r w:rsidR="004A5C0D" w:rsidRPr="00173D29">
        <w:rPr>
          <w:szCs w:val="24"/>
        </w:rPr>
        <w:t xml:space="preserve"> (2 priedas)</w:t>
      </w:r>
      <w:r w:rsidR="00F943C9" w:rsidRPr="00173D29">
        <w:rPr>
          <w:szCs w:val="24"/>
        </w:rPr>
        <w:t>.</w:t>
      </w:r>
    </w:p>
    <w:p w14:paraId="65D29FBE" w14:textId="77777777" w:rsidR="00685328" w:rsidRDefault="00685328" w:rsidP="00685328">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5C47217A" w14:textId="77777777" w:rsidR="00685328" w:rsidRPr="00827C68" w:rsidRDefault="00685328" w:rsidP="00700C18">
      <w:pPr>
        <w:jc w:val="both"/>
        <w:rPr>
          <w:sz w:val="22"/>
          <w:szCs w:val="22"/>
        </w:rPr>
      </w:pPr>
    </w:p>
    <w:p w14:paraId="2FDC1CEA" w14:textId="77777777" w:rsidR="006F6971" w:rsidRPr="00827C68" w:rsidRDefault="006F6971" w:rsidP="00700C18">
      <w:pPr>
        <w:pStyle w:val="Antrats"/>
        <w:jc w:val="both"/>
        <w:rPr>
          <w:sz w:val="22"/>
          <w:szCs w:val="22"/>
        </w:rPr>
      </w:pPr>
    </w:p>
    <w:p w14:paraId="2A4DFD73" w14:textId="77777777" w:rsidR="00984AAC" w:rsidRPr="00827C68" w:rsidRDefault="00B4273E" w:rsidP="00A40EAE">
      <w:pPr>
        <w:pStyle w:val="Antrats"/>
        <w:rPr>
          <w:sz w:val="22"/>
          <w:szCs w:val="22"/>
        </w:rPr>
      </w:pPr>
      <w:r w:rsidRPr="00827C68">
        <w:rPr>
          <w:sz w:val="22"/>
          <w:szCs w:val="22"/>
        </w:rPr>
        <w:t xml:space="preserve">Savivaldybės meras                                                                                          </w:t>
      </w:r>
      <w:r w:rsidR="0088219D">
        <w:rPr>
          <w:sz w:val="22"/>
          <w:szCs w:val="22"/>
        </w:rPr>
        <w:t xml:space="preserve">             </w:t>
      </w:r>
      <w:r w:rsidRPr="00827C68">
        <w:rPr>
          <w:sz w:val="22"/>
          <w:szCs w:val="22"/>
        </w:rPr>
        <w:t xml:space="preserve"> Gintautas Gegužinskas</w:t>
      </w:r>
    </w:p>
    <w:p w14:paraId="0D00E059" w14:textId="77777777" w:rsidR="00BB3E3C" w:rsidRPr="00827C68" w:rsidRDefault="00BB3E3C" w:rsidP="006F6971">
      <w:pPr>
        <w:pStyle w:val="Antrats"/>
        <w:spacing w:line="276" w:lineRule="auto"/>
        <w:rPr>
          <w:sz w:val="22"/>
          <w:szCs w:val="22"/>
        </w:rPr>
      </w:pPr>
    </w:p>
    <w:p w14:paraId="75AB7951" w14:textId="77777777" w:rsidR="006F6971" w:rsidRPr="00827C68" w:rsidRDefault="006F6971" w:rsidP="00700C18">
      <w:pPr>
        <w:pStyle w:val="Antrats"/>
        <w:rPr>
          <w:sz w:val="22"/>
          <w:szCs w:val="22"/>
        </w:rPr>
      </w:pPr>
      <w:r w:rsidRPr="00827C68">
        <w:rPr>
          <w:sz w:val="22"/>
          <w:szCs w:val="22"/>
        </w:rPr>
        <w:t>Parengė</w:t>
      </w:r>
    </w:p>
    <w:p w14:paraId="4E5A011A" w14:textId="77777777" w:rsidR="006F6971" w:rsidRPr="00827C68" w:rsidRDefault="006F6971" w:rsidP="00700C18">
      <w:pPr>
        <w:pStyle w:val="Antrats"/>
        <w:rPr>
          <w:sz w:val="22"/>
          <w:szCs w:val="22"/>
        </w:rPr>
      </w:pPr>
      <w:r w:rsidRPr="00827C68">
        <w:rPr>
          <w:sz w:val="22"/>
          <w:szCs w:val="22"/>
        </w:rPr>
        <w:t xml:space="preserve">Pasvalio </w:t>
      </w:r>
      <w:r w:rsidR="00700C18" w:rsidRPr="00827C68">
        <w:rPr>
          <w:sz w:val="22"/>
          <w:szCs w:val="22"/>
        </w:rPr>
        <w:t>rajono savivaldybės administracijos</w:t>
      </w:r>
      <w:r w:rsidRPr="00827C68">
        <w:rPr>
          <w:sz w:val="22"/>
          <w:szCs w:val="22"/>
        </w:rPr>
        <w:tab/>
      </w:r>
      <w:r w:rsidRPr="00827C68">
        <w:rPr>
          <w:sz w:val="22"/>
          <w:szCs w:val="22"/>
        </w:rPr>
        <w:tab/>
      </w:r>
    </w:p>
    <w:p w14:paraId="6DE912D7" w14:textId="77777777" w:rsidR="006F6971" w:rsidRPr="00827C68" w:rsidRDefault="006F6971" w:rsidP="00700C18">
      <w:pPr>
        <w:pStyle w:val="Antrats"/>
        <w:rPr>
          <w:sz w:val="22"/>
          <w:szCs w:val="22"/>
        </w:rPr>
      </w:pPr>
      <w:r w:rsidRPr="00827C68">
        <w:rPr>
          <w:sz w:val="22"/>
          <w:szCs w:val="22"/>
        </w:rPr>
        <w:t>Vietinio ūkio ir plėtros skyriaus statybos inžinierius</w:t>
      </w:r>
    </w:p>
    <w:p w14:paraId="2184BE7D" w14:textId="77777777" w:rsidR="006F6971" w:rsidRPr="00827C68" w:rsidRDefault="006F6971" w:rsidP="00700C18">
      <w:pPr>
        <w:pStyle w:val="Antrats"/>
        <w:rPr>
          <w:sz w:val="22"/>
          <w:szCs w:val="22"/>
        </w:rPr>
      </w:pPr>
      <w:r w:rsidRPr="00827C68">
        <w:rPr>
          <w:sz w:val="22"/>
          <w:szCs w:val="22"/>
        </w:rPr>
        <w:t>A. Vičas</w:t>
      </w:r>
    </w:p>
    <w:p w14:paraId="7C8C88F7" w14:textId="77777777" w:rsidR="006F6971" w:rsidRPr="00827C68" w:rsidRDefault="006F6971" w:rsidP="00700C18">
      <w:pPr>
        <w:pStyle w:val="Antrats"/>
        <w:rPr>
          <w:sz w:val="22"/>
          <w:szCs w:val="22"/>
        </w:rPr>
      </w:pPr>
      <w:r w:rsidRPr="00827C68">
        <w:rPr>
          <w:sz w:val="22"/>
          <w:szCs w:val="22"/>
        </w:rPr>
        <w:t>2021-0</w:t>
      </w:r>
      <w:r w:rsidR="00984AAC" w:rsidRPr="00827C68">
        <w:rPr>
          <w:sz w:val="22"/>
          <w:szCs w:val="22"/>
        </w:rPr>
        <w:t>6</w:t>
      </w:r>
      <w:r w:rsidRPr="00827C68">
        <w:rPr>
          <w:sz w:val="22"/>
          <w:szCs w:val="22"/>
        </w:rPr>
        <w:t>-</w:t>
      </w:r>
      <w:r w:rsidR="00FA2B25">
        <w:rPr>
          <w:sz w:val="22"/>
          <w:szCs w:val="22"/>
        </w:rPr>
        <w:t>08</w:t>
      </w:r>
    </w:p>
    <w:p w14:paraId="366F577A" w14:textId="77777777" w:rsidR="006F6971" w:rsidRPr="00827C68" w:rsidRDefault="006F6971" w:rsidP="00AE2DE1">
      <w:pPr>
        <w:pStyle w:val="Antrats"/>
        <w:rPr>
          <w:sz w:val="22"/>
          <w:szCs w:val="22"/>
        </w:rPr>
      </w:pPr>
      <w:r w:rsidRPr="00827C68">
        <w:rPr>
          <w:sz w:val="22"/>
          <w:szCs w:val="22"/>
        </w:rPr>
        <w:t>Suderinta DVS Nr. RTS-</w:t>
      </w:r>
      <w:r w:rsidR="00192CEF">
        <w:rPr>
          <w:sz w:val="22"/>
          <w:szCs w:val="22"/>
        </w:rPr>
        <w:t>139</w:t>
      </w:r>
    </w:p>
    <w:p w14:paraId="687BC4F3" w14:textId="77777777" w:rsidR="00B0609C" w:rsidRDefault="00B0609C" w:rsidP="00AE2DE1">
      <w:pPr>
        <w:pStyle w:val="Antrats"/>
        <w:rPr>
          <w:szCs w:val="24"/>
        </w:rPr>
        <w:sectPr w:rsidR="00B0609C" w:rsidSect="001D54F4">
          <w:headerReference w:type="first" r:id="rId8"/>
          <w:pgSz w:w="11906" w:h="16838" w:code="9"/>
          <w:pgMar w:top="284" w:right="567" w:bottom="1134" w:left="1701" w:header="964" w:footer="567" w:gutter="0"/>
          <w:cols w:space="1296"/>
          <w:titlePg/>
          <w:docGrid w:linePitch="326"/>
        </w:sectPr>
      </w:pPr>
    </w:p>
    <w:p w14:paraId="6F3F921D" w14:textId="77777777" w:rsidR="00B0609C" w:rsidRDefault="00B0609C" w:rsidP="00AE2DE1">
      <w:pPr>
        <w:pStyle w:val="Antrats"/>
        <w:rPr>
          <w:szCs w:val="24"/>
        </w:rPr>
        <w:sectPr w:rsidR="00B0609C" w:rsidSect="00B0609C">
          <w:pgSz w:w="16838" w:h="11906" w:orient="landscape" w:code="9"/>
          <w:pgMar w:top="851" w:right="1134" w:bottom="567" w:left="1134" w:header="964" w:footer="567" w:gutter="0"/>
          <w:cols w:space="1296"/>
          <w:titlePg/>
          <w:docGrid w:linePitch="326"/>
        </w:sectPr>
      </w:pPr>
      <w:r>
        <w:rPr>
          <w:noProof/>
          <w:lang w:eastAsia="lt-LT"/>
        </w:rPr>
        <w:lastRenderedPageBreak/>
        <w:drawing>
          <wp:inline distT="0" distB="0" distL="0" distR="0" wp14:anchorId="06192EFF" wp14:editId="0F2CAE6D">
            <wp:extent cx="9250680" cy="6096000"/>
            <wp:effectExtent l="0" t="0" r="762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65937" cy="6106054"/>
                    </a:xfrm>
                    <a:prstGeom prst="rect">
                      <a:avLst/>
                    </a:prstGeom>
                    <a:noFill/>
                    <a:ln>
                      <a:noFill/>
                    </a:ln>
                  </pic:spPr>
                </pic:pic>
              </a:graphicData>
            </a:graphic>
          </wp:inline>
        </w:drawing>
      </w:r>
    </w:p>
    <w:p w14:paraId="74D55BB1" w14:textId="77777777" w:rsidR="0092370B" w:rsidRDefault="00B0609C" w:rsidP="00AE2DE1">
      <w:pPr>
        <w:pStyle w:val="Antrats"/>
        <w:rPr>
          <w:szCs w:val="24"/>
        </w:rPr>
      </w:pPr>
      <w:r>
        <w:rPr>
          <w:noProof/>
          <w:lang w:eastAsia="lt-LT"/>
        </w:rPr>
        <w:lastRenderedPageBreak/>
        <w:drawing>
          <wp:inline distT="0" distB="0" distL="0" distR="0" wp14:anchorId="402C5182" wp14:editId="7F3FADC2">
            <wp:extent cx="9251950" cy="5655057"/>
            <wp:effectExtent l="0" t="0" r="6350" b="317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1950" cy="5655057"/>
                    </a:xfrm>
                    <a:prstGeom prst="rect">
                      <a:avLst/>
                    </a:prstGeom>
                    <a:noFill/>
                    <a:ln>
                      <a:noFill/>
                    </a:ln>
                  </pic:spPr>
                </pic:pic>
              </a:graphicData>
            </a:graphic>
          </wp:inline>
        </w:drawing>
      </w:r>
    </w:p>
    <w:p w14:paraId="382B8A90" w14:textId="77777777" w:rsidR="00B0609C" w:rsidRDefault="00B0609C" w:rsidP="00AE2DE1">
      <w:pPr>
        <w:pStyle w:val="Antrats"/>
        <w:rPr>
          <w:szCs w:val="24"/>
        </w:rPr>
        <w:sectPr w:rsidR="00B0609C" w:rsidSect="00B0609C">
          <w:pgSz w:w="16838" w:h="11906" w:orient="landscape" w:code="9"/>
          <w:pgMar w:top="709" w:right="1134" w:bottom="567" w:left="1134" w:header="964" w:footer="567" w:gutter="0"/>
          <w:cols w:space="1296"/>
          <w:titlePg/>
          <w:docGrid w:linePitch="326"/>
        </w:sectPr>
      </w:pPr>
    </w:p>
    <w:p w14:paraId="796F9A7D" w14:textId="77777777" w:rsidR="006F6971" w:rsidRDefault="006F6971" w:rsidP="006F6971">
      <w:r w:rsidRPr="00931E2E">
        <w:lastRenderedPageBreak/>
        <w:t>Pasvalio rajono savivaldybės tarybai</w:t>
      </w:r>
    </w:p>
    <w:p w14:paraId="4986A7FE" w14:textId="77777777" w:rsidR="0092370B" w:rsidRPr="00931E2E" w:rsidRDefault="0092370B" w:rsidP="006F6971"/>
    <w:p w14:paraId="4DE79B68" w14:textId="77777777" w:rsidR="006F6971" w:rsidRPr="00931E2E" w:rsidRDefault="006F6971" w:rsidP="006F6971"/>
    <w:p w14:paraId="4941C058" w14:textId="77777777" w:rsidR="006F6971" w:rsidRDefault="006F6971" w:rsidP="006F6971">
      <w:pPr>
        <w:jc w:val="center"/>
        <w:rPr>
          <w:b/>
        </w:rPr>
      </w:pPr>
      <w:r w:rsidRPr="00931E2E">
        <w:rPr>
          <w:b/>
        </w:rPr>
        <w:t>AIŠKINAMASIS RAŠTAS</w:t>
      </w:r>
    </w:p>
    <w:p w14:paraId="7A7CC875" w14:textId="77777777" w:rsidR="00984AAC" w:rsidRPr="00931E2E" w:rsidRDefault="00984AAC" w:rsidP="006F6971">
      <w:pPr>
        <w:jc w:val="center"/>
        <w:rPr>
          <w:b/>
        </w:rPr>
      </w:pPr>
    </w:p>
    <w:p w14:paraId="20231E34" w14:textId="77777777" w:rsidR="00984AAC" w:rsidRPr="00C64D40" w:rsidRDefault="00C64D40" w:rsidP="00C64D40">
      <w:pPr>
        <w:jc w:val="center"/>
        <w:rPr>
          <w:b/>
          <w:caps/>
        </w:rPr>
      </w:pPr>
      <w:r>
        <w:rPr>
          <w:b/>
          <w:caps/>
        </w:rPr>
        <w:t xml:space="preserve">Dėl </w:t>
      </w:r>
      <w:r w:rsidR="00984AAC">
        <w:rPr>
          <w:b/>
          <w:caps/>
        </w:rPr>
        <w:t>Ab „Panevėžio energija“ 2019</w:t>
      </w:r>
      <w:r w:rsidR="00AD33BF">
        <w:rPr>
          <w:b/>
          <w:caps/>
        </w:rPr>
        <w:t>–</w:t>
      </w:r>
      <w:r w:rsidR="00984AAC">
        <w:rPr>
          <w:b/>
          <w:caps/>
        </w:rPr>
        <w:t>2022 metų investicijų plano patikslinimo bei AB „panevėžio energija“ 2013</w:t>
      </w:r>
      <w:r w:rsidR="00AD33BF">
        <w:rPr>
          <w:b/>
          <w:caps/>
        </w:rPr>
        <w:t>–</w:t>
      </w:r>
      <w:r w:rsidR="00984AAC">
        <w:rPr>
          <w:b/>
          <w:caps/>
        </w:rPr>
        <w:t>2017 metų investicijų į turto atnaujinimą – remontą derinimo</w:t>
      </w:r>
    </w:p>
    <w:p w14:paraId="7E4A615E" w14:textId="77777777" w:rsidR="006F6971" w:rsidRPr="00931E2E" w:rsidRDefault="006F6971" w:rsidP="006F6971">
      <w:pPr>
        <w:jc w:val="center"/>
        <w:rPr>
          <w:b/>
        </w:rPr>
      </w:pPr>
    </w:p>
    <w:p w14:paraId="068640FF" w14:textId="77777777" w:rsidR="006F6971" w:rsidRPr="004C238C" w:rsidRDefault="00527FE5" w:rsidP="006F6971">
      <w:pPr>
        <w:jc w:val="center"/>
        <w:rPr>
          <w:szCs w:val="24"/>
        </w:rPr>
      </w:pPr>
      <w:r>
        <w:rPr>
          <w:szCs w:val="24"/>
        </w:rPr>
        <w:t xml:space="preserve">2021 m. birželio </w:t>
      </w:r>
      <w:r w:rsidR="00FA2B25">
        <w:rPr>
          <w:szCs w:val="24"/>
        </w:rPr>
        <w:t>8</w:t>
      </w:r>
      <w:r>
        <w:rPr>
          <w:szCs w:val="24"/>
        </w:rPr>
        <w:t xml:space="preserve"> </w:t>
      </w:r>
      <w:r w:rsidR="006F6971" w:rsidRPr="004C238C">
        <w:rPr>
          <w:szCs w:val="24"/>
        </w:rPr>
        <w:t>d.</w:t>
      </w:r>
    </w:p>
    <w:p w14:paraId="67783533" w14:textId="77777777" w:rsidR="006F6971" w:rsidRDefault="006F6971" w:rsidP="006F6971">
      <w:pPr>
        <w:jc w:val="center"/>
        <w:rPr>
          <w:szCs w:val="24"/>
        </w:rPr>
      </w:pPr>
      <w:r w:rsidRPr="004C238C">
        <w:rPr>
          <w:szCs w:val="24"/>
        </w:rPr>
        <w:t>Pasvalys</w:t>
      </w:r>
    </w:p>
    <w:p w14:paraId="099DD912" w14:textId="77777777" w:rsidR="00700C18" w:rsidRDefault="00700C18" w:rsidP="006F6971">
      <w:pPr>
        <w:jc w:val="center"/>
        <w:rPr>
          <w:szCs w:val="24"/>
        </w:rPr>
      </w:pPr>
    </w:p>
    <w:p w14:paraId="079D3E77" w14:textId="77777777" w:rsidR="00C64D40" w:rsidRDefault="00C64D40" w:rsidP="006F6971">
      <w:pPr>
        <w:jc w:val="center"/>
        <w:rPr>
          <w:szCs w:val="24"/>
        </w:rPr>
      </w:pPr>
    </w:p>
    <w:p w14:paraId="3672142D" w14:textId="77777777" w:rsidR="00C64D40" w:rsidRPr="00C64D40" w:rsidRDefault="00C64D40" w:rsidP="00C64D40">
      <w:pPr>
        <w:ind w:firstLine="567"/>
        <w:rPr>
          <w:b/>
          <w:szCs w:val="24"/>
        </w:rPr>
      </w:pPr>
      <w:r w:rsidRPr="00C64D40">
        <w:rPr>
          <w:b/>
          <w:szCs w:val="24"/>
        </w:rPr>
        <w:t>1.</w:t>
      </w:r>
      <w:r w:rsidR="00E74478">
        <w:rPr>
          <w:b/>
          <w:szCs w:val="24"/>
        </w:rPr>
        <w:t xml:space="preserve"> Problemos esmė</w:t>
      </w:r>
    </w:p>
    <w:p w14:paraId="517CDDFC" w14:textId="77777777" w:rsidR="00935A3F" w:rsidRDefault="00C64D40" w:rsidP="00FC2A0E">
      <w:pPr>
        <w:ind w:firstLine="567"/>
        <w:jc w:val="both"/>
        <w:rPr>
          <w:szCs w:val="24"/>
        </w:rPr>
      </w:pPr>
      <w:r>
        <w:rPr>
          <w:szCs w:val="24"/>
        </w:rPr>
        <w:t>S</w:t>
      </w:r>
      <w:r w:rsidR="00811BFD">
        <w:rPr>
          <w:szCs w:val="24"/>
        </w:rPr>
        <w:t xml:space="preserve">prendimo projektas parengtas atsižvelgiant į AB „Panevėžio energija“ 2021 m. </w:t>
      </w:r>
      <w:r w:rsidR="00685328">
        <w:rPr>
          <w:szCs w:val="24"/>
        </w:rPr>
        <w:t>b</w:t>
      </w:r>
      <w:r w:rsidR="00811BFD">
        <w:rPr>
          <w:szCs w:val="24"/>
        </w:rPr>
        <w:t>alandžio 30 d. raštą Nr. S21-010-0533 „Dėl investicijų derinimo“</w:t>
      </w:r>
      <w:r w:rsidR="00B61F72">
        <w:rPr>
          <w:szCs w:val="24"/>
        </w:rPr>
        <w:t>,</w:t>
      </w:r>
      <w:r w:rsidR="00811BFD">
        <w:rPr>
          <w:szCs w:val="24"/>
        </w:rPr>
        <w:t xml:space="preserve"> kuriuo prašoma papildomai</w:t>
      </w:r>
      <w:r w:rsidR="00BD6FA5">
        <w:rPr>
          <w:szCs w:val="24"/>
        </w:rPr>
        <w:t xml:space="preserve"> suderinti plano tikslinimą ir turto atnaujinimą </w:t>
      </w:r>
      <w:r w:rsidR="00AD33BF">
        <w:rPr>
          <w:szCs w:val="24"/>
        </w:rPr>
        <w:t xml:space="preserve">– </w:t>
      </w:r>
      <w:r w:rsidR="00BD6FA5">
        <w:rPr>
          <w:szCs w:val="24"/>
        </w:rPr>
        <w:t>remontą, didinantį ilgalaikio materialiojo turto vertę</w:t>
      </w:r>
      <w:r w:rsidR="00B61F72">
        <w:rPr>
          <w:szCs w:val="24"/>
        </w:rPr>
        <w:t xml:space="preserve"> </w:t>
      </w:r>
      <w:r w:rsidR="00BD6FA5">
        <w:rPr>
          <w:szCs w:val="24"/>
        </w:rPr>
        <w:t>/ ilginantį jo naudingo tarnavimo laiką Pasvalio mieste ir rajone</w:t>
      </w:r>
      <w:r w:rsidR="00B61F72">
        <w:rPr>
          <w:szCs w:val="24"/>
        </w:rPr>
        <w:t>.</w:t>
      </w:r>
    </w:p>
    <w:p w14:paraId="3E5CEC02" w14:textId="77777777" w:rsidR="001F5325" w:rsidRDefault="00E74478" w:rsidP="002F05D5">
      <w:pPr>
        <w:ind w:firstLine="567"/>
        <w:jc w:val="both"/>
        <w:rPr>
          <w:b/>
          <w:szCs w:val="24"/>
        </w:rPr>
      </w:pPr>
      <w:r w:rsidRPr="00E74478">
        <w:rPr>
          <w:b/>
          <w:szCs w:val="24"/>
        </w:rPr>
        <w:t>2. Kokios siūlomos naujos teisinio reguliavimo nuostatos ir kokių rezultatų laukiama.</w:t>
      </w:r>
    </w:p>
    <w:p w14:paraId="0DD6CBF1" w14:textId="77777777" w:rsidR="002F05D5" w:rsidRPr="002F05D5" w:rsidRDefault="002F05D5" w:rsidP="00B61F72">
      <w:pPr>
        <w:ind w:firstLine="567"/>
        <w:jc w:val="both"/>
        <w:rPr>
          <w:szCs w:val="24"/>
        </w:rPr>
      </w:pPr>
      <w:r>
        <w:rPr>
          <w:szCs w:val="24"/>
        </w:rPr>
        <w:t>Naujų teisinio reguliavimo nuostatų nesiūloma</w:t>
      </w:r>
      <w:r w:rsidR="00B61F72">
        <w:rPr>
          <w:szCs w:val="24"/>
        </w:rPr>
        <w:t>.</w:t>
      </w:r>
    </w:p>
    <w:p w14:paraId="045A8D68" w14:textId="77777777" w:rsidR="001F5325" w:rsidRDefault="00E74478" w:rsidP="002F05D5">
      <w:pPr>
        <w:ind w:firstLine="567"/>
        <w:jc w:val="both"/>
        <w:rPr>
          <w:b/>
          <w:szCs w:val="24"/>
        </w:rPr>
      </w:pPr>
      <w:r>
        <w:rPr>
          <w:b/>
          <w:szCs w:val="24"/>
        </w:rPr>
        <w:t>3. Skaičiavimai, išlaidų sąmatos, finansavimo šaltiniai.</w:t>
      </w:r>
    </w:p>
    <w:p w14:paraId="20EF92BE" w14:textId="77777777" w:rsidR="002F05D5" w:rsidRPr="002F05D5" w:rsidRDefault="002F05D5" w:rsidP="002F05D5">
      <w:pPr>
        <w:ind w:firstLine="567"/>
        <w:jc w:val="both"/>
        <w:rPr>
          <w:szCs w:val="24"/>
        </w:rPr>
      </w:pPr>
      <w:r>
        <w:rPr>
          <w:szCs w:val="24"/>
        </w:rPr>
        <w:t>Sprendimo projekto įgyvendinimui lėšų nereikia, investici</w:t>
      </w:r>
      <w:r w:rsidR="00FA4163">
        <w:rPr>
          <w:szCs w:val="24"/>
        </w:rPr>
        <w:t>joms bus naudojamos bendrovės lė</w:t>
      </w:r>
      <w:r>
        <w:rPr>
          <w:szCs w:val="24"/>
        </w:rPr>
        <w:t xml:space="preserve">šos. </w:t>
      </w:r>
    </w:p>
    <w:p w14:paraId="21DD5333" w14:textId="77777777" w:rsidR="00B61F72" w:rsidRDefault="002F05D5" w:rsidP="002F05D5">
      <w:pPr>
        <w:ind w:left="567"/>
        <w:jc w:val="both"/>
        <w:rPr>
          <w:b/>
          <w:szCs w:val="24"/>
        </w:rPr>
      </w:pPr>
      <w:r>
        <w:rPr>
          <w:b/>
          <w:szCs w:val="24"/>
        </w:rPr>
        <w:t>4.</w:t>
      </w:r>
      <w:r w:rsidR="00E74478">
        <w:rPr>
          <w:b/>
          <w:szCs w:val="24"/>
        </w:rPr>
        <w:t>Numatomo teisinio reguliavimo poveikio vertinimo rezultatai galimos neigiamos priimto sprendimo pasekmės ir kokių priemonių reikėtų imtis, kad tokių pasekmių būtų išvengta.</w:t>
      </w:r>
      <w:r>
        <w:rPr>
          <w:b/>
          <w:szCs w:val="24"/>
        </w:rPr>
        <w:t xml:space="preserve"> </w:t>
      </w:r>
    </w:p>
    <w:p w14:paraId="42CD8CA4" w14:textId="77777777" w:rsidR="00E74478" w:rsidRPr="002F05D5" w:rsidRDefault="00E74478" w:rsidP="002F05D5">
      <w:pPr>
        <w:ind w:left="567"/>
        <w:jc w:val="both"/>
        <w:rPr>
          <w:b/>
          <w:szCs w:val="24"/>
        </w:rPr>
      </w:pPr>
      <w:r>
        <w:rPr>
          <w:szCs w:val="24"/>
        </w:rPr>
        <w:t>Pr</w:t>
      </w:r>
      <w:r w:rsidR="002F05D5">
        <w:rPr>
          <w:szCs w:val="24"/>
        </w:rPr>
        <w:t>i</w:t>
      </w:r>
      <w:r>
        <w:rPr>
          <w:szCs w:val="24"/>
        </w:rPr>
        <w:t>ėmus sprendimo projektą, neigiamų pasekmių nenumatoma.</w:t>
      </w:r>
    </w:p>
    <w:p w14:paraId="6299437F" w14:textId="77777777" w:rsidR="00E74478" w:rsidRDefault="00E74478" w:rsidP="00DC502D">
      <w:pPr>
        <w:ind w:firstLine="567"/>
        <w:jc w:val="both"/>
        <w:rPr>
          <w:szCs w:val="24"/>
        </w:rPr>
      </w:pPr>
      <w:r>
        <w:rPr>
          <w:b/>
          <w:szCs w:val="24"/>
        </w:rPr>
        <w:t>5. Jeigu sprendimui įgyvendinti reikia įgyven</w:t>
      </w:r>
      <w:r w:rsidR="00B61F72">
        <w:rPr>
          <w:b/>
          <w:szCs w:val="24"/>
        </w:rPr>
        <w:t>dinamųjų teisės aktų,</w:t>
      </w:r>
      <w:r w:rsidR="002F05D5">
        <w:rPr>
          <w:b/>
          <w:szCs w:val="24"/>
        </w:rPr>
        <w:t xml:space="preserve"> </w:t>
      </w:r>
      <w:r w:rsidR="00B61F72">
        <w:rPr>
          <w:b/>
          <w:szCs w:val="24"/>
        </w:rPr>
        <w:t xml:space="preserve">– </w:t>
      </w:r>
      <w:r w:rsidR="002F05D5">
        <w:rPr>
          <w:b/>
          <w:szCs w:val="24"/>
        </w:rPr>
        <w:t>kas ir ka</w:t>
      </w:r>
      <w:r>
        <w:rPr>
          <w:b/>
          <w:szCs w:val="24"/>
        </w:rPr>
        <w:t xml:space="preserve">da juos turėtų priimti </w:t>
      </w:r>
      <w:r w:rsidR="008917D5">
        <w:rPr>
          <w:b/>
          <w:szCs w:val="24"/>
        </w:rPr>
        <w:t>–</w:t>
      </w:r>
      <w:r>
        <w:rPr>
          <w:b/>
          <w:szCs w:val="24"/>
        </w:rPr>
        <w:t xml:space="preserve"> </w:t>
      </w:r>
      <w:r w:rsidR="008917D5">
        <w:rPr>
          <w:szCs w:val="24"/>
        </w:rPr>
        <w:t>nereikia</w:t>
      </w:r>
      <w:r w:rsidR="00B61F72">
        <w:rPr>
          <w:szCs w:val="24"/>
        </w:rPr>
        <w:t>.</w:t>
      </w:r>
    </w:p>
    <w:p w14:paraId="2CBF49C3" w14:textId="77777777" w:rsidR="00B61F72" w:rsidRDefault="008917D5" w:rsidP="00DC502D">
      <w:pPr>
        <w:ind w:firstLine="567"/>
        <w:jc w:val="both"/>
        <w:rPr>
          <w:b/>
          <w:szCs w:val="24"/>
        </w:rPr>
      </w:pPr>
      <w:r>
        <w:rPr>
          <w:b/>
          <w:szCs w:val="24"/>
        </w:rPr>
        <w:t xml:space="preserve">6. Sprendimo projekto iniciatoriai. </w:t>
      </w:r>
    </w:p>
    <w:p w14:paraId="417D8386" w14:textId="77777777" w:rsidR="008917D5" w:rsidRDefault="008917D5" w:rsidP="00DC502D">
      <w:pPr>
        <w:ind w:firstLine="567"/>
        <w:jc w:val="both"/>
        <w:rPr>
          <w:szCs w:val="24"/>
        </w:rPr>
      </w:pPr>
      <w:r>
        <w:rPr>
          <w:szCs w:val="24"/>
        </w:rPr>
        <w:t>Savivaldybės administracija.</w:t>
      </w:r>
    </w:p>
    <w:p w14:paraId="072B82AD" w14:textId="77777777" w:rsidR="00B61F72" w:rsidRDefault="002D7F69" w:rsidP="00B61F72">
      <w:pPr>
        <w:ind w:firstLine="567"/>
        <w:jc w:val="both"/>
        <w:rPr>
          <w:b/>
          <w:szCs w:val="24"/>
        </w:rPr>
      </w:pPr>
      <w:r>
        <w:rPr>
          <w:b/>
          <w:szCs w:val="24"/>
        </w:rPr>
        <w:t>7. Sprendimo projekto rengimo metu gauti specialistų vertinimai ir išvados.</w:t>
      </w:r>
    </w:p>
    <w:p w14:paraId="2B40D5E7" w14:textId="77777777" w:rsidR="002D7F69" w:rsidRPr="00B61F72" w:rsidRDefault="00B61F72" w:rsidP="00B61F72">
      <w:pPr>
        <w:ind w:firstLine="567"/>
        <w:jc w:val="both"/>
        <w:rPr>
          <w:b/>
          <w:szCs w:val="24"/>
        </w:rPr>
      </w:pPr>
      <w:r>
        <w:rPr>
          <w:szCs w:val="24"/>
        </w:rPr>
        <w:t>Sprendimo projektui pritarta.</w:t>
      </w:r>
    </w:p>
    <w:p w14:paraId="715ADB74" w14:textId="77777777" w:rsidR="0088219D" w:rsidRDefault="0088219D" w:rsidP="0092370B">
      <w:pPr>
        <w:jc w:val="both"/>
        <w:rPr>
          <w:szCs w:val="24"/>
        </w:rPr>
      </w:pPr>
    </w:p>
    <w:p w14:paraId="45A1D77E" w14:textId="77777777" w:rsidR="004A5C0D" w:rsidRDefault="00AD33BF" w:rsidP="00BB6999">
      <w:pPr>
        <w:tabs>
          <w:tab w:val="left" w:pos="720"/>
        </w:tabs>
        <w:jc w:val="both"/>
        <w:rPr>
          <w:szCs w:val="24"/>
        </w:rPr>
      </w:pPr>
      <w:r>
        <w:rPr>
          <w:szCs w:val="24"/>
        </w:rPr>
        <w:tab/>
      </w:r>
      <w:r w:rsidR="0092370B" w:rsidRPr="002520C4">
        <w:rPr>
          <w:szCs w:val="24"/>
        </w:rPr>
        <w:t>PRIDEDAMA:</w:t>
      </w:r>
    </w:p>
    <w:p w14:paraId="6CD4DB68" w14:textId="77777777" w:rsidR="00C64D40" w:rsidRDefault="004A5C0D" w:rsidP="004A5C0D">
      <w:pPr>
        <w:ind w:firstLine="567"/>
        <w:jc w:val="both"/>
        <w:rPr>
          <w:szCs w:val="24"/>
        </w:rPr>
      </w:pPr>
      <w:r>
        <w:rPr>
          <w:szCs w:val="24"/>
        </w:rPr>
        <w:t xml:space="preserve">1. </w:t>
      </w:r>
      <w:r w:rsidR="002D7F69">
        <w:rPr>
          <w:szCs w:val="24"/>
        </w:rPr>
        <w:t>AB „Panevėžio energija“</w:t>
      </w:r>
      <w:r w:rsidR="000030D3">
        <w:rPr>
          <w:szCs w:val="24"/>
        </w:rPr>
        <w:t xml:space="preserve"> </w:t>
      </w:r>
      <w:r>
        <w:rPr>
          <w:szCs w:val="24"/>
        </w:rPr>
        <w:t>2021-04-30 raštas Nr.</w:t>
      </w:r>
      <w:r w:rsidR="00AD33BF">
        <w:rPr>
          <w:szCs w:val="24"/>
        </w:rPr>
        <w:t xml:space="preserve"> </w:t>
      </w:r>
      <w:r>
        <w:rPr>
          <w:szCs w:val="24"/>
        </w:rPr>
        <w:t xml:space="preserve">S21-010-0533 „Dėl investicijų  derinimo“ </w:t>
      </w:r>
      <w:r w:rsidR="002D7F69">
        <w:rPr>
          <w:szCs w:val="24"/>
        </w:rPr>
        <w:t>a</w:t>
      </w:r>
      <w:r w:rsidR="00FC2A0E">
        <w:rPr>
          <w:szCs w:val="24"/>
        </w:rPr>
        <w:t>iškinamasis raštas</w:t>
      </w:r>
      <w:r w:rsidR="002D7F69">
        <w:rPr>
          <w:szCs w:val="24"/>
        </w:rPr>
        <w:t>,</w:t>
      </w:r>
      <w:r>
        <w:rPr>
          <w:szCs w:val="24"/>
        </w:rPr>
        <w:t xml:space="preserve"> 5</w:t>
      </w:r>
      <w:r w:rsidR="00FC2A0E">
        <w:rPr>
          <w:szCs w:val="24"/>
        </w:rPr>
        <w:t xml:space="preserve"> lapa</w:t>
      </w:r>
      <w:r w:rsidR="002D7F69">
        <w:rPr>
          <w:szCs w:val="24"/>
        </w:rPr>
        <w:t>i</w:t>
      </w:r>
      <w:r w:rsidR="000030D3">
        <w:rPr>
          <w:szCs w:val="24"/>
        </w:rPr>
        <w:t>.</w:t>
      </w:r>
    </w:p>
    <w:p w14:paraId="3CF20E6E" w14:textId="77777777" w:rsidR="004A5C0D" w:rsidRDefault="004A5C0D" w:rsidP="004A5C0D">
      <w:pPr>
        <w:ind w:firstLine="567"/>
        <w:jc w:val="both"/>
        <w:rPr>
          <w:szCs w:val="24"/>
        </w:rPr>
      </w:pPr>
      <w:r>
        <w:rPr>
          <w:szCs w:val="24"/>
        </w:rPr>
        <w:t>2. Šilumos tiekėjų investicinių planų derini</w:t>
      </w:r>
      <w:r w:rsidR="00FA2B25">
        <w:rPr>
          <w:szCs w:val="24"/>
        </w:rPr>
        <w:t>mo komisijos posėdžio 2021-06-08 protokolas Nr. ASI-275</w:t>
      </w:r>
      <w:r>
        <w:rPr>
          <w:szCs w:val="24"/>
        </w:rPr>
        <w:t>, 7 lapai.</w:t>
      </w:r>
    </w:p>
    <w:p w14:paraId="2D20704C" w14:textId="77777777" w:rsidR="004A5C0D" w:rsidRDefault="004A5C0D" w:rsidP="000030D3">
      <w:pPr>
        <w:ind w:firstLine="1296"/>
        <w:jc w:val="both"/>
        <w:rPr>
          <w:szCs w:val="24"/>
        </w:rPr>
      </w:pPr>
    </w:p>
    <w:p w14:paraId="5080E162" w14:textId="77777777" w:rsidR="00C64D40" w:rsidRDefault="00C64D40" w:rsidP="00935A3F">
      <w:pPr>
        <w:spacing w:line="276" w:lineRule="auto"/>
        <w:jc w:val="both"/>
        <w:rPr>
          <w:szCs w:val="24"/>
        </w:rPr>
      </w:pPr>
    </w:p>
    <w:p w14:paraId="7B535B44" w14:textId="77777777" w:rsidR="00C64D40" w:rsidRDefault="00C64D40" w:rsidP="00935A3F">
      <w:pPr>
        <w:spacing w:line="276" w:lineRule="auto"/>
        <w:jc w:val="both"/>
        <w:rPr>
          <w:szCs w:val="24"/>
        </w:rPr>
      </w:pPr>
    </w:p>
    <w:p w14:paraId="47E14AC5" w14:textId="77777777" w:rsidR="00C64D40" w:rsidRDefault="00C64D40" w:rsidP="00935A3F">
      <w:pPr>
        <w:spacing w:line="276" w:lineRule="auto"/>
        <w:jc w:val="both"/>
        <w:rPr>
          <w:szCs w:val="24"/>
        </w:rPr>
      </w:pPr>
    </w:p>
    <w:p w14:paraId="28FE4634" w14:textId="77777777" w:rsidR="00C64D40" w:rsidRDefault="00C64D40" w:rsidP="00935A3F">
      <w:pPr>
        <w:spacing w:line="276" w:lineRule="auto"/>
        <w:jc w:val="both"/>
        <w:rPr>
          <w:szCs w:val="24"/>
        </w:rPr>
      </w:pPr>
    </w:p>
    <w:p w14:paraId="3DD7FC2D" w14:textId="77777777" w:rsidR="00C64D40" w:rsidRDefault="00C64D40" w:rsidP="00935A3F">
      <w:pPr>
        <w:spacing w:line="276" w:lineRule="auto"/>
        <w:jc w:val="both"/>
        <w:rPr>
          <w:szCs w:val="24"/>
        </w:rPr>
      </w:pPr>
    </w:p>
    <w:p w14:paraId="21F22889" w14:textId="77777777" w:rsidR="005D792B" w:rsidRDefault="005D792B" w:rsidP="00935A3F">
      <w:pPr>
        <w:spacing w:line="276" w:lineRule="auto"/>
        <w:jc w:val="both"/>
        <w:rPr>
          <w:szCs w:val="24"/>
        </w:rPr>
      </w:pPr>
    </w:p>
    <w:p w14:paraId="6209CF9B" w14:textId="77777777" w:rsidR="002D7F69" w:rsidRDefault="002D7F69" w:rsidP="00935A3F">
      <w:pPr>
        <w:spacing w:line="276" w:lineRule="auto"/>
        <w:jc w:val="both"/>
        <w:rPr>
          <w:szCs w:val="24"/>
        </w:rPr>
      </w:pPr>
    </w:p>
    <w:p w14:paraId="2D6E6439" w14:textId="77777777" w:rsidR="0092370B" w:rsidRDefault="0092370B" w:rsidP="00935A3F">
      <w:pPr>
        <w:spacing w:line="276" w:lineRule="auto"/>
        <w:jc w:val="both"/>
        <w:rPr>
          <w:szCs w:val="24"/>
        </w:rPr>
      </w:pPr>
    </w:p>
    <w:p w14:paraId="7F079C4B" w14:textId="77777777" w:rsidR="002D7F69" w:rsidRPr="002D7F69" w:rsidRDefault="006F6971" w:rsidP="002D7F69">
      <w:pPr>
        <w:spacing w:line="276" w:lineRule="auto"/>
        <w:jc w:val="both"/>
        <w:rPr>
          <w:szCs w:val="24"/>
        </w:rPr>
      </w:pPr>
      <w:r>
        <w:rPr>
          <w:szCs w:val="24"/>
        </w:rPr>
        <w:t xml:space="preserve">Vietinio ūkio ir plėtros skyriaus </w:t>
      </w:r>
      <w:r w:rsidR="00935A3F">
        <w:rPr>
          <w:szCs w:val="24"/>
        </w:rPr>
        <w:t>s</w:t>
      </w:r>
      <w:r>
        <w:rPr>
          <w:szCs w:val="24"/>
        </w:rPr>
        <w:t xml:space="preserve">tatybos inžinierius                                                    </w:t>
      </w:r>
      <w:r w:rsidR="00FC2A0E">
        <w:rPr>
          <w:szCs w:val="24"/>
        </w:rPr>
        <w:t xml:space="preserve">  </w:t>
      </w:r>
      <w:r w:rsidR="002D7F69">
        <w:rPr>
          <w:szCs w:val="24"/>
        </w:rPr>
        <w:t xml:space="preserve"> Audrius Vičas</w:t>
      </w:r>
    </w:p>
    <w:p w14:paraId="6203F549" w14:textId="77777777" w:rsidR="002D7F69" w:rsidRDefault="002D7F69" w:rsidP="00CC50E8">
      <w:pPr>
        <w:jc w:val="center"/>
        <w:rPr>
          <w:b/>
          <w:sz w:val="22"/>
        </w:rPr>
      </w:pPr>
    </w:p>
    <w:p w14:paraId="4CE5DE17" w14:textId="77777777" w:rsidR="00F4722A" w:rsidRDefault="00F4722A" w:rsidP="00CC50E8">
      <w:pPr>
        <w:jc w:val="center"/>
        <w:rPr>
          <w:b/>
          <w:sz w:val="22"/>
        </w:rPr>
      </w:pPr>
    </w:p>
    <w:p w14:paraId="2985F9C4" w14:textId="77777777" w:rsidR="00CC50E8" w:rsidRPr="00104B5E" w:rsidRDefault="00CC50E8" w:rsidP="00CC50E8">
      <w:pPr>
        <w:jc w:val="center"/>
        <w:rPr>
          <w:b/>
          <w:sz w:val="22"/>
        </w:rPr>
      </w:pPr>
      <w:r w:rsidRPr="00104B5E">
        <w:rPr>
          <w:b/>
          <w:sz w:val="22"/>
        </w:rPr>
        <w:lastRenderedPageBreak/>
        <w:t>AIŠKINAMASIS RAŠTAS</w:t>
      </w:r>
    </w:p>
    <w:p w14:paraId="13CB8CC7" w14:textId="77777777" w:rsidR="00CC50E8" w:rsidRPr="00104B5E" w:rsidRDefault="00CC50E8" w:rsidP="00CC50E8">
      <w:pPr>
        <w:jc w:val="center"/>
        <w:rPr>
          <w:b/>
          <w:sz w:val="14"/>
          <w:szCs w:val="16"/>
        </w:rPr>
      </w:pPr>
    </w:p>
    <w:p w14:paraId="02E46718" w14:textId="77777777" w:rsidR="00CC50E8" w:rsidRPr="00104B5E" w:rsidRDefault="00CC50E8" w:rsidP="00CC50E8">
      <w:pPr>
        <w:jc w:val="center"/>
        <w:rPr>
          <w:b/>
          <w:sz w:val="22"/>
        </w:rPr>
      </w:pPr>
      <w:r w:rsidRPr="00104B5E">
        <w:rPr>
          <w:b/>
          <w:sz w:val="22"/>
        </w:rPr>
        <w:t>DĖL SAVIVALDYBĖS TARYBAI TEIKIAMO DERINTI</w:t>
      </w:r>
    </w:p>
    <w:p w14:paraId="0F53AB0F" w14:textId="77777777" w:rsidR="00CC50E8" w:rsidRDefault="00CC50E8" w:rsidP="00CC50E8">
      <w:pPr>
        <w:jc w:val="center"/>
        <w:rPr>
          <w:b/>
          <w:sz w:val="22"/>
        </w:rPr>
      </w:pPr>
      <w:r w:rsidRPr="00104B5E">
        <w:rPr>
          <w:b/>
          <w:sz w:val="22"/>
        </w:rPr>
        <w:t>AB „PANEVĖŽIO ENERGIJA“ 2019 - 2022 METŲ INVESTICIJŲ PLANO PATIKSLINIMO</w:t>
      </w:r>
    </w:p>
    <w:p w14:paraId="17D61FCB" w14:textId="77777777" w:rsidR="00CC50E8" w:rsidRDefault="00CC50E8" w:rsidP="00CC50E8">
      <w:pPr>
        <w:jc w:val="center"/>
        <w:rPr>
          <w:b/>
          <w:sz w:val="22"/>
        </w:rPr>
      </w:pPr>
      <w:r>
        <w:rPr>
          <w:b/>
          <w:sz w:val="22"/>
        </w:rPr>
        <w:t>BEI AB „PANEVĖŽIO ENERGIJA</w:t>
      </w:r>
      <w:r w:rsidRPr="002805D6">
        <w:rPr>
          <w:b/>
          <w:sz w:val="22"/>
        </w:rPr>
        <w:t>“ 2013-2017 METŲ</w:t>
      </w:r>
      <w:r>
        <w:rPr>
          <w:b/>
          <w:sz w:val="22"/>
        </w:rPr>
        <w:t xml:space="preserve"> INVESTICIJŲ Į TURTO ATNAUJINIMĄ – REMONTĄ DERINIMO</w:t>
      </w:r>
    </w:p>
    <w:p w14:paraId="0C8E61DA" w14:textId="77777777" w:rsidR="00CC50E8" w:rsidRPr="00104B5E" w:rsidRDefault="00CC50E8" w:rsidP="00CC50E8">
      <w:pPr>
        <w:jc w:val="center"/>
        <w:rPr>
          <w:b/>
          <w:sz w:val="22"/>
        </w:rPr>
      </w:pPr>
    </w:p>
    <w:p w14:paraId="4D4C9706" w14:textId="77777777" w:rsidR="00CC50E8" w:rsidRPr="00104B5E" w:rsidRDefault="00CC50E8" w:rsidP="00CC50E8">
      <w:pPr>
        <w:ind w:firstLine="1296"/>
        <w:jc w:val="both"/>
        <w:rPr>
          <w:i/>
          <w:sz w:val="22"/>
          <w:szCs w:val="22"/>
        </w:rPr>
      </w:pPr>
      <w:r w:rsidRPr="00104B5E">
        <w:rPr>
          <w:i/>
          <w:sz w:val="22"/>
          <w:szCs w:val="22"/>
        </w:rPr>
        <w:t>AB „Panevėžio energija“ investicijos savivaldybės tarybos derinimui teikiamos, remiantis:</w:t>
      </w:r>
    </w:p>
    <w:p w14:paraId="0E4AAF2E" w14:textId="77777777" w:rsidR="00CC50E8" w:rsidRPr="00BB6999" w:rsidRDefault="00CC50E8" w:rsidP="00CC50E8">
      <w:pPr>
        <w:ind w:firstLine="1296"/>
        <w:jc w:val="both"/>
        <w:rPr>
          <w:sz w:val="22"/>
          <w:szCs w:val="22"/>
        </w:rPr>
      </w:pPr>
      <w:r w:rsidRPr="00104B5E">
        <w:rPr>
          <w:sz w:val="22"/>
          <w:szCs w:val="22"/>
        </w:rPr>
        <w:t>1. Valstybinės energetikos reguliavimo tarybos (toliau VERT) 2019 m. balandžio 1 d. Nr. O</w:t>
      </w:r>
      <w:r w:rsidR="0035137D" w:rsidRPr="00BB6999">
        <w:rPr>
          <w:sz w:val="22"/>
          <w:szCs w:val="22"/>
        </w:rPr>
        <w:t xml:space="preserve">3E-93  nutarimu </w:t>
      </w:r>
      <w:r w:rsidRPr="00104B5E">
        <w:rPr>
          <w:sz w:val="22"/>
          <w:szCs w:val="22"/>
        </w:rPr>
        <w:t>patvirtintu „Šilumos tiekėjų, nepriklausomų šilumos gamintojų, geriamojo vandens tiekėjų ir nuotekų tvarkytojų, paviršinių nuotekų tvarkytojų investicijų vertinimo ir derinimo Valst</w:t>
      </w:r>
      <w:r>
        <w:rPr>
          <w:sz w:val="22"/>
          <w:szCs w:val="22"/>
        </w:rPr>
        <w:t>ybinėje energetikos</w:t>
      </w:r>
      <w:r w:rsidRPr="00104B5E">
        <w:rPr>
          <w:sz w:val="22"/>
          <w:szCs w:val="22"/>
        </w:rPr>
        <w:t xml:space="preserve"> </w:t>
      </w:r>
      <w:r>
        <w:rPr>
          <w:sz w:val="22"/>
          <w:szCs w:val="22"/>
        </w:rPr>
        <w:t xml:space="preserve">reguliavimo taryboje </w:t>
      </w:r>
      <w:r w:rsidRPr="00104B5E">
        <w:rPr>
          <w:sz w:val="22"/>
          <w:szCs w:val="22"/>
        </w:rPr>
        <w:t xml:space="preserve">tvarkos aprašu“ (2020-11-21 suvestinė redakcija; toliau Aprašas). Apraše nurodoma, kad visos VERT derinimui teikiamos investicijos turi būti suderintos su savivaldybių tarybomis, su prašymu derinti investicijas pateikiant savivaldybių tarybų sprendimų dėl investicijų derinimo kopijas;  </w:t>
      </w:r>
    </w:p>
    <w:p w14:paraId="622F1DB3" w14:textId="77777777" w:rsidR="00CC50E8" w:rsidRPr="00104B5E" w:rsidRDefault="00CC50E8" w:rsidP="00CC50E8">
      <w:pPr>
        <w:jc w:val="both"/>
        <w:rPr>
          <w:sz w:val="22"/>
          <w:szCs w:val="22"/>
        </w:rPr>
      </w:pPr>
      <w:r w:rsidRPr="00104B5E">
        <w:rPr>
          <w:sz w:val="22"/>
          <w:szCs w:val="22"/>
        </w:rPr>
        <w:tab/>
        <w:t xml:space="preserve">2. Lietuvos Respublikos šilumos ūkio įstatymo 10 skirsnio 35 straipsniu; </w:t>
      </w:r>
    </w:p>
    <w:p w14:paraId="44933963" w14:textId="77777777" w:rsidR="00CC50E8" w:rsidRPr="00104B5E" w:rsidRDefault="00CC50E8" w:rsidP="00CC50E8">
      <w:pPr>
        <w:jc w:val="both"/>
        <w:rPr>
          <w:sz w:val="22"/>
          <w:szCs w:val="22"/>
        </w:rPr>
      </w:pPr>
      <w:r w:rsidRPr="00104B5E">
        <w:rPr>
          <w:sz w:val="22"/>
          <w:szCs w:val="22"/>
        </w:rPr>
        <w:tab/>
        <w:t>3. Lietuvos Respublikos energetikos įstatymo 3 skirsnio 15 straipsnio 3 punktu;</w:t>
      </w:r>
    </w:p>
    <w:p w14:paraId="5F0D713E" w14:textId="77777777" w:rsidR="00CC50E8" w:rsidRPr="00104B5E" w:rsidRDefault="00CC50E8" w:rsidP="00CC50E8">
      <w:pPr>
        <w:ind w:firstLine="720"/>
        <w:jc w:val="both"/>
        <w:rPr>
          <w:sz w:val="22"/>
          <w:szCs w:val="22"/>
        </w:rPr>
      </w:pPr>
      <w:r w:rsidRPr="00104B5E">
        <w:rPr>
          <w:sz w:val="22"/>
          <w:szCs w:val="22"/>
        </w:rPr>
        <w:tab/>
        <w:t>4. Lietuvos Respublikos vietos savivaldos įstatymo 6 straipsnio 30 punktu ir 16 straipsnio 4 punktu.</w:t>
      </w:r>
    </w:p>
    <w:p w14:paraId="21BE2F0B" w14:textId="77777777" w:rsidR="00CC50E8" w:rsidRPr="00104B5E" w:rsidRDefault="00CC50E8" w:rsidP="00CC50E8">
      <w:pPr>
        <w:ind w:firstLine="1296"/>
        <w:jc w:val="both"/>
        <w:rPr>
          <w:i/>
          <w:sz w:val="22"/>
          <w:szCs w:val="22"/>
        </w:rPr>
      </w:pPr>
      <w:r w:rsidRPr="00104B5E">
        <w:rPr>
          <w:i/>
          <w:sz w:val="22"/>
          <w:szCs w:val="22"/>
        </w:rPr>
        <w:t>Priežastys, nulėmusios AB „Panevėžio energija“ investicijų plano patikslinimą:  :</w:t>
      </w:r>
    </w:p>
    <w:p w14:paraId="181F7278" w14:textId="77777777" w:rsidR="00CC50E8" w:rsidRPr="00104B5E" w:rsidRDefault="00CC50E8" w:rsidP="00CC50E8">
      <w:pPr>
        <w:ind w:firstLine="720"/>
        <w:jc w:val="both"/>
        <w:rPr>
          <w:sz w:val="22"/>
          <w:szCs w:val="22"/>
        </w:rPr>
      </w:pPr>
      <w:r w:rsidRPr="00104B5E">
        <w:rPr>
          <w:sz w:val="22"/>
          <w:szCs w:val="22"/>
        </w:rPr>
        <w:tab/>
      </w:r>
      <w:r>
        <w:rPr>
          <w:sz w:val="22"/>
          <w:szCs w:val="22"/>
        </w:rPr>
        <w:t>-</w:t>
      </w:r>
      <w:r w:rsidRPr="00104B5E">
        <w:rPr>
          <w:sz w:val="22"/>
          <w:szCs w:val="22"/>
        </w:rPr>
        <w:t xml:space="preserve"> 2019 – 2022 metų investicinis planas (toliau Planas) 2017 metais buvo ruošiamas ir su savivaldybės taryba derinamas kaip bazinės kainos dedamųjų nustatymo projekto sudedamoji dalis. Plano rengimo metu </w:t>
      </w:r>
      <w:r>
        <w:rPr>
          <w:sz w:val="22"/>
          <w:szCs w:val="22"/>
        </w:rPr>
        <w:t>nebuvo tiksliai žinomos visos Europos Sąjungos</w:t>
      </w:r>
      <w:r w:rsidRPr="00104B5E">
        <w:rPr>
          <w:sz w:val="22"/>
          <w:szCs w:val="22"/>
        </w:rPr>
        <w:t xml:space="preserve"> paramos apimtys </w:t>
      </w:r>
      <w:r>
        <w:rPr>
          <w:sz w:val="22"/>
          <w:szCs w:val="22"/>
        </w:rPr>
        <w:t xml:space="preserve">(toliau ES parama) – po Plano suderinimo savivaldybės taryboje, </w:t>
      </w:r>
      <w:r w:rsidRPr="00104B5E">
        <w:rPr>
          <w:sz w:val="22"/>
          <w:szCs w:val="22"/>
        </w:rPr>
        <w:t xml:space="preserve">dalis kvietimų ES paramos gavimui nebuvo paskelbti, </w:t>
      </w:r>
      <w:r>
        <w:rPr>
          <w:sz w:val="22"/>
          <w:szCs w:val="22"/>
        </w:rPr>
        <w:t>daliai naujai</w:t>
      </w:r>
      <w:r w:rsidRPr="00104B5E">
        <w:rPr>
          <w:sz w:val="22"/>
          <w:szCs w:val="22"/>
        </w:rPr>
        <w:t xml:space="preserve"> </w:t>
      </w:r>
      <w:r>
        <w:rPr>
          <w:sz w:val="22"/>
          <w:szCs w:val="22"/>
        </w:rPr>
        <w:t xml:space="preserve">paskelbų </w:t>
      </w:r>
      <w:r w:rsidRPr="00104B5E">
        <w:rPr>
          <w:sz w:val="22"/>
          <w:szCs w:val="22"/>
        </w:rPr>
        <w:t>k</w:t>
      </w:r>
      <w:r>
        <w:rPr>
          <w:sz w:val="22"/>
          <w:szCs w:val="22"/>
        </w:rPr>
        <w:t xml:space="preserve">vietimų keitėsi paramos gavimo apimtys ir sąlygos. </w:t>
      </w:r>
      <w:r w:rsidRPr="00104B5E">
        <w:rPr>
          <w:sz w:val="22"/>
          <w:szCs w:val="22"/>
        </w:rPr>
        <w:t>Derinant</w:t>
      </w:r>
      <w:r>
        <w:rPr>
          <w:sz w:val="22"/>
          <w:szCs w:val="22"/>
        </w:rPr>
        <w:t xml:space="preserve"> Planą su savivaldybės taryba tokia</w:t>
      </w:r>
      <w:r w:rsidRPr="00104B5E">
        <w:rPr>
          <w:sz w:val="22"/>
          <w:szCs w:val="22"/>
        </w:rPr>
        <w:t xml:space="preserve"> situacija buvo įvertinta derinamo plano pastabose, numatant Plano investicijų perderinimo/patikslinimo galimybę;   </w:t>
      </w:r>
    </w:p>
    <w:p w14:paraId="09772549" w14:textId="77777777" w:rsidR="00CC50E8" w:rsidRPr="00104B5E" w:rsidRDefault="00CC50E8" w:rsidP="00CC50E8">
      <w:pPr>
        <w:ind w:firstLine="720"/>
        <w:jc w:val="both"/>
        <w:rPr>
          <w:sz w:val="22"/>
          <w:szCs w:val="22"/>
        </w:rPr>
      </w:pPr>
      <w:r w:rsidRPr="00104B5E">
        <w:rPr>
          <w:sz w:val="22"/>
          <w:szCs w:val="22"/>
        </w:rPr>
        <w:tab/>
      </w:r>
      <w:r>
        <w:rPr>
          <w:sz w:val="22"/>
          <w:szCs w:val="22"/>
        </w:rPr>
        <w:t>-</w:t>
      </w:r>
      <w:r w:rsidRPr="00104B5E">
        <w:rPr>
          <w:sz w:val="22"/>
          <w:szCs w:val="22"/>
        </w:rPr>
        <w:t xml:space="preserve"> Investicijų planavimo neapibrėžtumo faktorius, lemiantis, kad Plano rengimo metu dalies naujai atsirandančių investicijų neįmanoma numatyti (intensyvesnis naujų vartotojų skaičiaus atsiradimas; įrangos ar įrenginių gedimai, lemiantys naujos įrangos/įrenginių įsigijimą; dėl kuro rinkos sąlygų pokyčių atsiradusi būtinybė investuoti į šilumos gamybos įrangą, siekiant sumažinti šilumos gamybos išlaidas; didesnių apimčių investicijų projektavimo metu atsirandanti būtinybė investuoti į naują arba praplėsti esamą infrastruktūrą </w:t>
      </w:r>
      <w:r>
        <w:rPr>
          <w:sz w:val="22"/>
          <w:szCs w:val="22"/>
        </w:rPr>
        <w:t>ir pan.).</w:t>
      </w:r>
    </w:p>
    <w:p w14:paraId="3ADE2422" w14:textId="77777777" w:rsidR="00CC50E8" w:rsidRPr="00837B23" w:rsidRDefault="00CC50E8" w:rsidP="00CC50E8">
      <w:pPr>
        <w:ind w:firstLine="720"/>
        <w:jc w:val="both"/>
        <w:rPr>
          <w:sz w:val="22"/>
        </w:rPr>
      </w:pPr>
      <w:r w:rsidRPr="00837B23">
        <w:rPr>
          <w:sz w:val="22"/>
        </w:rPr>
        <w:tab/>
        <w:t>Vadovaudamasi aukščiau išdėstytomis priežastimis, AB „Panevėžio energija“</w:t>
      </w:r>
      <w:r>
        <w:rPr>
          <w:sz w:val="22"/>
        </w:rPr>
        <w:t xml:space="preserve"> (toliau „bendrovė“)</w:t>
      </w:r>
      <w:r w:rsidRPr="00837B23">
        <w:rPr>
          <w:sz w:val="22"/>
        </w:rPr>
        <w:t xml:space="preserve"> savivaldybės tarybos derinimui teikia AB „Panevėžio energija“ 2019 – 2022 metų investicijų plano </w:t>
      </w:r>
      <w:r>
        <w:rPr>
          <w:sz w:val="22"/>
        </w:rPr>
        <w:t>Pasvalio šilumos tinklų rajone patikslinimą 2019 ir 2020</w:t>
      </w:r>
      <w:r w:rsidRPr="00837B23">
        <w:rPr>
          <w:sz w:val="22"/>
        </w:rPr>
        <w:t xml:space="preserve"> metams.</w:t>
      </w:r>
    </w:p>
    <w:p w14:paraId="771CF22F" w14:textId="77777777" w:rsidR="00CC50E8" w:rsidRPr="00837B23" w:rsidRDefault="00CC50E8" w:rsidP="00CC50E8">
      <w:pPr>
        <w:jc w:val="both"/>
        <w:rPr>
          <w:sz w:val="22"/>
        </w:rPr>
      </w:pPr>
      <w:r w:rsidRPr="00837B23">
        <w:rPr>
          <w:sz w:val="22"/>
        </w:rPr>
        <w:tab/>
        <w:t>Tarybos derinimui teikiamos investicijos:</w:t>
      </w:r>
    </w:p>
    <w:p w14:paraId="2C83DA01" w14:textId="77777777" w:rsidR="00CC50E8" w:rsidRPr="00F33D12" w:rsidRDefault="00CC50E8" w:rsidP="00CC50E8">
      <w:pPr>
        <w:ind w:firstLine="1296"/>
        <w:jc w:val="both"/>
        <w:rPr>
          <w:sz w:val="22"/>
          <w:u w:val="single"/>
        </w:rPr>
      </w:pPr>
      <w:r w:rsidRPr="00F33D12">
        <w:rPr>
          <w:sz w:val="22"/>
          <w:u w:val="single"/>
        </w:rPr>
        <w:t>1. 2019 metų investicijos.</w:t>
      </w:r>
    </w:p>
    <w:p w14:paraId="594F259D" w14:textId="77777777" w:rsidR="00CC50E8" w:rsidRDefault="00CC50E8" w:rsidP="00CC50E8">
      <w:pPr>
        <w:ind w:firstLine="1296"/>
        <w:jc w:val="both"/>
        <w:rPr>
          <w:sz w:val="22"/>
        </w:rPr>
      </w:pPr>
      <w:r w:rsidRPr="00F33D12">
        <w:rPr>
          <w:sz w:val="22"/>
          <w:u w:val="single"/>
        </w:rPr>
        <w:t>1.1. Šilumos gamybos išlaidų mažinimo priemonių planas</w:t>
      </w:r>
      <w:r>
        <w:rPr>
          <w:sz w:val="22"/>
        </w:rPr>
        <w:t xml:space="preserve"> (bendrųjų poreikių investicija;</w:t>
      </w:r>
      <w:r w:rsidRPr="00A816C5">
        <w:rPr>
          <w:sz w:val="22"/>
          <w:szCs w:val="22"/>
        </w:rPr>
        <w:t xml:space="preserve"> </w:t>
      </w:r>
      <w:r>
        <w:rPr>
          <w:sz w:val="22"/>
          <w:szCs w:val="22"/>
        </w:rPr>
        <w:t>perderinama, 2019 metais pasikeitus investicijos vertei</w:t>
      </w:r>
      <w:r>
        <w:rPr>
          <w:sz w:val="22"/>
        </w:rPr>
        <w:t xml:space="preserve">). Investicija įgyvendinama bendrovės lėšomis. </w:t>
      </w:r>
      <w:r w:rsidRPr="002624C6">
        <w:rPr>
          <w:iCs/>
          <w:sz w:val="22"/>
          <w:szCs w:val="22"/>
        </w:rPr>
        <w:t>Invest</w:t>
      </w:r>
      <w:r>
        <w:rPr>
          <w:iCs/>
          <w:sz w:val="22"/>
          <w:szCs w:val="22"/>
        </w:rPr>
        <w:t>icija numatyta vadovaujantis  Lietuvos Respublikos</w:t>
      </w:r>
      <w:r w:rsidRPr="002624C6">
        <w:rPr>
          <w:iCs/>
          <w:sz w:val="22"/>
          <w:szCs w:val="22"/>
        </w:rPr>
        <w:t xml:space="preserve">  Energetiko</w:t>
      </w:r>
      <w:r>
        <w:rPr>
          <w:iCs/>
          <w:sz w:val="22"/>
          <w:szCs w:val="22"/>
        </w:rPr>
        <w:t>s įstatymo</w:t>
      </w:r>
      <w:r w:rsidRPr="002624C6">
        <w:rPr>
          <w:iCs/>
          <w:sz w:val="22"/>
          <w:szCs w:val="22"/>
        </w:rPr>
        <w:t xml:space="preserve"> trečio skirsnio 16 straipsnio 1 punktu („</w:t>
      </w:r>
      <w:r w:rsidRPr="002624C6">
        <w:rPr>
          <w:sz w:val="22"/>
          <w:szCs w:val="22"/>
        </w:rPr>
        <w:t xml:space="preserve">Energetikos įmonės vykdo veiklą taip, kad užtikrintų saugią, efektyvią, aplinką tausojančią energijos gamybą, energijos tiekimą, perdavimą, skirstymą iki perdavimo ar skirstymo sistemos sujungimo su vartotojo sistema vietos, neviršydamos nustatytų valstybės reguliuojamų kainų...“) </w:t>
      </w:r>
      <w:r w:rsidRPr="002624C6">
        <w:rPr>
          <w:iCs/>
          <w:sz w:val="22"/>
          <w:szCs w:val="22"/>
        </w:rPr>
        <w:t>Investicija s</w:t>
      </w:r>
      <w:r>
        <w:rPr>
          <w:iCs/>
          <w:sz w:val="22"/>
          <w:szCs w:val="22"/>
        </w:rPr>
        <w:t>kirta mažinti gamybos išlaidoms, planuojama, atsižvelgiant į gamybos išlaidų mažinimo priemonių įgyvendinimo būtinumą ir faktinę investicijos įgyvendinimo patirtį ankstesniais metais, modeliuojant galimus gamybos mažinimo priemonių poreikius.</w:t>
      </w:r>
      <w:r>
        <w:rPr>
          <w:sz w:val="22"/>
        </w:rPr>
        <w:t xml:space="preserve"> 2017 metais, planuojant šią investiciją, 2019 metams buvo numatyta 10 tūkst. Eur susidėvėjusios, nebepatikimos katilinių įrangos pakeitimui, katilinių šilumos ūkio atnaujinimui. 2019 metais trijose katilinėse buvo pakeisti susidėvėję tinklo siurbliai, nebeužtikrinantys patikimo šilumos gamybos ūkio funkcionavimo, Pajiešmenių pradinėje mokykloje įrengta dujiniu kuru kūrenama katilinė:</w:t>
      </w:r>
    </w:p>
    <w:p w14:paraId="4C62DC4A" w14:textId="77777777" w:rsidR="00CC50E8" w:rsidRPr="00F33D12" w:rsidRDefault="00CC50E8" w:rsidP="00CC50E8">
      <w:pPr>
        <w:ind w:firstLine="1296"/>
        <w:jc w:val="both"/>
        <w:rPr>
          <w:sz w:val="22"/>
        </w:rPr>
      </w:pPr>
      <w:r w:rsidRPr="00F33D12">
        <w:rPr>
          <w:sz w:val="22"/>
        </w:rPr>
        <w:t>- Joniškėlio m. mokyklos katilinėje – tinklo siurblys (1,5 tūkst. Eur);</w:t>
      </w:r>
    </w:p>
    <w:p w14:paraId="07A9DE13" w14:textId="77777777" w:rsidR="00CC50E8" w:rsidRPr="00F33D12" w:rsidRDefault="00CC50E8" w:rsidP="00CC50E8">
      <w:pPr>
        <w:ind w:firstLine="1296"/>
        <w:jc w:val="both"/>
        <w:rPr>
          <w:sz w:val="22"/>
        </w:rPr>
      </w:pPr>
      <w:r w:rsidRPr="00F33D12">
        <w:rPr>
          <w:sz w:val="22"/>
        </w:rPr>
        <w:t>- Joniškėlio miesto katilinėje – tinklo siurblys (2 tūkst. Eur);</w:t>
      </w:r>
    </w:p>
    <w:p w14:paraId="1AB9348E" w14:textId="77777777" w:rsidR="00CC50E8" w:rsidRPr="00F33D12" w:rsidRDefault="00CC50E8" w:rsidP="00CC50E8">
      <w:pPr>
        <w:ind w:firstLine="1296"/>
        <w:jc w:val="both"/>
        <w:rPr>
          <w:sz w:val="22"/>
        </w:rPr>
      </w:pPr>
      <w:r w:rsidRPr="00F33D12">
        <w:rPr>
          <w:sz w:val="22"/>
        </w:rPr>
        <w:t>- Narteikių katilinėje  - tinklo papildymo siurblys (0,5 tūkst. Eur)</w:t>
      </w:r>
    </w:p>
    <w:p w14:paraId="4E21E129" w14:textId="77777777" w:rsidR="00CC50E8" w:rsidRDefault="00CC50E8" w:rsidP="00CC50E8">
      <w:pPr>
        <w:ind w:firstLine="1296"/>
        <w:jc w:val="both"/>
        <w:rPr>
          <w:sz w:val="22"/>
          <w:szCs w:val="22"/>
        </w:rPr>
      </w:pPr>
      <w:r>
        <w:rPr>
          <w:sz w:val="22"/>
        </w:rPr>
        <w:t>- Bendrovė, nuosekliai įgyvendindama šilumos gamybos ir tiekimo kaštų mažinimo priemones</w:t>
      </w:r>
      <w:r w:rsidRPr="001558F0">
        <w:rPr>
          <w:sz w:val="22"/>
          <w:szCs w:val="22"/>
        </w:rPr>
        <w:t xml:space="preserve">, </w:t>
      </w:r>
      <w:r>
        <w:rPr>
          <w:sz w:val="22"/>
          <w:szCs w:val="22"/>
        </w:rPr>
        <w:t xml:space="preserve">2019 metais įgyvendino </w:t>
      </w:r>
      <w:r w:rsidRPr="001558F0">
        <w:rPr>
          <w:sz w:val="22"/>
          <w:szCs w:val="22"/>
        </w:rPr>
        <w:t xml:space="preserve">Pajiešmenių kaimo šildymo sistemos šildymo būdo pakeitimą, vartotojams, kuriems </w:t>
      </w:r>
      <w:r>
        <w:rPr>
          <w:sz w:val="22"/>
          <w:szCs w:val="22"/>
        </w:rPr>
        <w:t>bendrovė tiekė</w:t>
      </w:r>
      <w:r w:rsidRPr="001558F0">
        <w:rPr>
          <w:sz w:val="22"/>
          <w:szCs w:val="22"/>
        </w:rPr>
        <w:t xml:space="preserve"> šilumą patalpų šildymui,</w:t>
      </w:r>
      <w:r>
        <w:rPr>
          <w:sz w:val="22"/>
          <w:szCs w:val="22"/>
        </w:rPr>
        <w:t xml:space="preserve"> įrengdama individualius dujinius katilus, Pajiešmenių pradinėje mokykloje – dujinę katilinę. Numatytas šildymo būdo pakeitimo ekonominis efektas – 29 tūkst. Eur per metus. Pajiešmenių pradinėje mokykloje įrengta dujinė katilinė liko bendrovės nuosavybėje, šios investicijos vertė – 27 tūkst. Eur.</w:t>
      </w:r>
    </w:p>
    <w:p w14:paraId="04C7B6DE" w14:textId="77777777" w:rsidR="00CC50E8" w:rsidRPr="001558F0" w:rsidRDefault="00CC50E8" w:rsidP="00CC50E8">
      <w:pPr>
        <w:ind w:firstLine="1296"/>
        <w:jc w:val="both"/>
        <w:rPr>
          <w:sz w:val="22"/>
          <w:szCs w:val="22"/>
        </w:rPr>
      </w:pPr>
      <w:r>
        <w:rPr>
          <w:sz w:val="22"/>
          <w:szCs w:val="22"/>
        </w:rPr>
        <w:lastRenderedPageBreak/>
        <w:t xml:space="preserve">Bendra 2019 metais įgyvendinto </w:t>
      </w:r>
      <w:r>
        <w:rPr>
          <w:sz w:val="22"/>
        </w:rPr>
        <w:t>šilumos gamybos išlaidų mažinimo priemonių plano vertė – 31 tūkst. Eur, šios i</w:t>
      </w:r>
      <w:r>
        <w:rPr>
          <w:sz w:val="22"/>
          <w:szCs w:val="22"/>
        </w:rPr>
        <w:t>nvesticijos įtakos reguliuojamai šilumos kainai praktiškai nėra – 0,0004 ct/kWh.</w:t>
      </w:r>
    </w:p>
    <w:p w14:paraId="7CBF155F" w14:textId="77777777" w:rsidR="00CC50E8" w:rsidRPr="008C61FE" w:rsidRDefault="00CC50E8" w:rsidP="00CC50E8">
      <w:pPr>
        <w:ind w:firstLine="1296"/>
        <w:jc w:val="both"/>
        <w:rPr>
          <w:iCs/>
          <w:sz w:val="22"/>
          <w:szCs w:val="22"/>
        </w:rPr>
      </w:pPr>
      <w:r>
        <w:rPr>
          <w:sz w:val="22"/>
          <w:szCs w:val="22"/>
        </w:rPr>
        <w:t xml:space="preserve">1.2. Atsiskaitomieji šilumos apskaitos prietaisai </w:t>
      </w:r>
      <w:r>
        <w:rPr>
          <w:sz w:val="22"/>
        </w:rPr>
        <w:t>(bendrųjų poreikių investicija;</w:t>
      </w:r>
      <w:r w:rsidRPr="00A816C5">
        <w:rPr>
          <w:sz w:val="22"/>
          <w:szCs w:val="22"/>
        </w:rPr>
        <w:t xml:space="preserve"> </w:t>
      </w:r>
      <w:r>
        <w:rPr>
          <w:sz w:val="22"/>
          <w:szCs w:val="22"/>
        </w:rPr>
        <w:t>perderinama, 2019 metais pasikeitus investicijos vertei</w:t>
      </w:r>
      <w:r>
        <w:rPr>
          <w:sz w:val="22"/>
        </w:rPr>
        <w:t>).</w:t>
      </w:r>
      <w:r>
        <w:rPr>
          <w:sz w:val="22"/>
          <w:szCs w:val="22"/>
        </w:rPr>
        <w:t xml:space="preserve"> </w:t>
      </w:r>
      <w:r w:rsidRPr="00954F68">
        <w:rPr>
          <w:iCs/>
          <w:sz w:val="22"/>
          <w:szCs w:val="22"/>
        </w:rPr>
        <w:t>Inves</w:t>
      </w:r>
      <w:r>
        <w:rPr>
          <w:iCs/>
          <w:sz w:val="22"/>
          <w:szCs w:val="22"/>
        </w:rPr>
        <w:t>ticija bendrovės lėšomis įgyvendinama vadovaujantis Lietuvos Respublikos</w:t>
      </w:r>
      <w:r w:rsidRPr="00954F68">
        <w:rPr>
          <w:iCs/>
          <w:sz w:val="22"/>
          <w:szCs w:val="22"/>
        </w:rPr>
        <w:t xml:space="preserve"> Šilumos </w:t>
      </w:r>
      <w:r>
        <w:rPr>
          <w:iCs/>
          <w:sz w:val="22"/>
          <w:szCs w:val="22"/>
        </w:rPr>
        <w:t>ūkio įstatymo</w:t>
      </w:r>
      <w:r w:rsidRPr="00954F68">
        <w:rPr>
          <w:iCs/>
          <w:sz w:val="22"/>
          <w:szCs w:val="22"/>
        </w:rPr>
        <w:t xml:space="preserve"> ketvirto skirsnio 16 straipsnio 1 punktu („</w:t>
      </w:r>
      <w:r w:rsidRPr="00954F68">
        <w:rPr>
          <w:sz w:val="22"/>
          <w:szCs w:val="22"/>
        </w:rPr>
        <w:t>Šilumos tiekėjas savo lėšomis įrengia atsiskaitomuosius šilumos apskaitos prietaisus, užtikrina jų tinkamą techninę būklę, nustatytą matavimų tikslumą ir organizuoja patikrą“).</w:t>
      </w:r>
      <w:r w:rsidRPr="00954F68">
        <w:rPr>
          <w:iCs/>
          <w:sz w:val="22"/>
          <w:szCs w:val="22"/>
        </w:rPr>
        <w:t xml:space="preserve"> Investicijai skirtos lėšos naudojamos atsiskaitomųjų apskaitos prietaisų, įrengiamų vartotojams už AB „Panevėžio energija“ lėšas, įsigijimui.</w:t>
      </w:r>
      <w:r>
        <w:rPr>
          <w:iCs/>
          <w:sz w:val="22"/>
          <w:szCs w:val="22"/>
        </w:rPr>
        <w:t xml:space="preserve"> Investicija planuojama atsižvelgiant į poreikį ir modeliuojant galimą naujų vartotojų atsiradimą. </w:t>
      </w:r>
      <w:r>
        <w:rPr>
          <w:sz w:val="22"/>
          <w:szCs w:val="22"/>
        </w:rPr>
        <w:t xml:space="preserve">2017 metais, planuojant šią investiciją, 2019 metams buvo numatyta 5 tūkst. Eur šilumos apskaitos prietaisų įsigijimui. 2019 metais įgyvendinant investiciją, atsirado būtinybė šilumos apskaitos prietaisų panaudoti daugiau nei planuota - už 7 tūkst. Eur. </w:t>
      </w:r>
      <w:r>
        <w:rPr>
          <w:sz w:val="22"/>
        </w:rPr>
        <w:t>Šios i</w:t>
      </w:r>
      <w:r>
        <w:rPr>
          <w:sz w:val="22"/>
          <w:szCs w:val="22"/>
        </w:rPr>
        <w:t>nvesticijos įtakos reguliuojamai šilumos kainai praktiškai nėra – 0,0002 ct/kWh.</w:t>
      </w:r>
    </w:p>
    <w:p w14:paraId="49A3DC97" w14:textId="77777777" w:rsidR="00CC50E8" w:rsidRPr="00F33D12" w:rsidRDefault="00CC50E8" w:rsidP="00CC50E8">
      <w:pPr>
        <w:ind w:firstLine="1296"/>
        <w:jc w:val="both"/>
        <w:rPr>
          <w:sz w:val="22"/>
          <w:u w:val="single"/>
        </w:rPr>
      </w:pPr>
      <w:r>
        <w:rPr>
          <w:sz w:val="22"/>
          <w:u w:val="single"/>
        </w:rPr>
        <w:t>2. 2019-</w:t>
      </w:r>
      <w:r w:rsidRPr="00F33D12">
        <w:rPr>
          <w:sz w:val="22"/>
          <w:u w:val="single"/>
        </w:rPr>
        <w:t>2020 metų investicijos</w:t>
      </w:r>
    </w:p>
    <w:p w14:paraId="2E526918" w14:textId="77777777" w:rsidR="00CC50E8" w:rsidRPr="00561EFB" w:rsidRDefault="00CC50E8" w:rsidP="00CC50E8">
      <w:pPr>
        <w:ind w:firstLine="1296"/>
        <w:jc w:val="both"/>
        <w:rPr>
          <w:sz w:val="22"/>
          <w:szCs w:val="22"/>
          <w:u w:val="single"/>
        </w:rPr>
      </w:pPr>
      <w:r w:rsidRPr="00F33D12">
        <w:rPr>
          <w:sz w:val="22"/>
          <w:u w:val="single"/>
        </w:rPr>
        <w:t>2.1. Gamyba.</w:t>
      </w:r>
      <w:r w:rsidRPr="008C61FE">
        <w:rPr>
          <w:sz w:val="22"/>
          <w:szCs w:val="22"/>
        </w:rPr>
        <w:t xml:space="preserve"> </w:t>
      </w:r>
      <w:r>
        <w:rPr>
          <w:sz w:val="22"/>
          <w:szCs w:val="22"/>
        </w:rPr>
        <w:t xml:space="preserve">Gamybos srities investicijos </w:t>
      </w:r>
      <w:r>
        <w:rPr>
          <w:iCs/>
          <w:sz w:val="22"/>
          <w:szCs w:val="22"/>
        </w:rPr>
        <w:t>susijusios su Lietuvos Respublikos</w:t>
      </w:r>
      <w:r w:rsidRPr="008B144E">
        <w:rPr>
          <w:iCs/>
          <w:sz w:val="22"/>
          <w:szCs w:val="22"/>
        </w:rPr>
        <w:t xml:space="preserve">  </w:t>
      </w:r>
      <w:r>
        <w:rPr>
          <w:iCs/>
          <w:sz w:val="22"/>
          <w:szCs w:val="22"/>
        </w:rPr>
        <w:t xml:space="preserve">Energetikos įstatymo </w:t>
      </w:r>
      <w:r w:rsidRPr="008B144E">
        <w:rPr>
          <w:iCs/>
          <w:sz w:val="22"/>
          <w:szCs w:val="22"/>
        </w:rPr>
        <w:t>trečio skirsnio 16 straipsnio 1 punktu („</w:t>
      </w:r>
      <w:r w:rsidRPr="008B144E">
        <w:rPr>
          <w:sz w:val="22"/>
          <w:szCs w:val="22"/>
        </w:rPr>
        <w:t>Energetikos įmonės vykdo veiklą taip, kad užtikrintų saugią, efektyvią, aplinką tausojančią energijos gamybą, energijos tiekimą, perdavimą, skirstymą iki perdavimo ar skirstymo sistemos sujungimo su vartotojo sistema vietos, neviršydamos nustatytų valstybės reguliuojamų kainų...“)</w:t>
      </w:r>
      <w:r>
        <w:rPr>
          <w:sz w:val="22"/>
          <w:szCs w:val="22"/>
        </w:rPr>
        <w:t>.</w:t>
      </w:r>
    </w:p>
    <w:p w14:paraId="2A968833" w14:textId="77777777" w:rsidR="00CC50E8" w:rsidRPr="00C35C6D" w:rsidRDefault="00CC50E8" w:rsidP="00CC50E8">
      <w:pPr>
        <w:ind w:firstLine="1296"/>
        <w:jc w:val="both"/>
        <w:rPr>
          <w:iCs/>
          <w:sz w:val="22"/>
          <w:szCs w:val="22"/>
        </w:rPr>
      </w:pPr>
      <w:r>
        <w:rPr>
          <w:sz w:val="22"/>
          <w:u w:val="single"/>
        </w:rPr>
        <w:t>2.1.1.</w:t>
      </w:r>
      <w:r w:rsidRPr="008C61FE">
        <w:rPr>
          <w:sz w:val="22"/>
          <w:u w:val="single"/>
        </w:rPr>
        <w:t>Pasvalio katilinės Mūšos g. 16 rekonstravimas (</w:t>
      </w:r>
      <w:r>
        <w:rPr>
          <w:sz w:val="22"/>
          <w:u w:val="single"/>
        </w:rPr>
        <w:t xml:space="preserve">buvęs pavadinimas -  </w:t>
      </w:r>
      <w:r w:rsidRPr="008C61FE">
        <w:rPr>
          <w:sz w:val="22"/>
          <w:u w:val="single"/>
        </w:rPr>
        <w:t xml:space="preserve">Pasvalio RK </w:t>
      </w:r>
      <w:r w:rsidRPr="00C35C6D">
        <w:rPr>
          <w:sz w:val="22"/>
          <w:szCs w:val="22"/>
          <w:u w:val="single"/>
        </w:rPr>
        <w:t>rekonstrukcija).</w:t>
      </w:r>
      <w:r w:rsidRPr="00C35C6D">
        <w:rPr>
          <w:sz w:val="22"/>
          <w:szCs w:val="22"/>
        </w:rPr>
        <w:t xml:space="preserve"> Investicija įgyvendinta, pasinaudojus ES paramos  struktūrinių fondų (SF) lėšomis</w:t>
      </w:r>
      <w:r w:rsidRPr="00C35C6D">
        <w:rPr>
          <w:iCs/>
          <w:sz w:val="22"/>
          <w:szCs w:val="22"/>
        </w:rPr>
        <w:t xml:space="preserve"> </w:t>
      </w:r>
      <w:r w:rsidRPr="00C35C6D">
        <w:rPr>
          <w:sz w:val="22"/>
          <w:szCs w:val="22"/>
        </w:rPr>
        <w:t>ir perderinama, pasikeitus investicijos vertei.</w:t>
      </w:r>
      <w:r w:rsidRPr="00C35C6D">
        <w:rPr>
          <w:iCs/>
          <w:sz w:val="22"/>
          <w:szCs w:val="22"/>
        </w:rPr>
        <w:t xml:space="preserve"> Pasvalio rajono savivaldybės 2017-05-24 sprendimu T1-123 suderintos lėšos – 1323 tūkst. Eur (2018 m.; SF parama </w:t>
      </w:r>
      <w:r w:rsidRPr="00C35C6D">
        <w:rPr>
          <w:sz w:val="22"/>
          <w:szCs w:val="22"/>
        </w:rPr>
        <w:t xml:space="preserve">50%, bendrovės lėšos 50%; objekto charakteristika – 5MW (4MW – VŠK ir 1 MW kondensacinis ekonomaizeris), biokuras). </w:t>
      </w:r>
      <w:r w:rsidRPr="00C35C6D">
        <w:rPr>
          <w:iCs/>
          <w:sz w:val="22"/>
          <w:szCs w:val="22"/>
        </w:rPr>
        <w:t>Dėl SF paramos pagal 2017-09-25 priemonę 04.1.1.-LVPA-K-109 paskelbimo laiko, paramos gavimo ir skyrimo ypatumų, investicijos įgyvendinimo laikas užsitęsė, investicija tapo tęstine, įgyvendinta 2018,</w:t>
      </w:r>
      <w:r>
        <w:rPr>
          <w:iCs/>
          <w:sz w:val="22"/>
          <w:szCs w:val="22"/>
        </w:rPr>
        <w:t xml:space="preserve"> </w:t>
      </w:r>
      <w:r w:rsidRPr="00C35C6D">
        <w:rPr>
          <w:iCs/>
          <w:sz w:val="22"/>
          <w:szCs w:val="22"/>
        </w:rPr>
        <w:t>2019,</w:t>
      </w:r>
      <w:r>
        <w:rPr>
          <w:iCs/>
          <w:sz w:val="22"/>
          <w:szCs w:val="22"/>
        </w:rPr>
        <w:t xml:space="preserve"> </w:t>
      </w:r>
      <w:r w:rsidRPr="00C35C6D">
        <w:rPr>
          <w:iCs/>
          <w:sz w:val="22"/>
          <w:szCs w:val="22"/>
        </w:rPr>
        <w:t xml:space="preserve">2020 metais; po paramos gavimo įvykus rangos darbų konkursui, investicijos vertė padidėjo 260 tūkst. Eur ir sudarė 1583 tūkst. Eur (tame skaičiuje 1323 tūkst. Eur iki 2019 m.), pasikeitė investicijos finansavimo lėšų procentas (SF parama </w:t>
      </w:r>
      <w:r w:rsidRPr="00C35C6D">
        <w:rPr>
          <w:sz w:val="22"/>
          <w:szCs w:val="22"/>
        </w:rPr>
        <w:t>40%, bendrovės lėšos 60%)</w:t>
      </w:r>
      <w:r w:rsidRPr="00C35C6D">
        <w:rPr>
          <w:iCs/>
          <w:sz w:val="22"/>
          <w:szCs w:val="22"/>
        </w:rPr>
        <w:t xml:space="preserve">  </w:t>
      </w:r>
      <w:r>
        <w:rPr>
          <w:iCs/>
          <w:sz w:val="22"/>
          <w:szCs w:val="22"/>
        </w:rPr>
        <w:t>2018 metais numatyta įgyvendinti i</w:t>
      </w:r>
      <w:r w:rsidRPr="00C35C6D">
        <w:rPr>
          <w:iCs/>
          <w:sz w:val="22"/>
          <w:szCs w:val="22"/>
        </w:rPr>
        <w:t>nvesticija perskirstoma:</w:t>
      </w:r>
    </w:p>
    <w:p w14:paraId="6BF3D521" w14:textId="77777777" w:rsidR="00CC50E8" w:rsidRPr="00C35C6D" w:rsidRDefault="00CC50E8" w:rsidP="00CC50E8">
      <w:pPr>
        <w:ind w:firstLine="1296"/>
        <w:jc w:val="both"/>
        <w:rPr>
          <w:iCs/>
          <w:sz w:val="10"/>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001"/>
        <w:gridCol w:w="1134"/>
        <w:gridCol w:w="1276"/>
        <w:gridCol w:w="708"/>
        <w:gridCol w:w="709"/>
        <w:gridCol w:w="567"/>
        <w:gridCol w:w="567"/>
        <w:gridCol w:w="2126"/>
      </w:tblGrid>
      <w:tr w:rsidR="00CC50E8" w:rsidRPr="0067333E" w14:paraId="690609FA" w14:textId="77777777" w:rsidTr="00707500">
        <w:trPr>
          <w:trHeight w:val="198"/>
        </w:trPr>
        <w:tc>
          <w:tcPr>
            <w:tcW w:w="551" w:type="dxa"/>
            <w:vMerge w:val="restart"/>
            <w:shd w:val="clear" w:color="auto" w:fill="auto"/>
          </w:tcPr>
          <w:p w14:paraId="04445392" w14:textId="77777777" w:rsidR="00CC50E8" w:rsidRPr="0067333E" w:rsidRDefault="00CC50E8" w:rsidP="00707500">
            <w:pPr>
              <w:rPr>
                <w:sz w:val="16"/>
                <w:szCs w:val="16"/>
              </w:rPr>
            </w:pPr>
            <w:r w:rsidRPr="0067333E">
              <w:rPr>
                <w:sz w:val="16"/>
                <w:szCs w:val="16"/>
              </w:rPr>
              <w:t>Eil. Nr.</w:t>
            </w:r>
          </w:p>
        </w:tc>
        <w:tc>
          <w:tcPr>
            <w:tcW w:w="2001" w:type="dxa"/>
            <w:vMerge w:val="restart"/>
            <w:shd w:val="clear" w:color="auto" w:fill="auto"/>
          </w:tcPr>
          <w:p w14:paraId="4C46AFD3" w14:textId="77777777" w:rsidR="00CC50E8" w:rsidRPr="0067333E" w:rsidRDefault="00CC50E8" w:rsidP="00707500">
            <w:pPr>
              <w:rPr>
                <w:sz w:val="16"/>
                <w:szCs w:val="16"/>
              </w:rPr>
            </w:pPr>
            <w:r w:rsidRPr="0067333E">
              <w:rPr>
                <w:sz w:val="16"/>
                <w:szCs w:val="16"/>
              </w:rPr>
              <w:t>Objekto pavadinimas</w:t>
            </w:r>
          </w:p>
          <w:p w14:paraId="4ED41CCD" w14:textId="77777777" w:rsidR="00CC50E8" w:rsidRPr="0067333E" w:rsidRDefault="00CC50E8" w:rsidP="00707500">
            <w:pPr>
              <w:rPr>
                <w:sz w:val="16"/>
                <w:szCs w:val="16"/>
              </w:rPr>
            </w:pPr>
          </w:p>
        </w:tc>
        <w:tc>
          <w:tcPr>
            <w:tcW w:w="1134" w:type="dxa"/>
            <w:vMerge w:val="restart"/>
            <w:shd w:val="clear" w:color="auto" w:fill="auto"/>
          </w:tcPr>
          <w:p w14:paraId="3A61B492" w14:textId="77777777" w:rsidR="00CC50E8" w:rsidRPr="0067333E" w:rsidRDefault="00CC50E8" w:rsidP="00707500">
            <w:pPr>
              <w:rPr>
                <w:sz w:val="16"/>
                <w:szCs w:val="16"/>
              </w:rPr>
            </w:pPr>
            <w:r w:rsidRPr="0067333E">
              <w:rPr>
                <w:sz w:val="16"/>
                <w:szCs w:val="16"/>
              </w:rPr>
              <w:t>Finansavimo</w:t>
            </w:r>
          </w:p>
          <w:p w14:paraId="5159258C" w14:textId="77777777" w:rsidR="00CC50E8" w:rsidRPr="0067333E" w:rsidRDefault="00CC50E8" w:rsidP="00707500">
            <w:pPr>
              <w:rPr>
                <w:sz w:val="16"/>
                <w:szCs w:val="16"/>
              </w:rPr>
            </w:pPr>
            <w:r w:rsidRPr="0067333E">
              <w:rPr>
                <w:sz w:val="16"/>
                <w:szCs w:val="16"/>
              </w:rPr>
              <w:t>šaltinis</w:t>
            </w:r>
          </w:p>
        </w:tc>
        <w:tc>
          <w:tcPr>
            <w:tcW w:w="1276" w:type="dxa"/>
            <w:vMerge w:val="restart"/>
            <w:shd w:val="clear" w:color="auto" w:fill="auto"/>
          </w:tcPr>
          <w:p w14:paraId="640243E6" w14:textId="77777777" w:rsidR="00CC50E8" w:rsidRPr="0067333E" w:rsidRDefault="00CC50E8" w:rsidP="00707500">
            <w:pPr>
              <w:rPr>
                <w:sz w:val="16"/>
                <w:szCs w:val="16"/>
              </w:rPr>
            </w:pPr>
            <w:r w:rsidRPr="0067333E">
              <w:rPr>
                <w:sz w:val="16"/>
                <w:szCs w:val="16"/>
              </w:rPr>
              <w:t>Planuojama objekto</w:t>
            </w:r>
          </w:p>
          <w:p w14:paraId="45F3B8CE" w14:textId="77777777" w:rsidR="00CC50E8" w:rsidRPr="0067333E" w:rsidRDefault="00CC50E8" w:rsidP="00707500">
            <w:pPr>
              <w:rPr>
                <w:sz w:val="16"/>
                <w:szCs w:val="16"/>
              </w:rPr>
            </w:pPr>
            <w:r w:rsidRPr="0067333E">
              <w:rPr>
                <w:sz w:val="16"/>
                <w:szCs w:val="16"/>
              </w:rPr>
              <w:t>vertė tūkst. Eur</w:t>
            </w:r>
          </w:p>
        </w:tc>
        <w:tc>
          <w:tcPr>
            <w:tcW w:w="2551" w:type="dxa"/>
            <w:gridSpan w:val="4"/>
            <w:shd w:val="clear" w:color="auto" w:fill="auto"/>
          </w:tcPr>
          <w:p w14:paraId="3205800B" w14:textId="77777777" w:rsidR="00CC50E8" w:rsidRPr="0067333E" w:rsidRDefault="00CC50E8" w:rsidP="00707500">
            <w:pPr>
              <w:rPr>
                <w:sz w:val="16"/>
                <w:szCs w:val="16"/>
              </w:rPr>
            </w:pPr>
            <w:r w:rsidRPr="0067333E">
              <w:rPr>
                <w:sz w:val="16"/>
                <w:szCs w:val="16"/>
              </w:rPr>
              <w:t>Investicijos tūkst. Eur</w:t>
            </w:r>
          </w:p>
        </w:tc>
        <w:tc>
          <w:tcPr>
            <w:tcW w:w="2126" w:type="dxa"/>
            <w:vMerge w:val="restart"/>
          </w:tcPr>
          <w:p w14:paraId="180DEB3C" w14:textId="77777777" w:rsidR="00CC50E8" w:rsidRPr="0067333E" w:rsidRDefault="00CC50E8" w:rsidP="00707500">
            <w:pPr>
              <w:rPr>
                <w:sz w:val="16"/>
                <w:szCs w:val="16"/>
              </w:rPr>
            </w:pPr>
            <w:r>
              <w:rPr>
                <w:sz w:val="16"/>
                <w:szCs w:val="16"/>
              </w:rPr>
              <w:t>Trumpa objekto charakteristika</w:t>
            </w:r>
          </w:p>
        </w:tc>
      </w:tr>
      <w:tr w:rsidR="00CC50E8" w:rsidRPr="0067333E" w14:paraId="08493509" w14:textId="77777777" w:rsidTr="00707500">
        <w:trPr>
          <w:trHeight w:val="160"/>
        </w:trPr>
        <w:tc>
          <w:tcPr>
            <w:tcW w:w="551" w:type="dxa"/>
            <w:vMerge/>
            <w:shd w:val="clear" w:color="auto" w:fill="auto"/>
          </w:tcPr>
          <w:p w14:paraId="27B9A9F7" w14:textId="77777777" w:rsidR="00CC50E8" w:rsidRPr="0067333E" w:rsidRDefault="00CC50E8" w:rsidP="00707500">
            <w:pPr>
              <w:rPr>
                <w:sz w:val="16"/>
                <w:szCs w:val="16"/>
              </w:rPr>
            </w:pPr>
          </w:p>
        </w:tc>
        <w:tc>
          <w:tcPr>
            <w:tcW w:w="2001" w:type="dxa"/>
            <w:vMerge/>
            <w:shd w:val="clear" w:color="auto" w:fill="auto"/>
          </w:tcPr>
          <w:p w14:paraId="18BA4306" w14:textId="77777777" w:rsidR="00CC50E8" w:rsidRPr="0067333E" w:rsidRDefault="00CC50E8" w:rsidP="00707500">
            <w:pPr>
              <w:rPr>
                <w:sz w:val="16"/>
                <w:szCs w:val="16"/>
              </w:rPr>
            </w:pPr>
          </w:p>
        </w:tc>
        <w:tc>
          <w:tcPr>
            <w:tcW w:w="1134" w:type="dxa"/>
            <w:vMerge/>
            <w:shd w:val="clear" w:color="auto" w:fill="auto"/>
          </w:tcPr>
          <w:p w14:paraId="3CA9EBEF" w14:textId="77777777" w:rsidR="00CC50E8" w:rsidRPr="0067333E" w:rsidRDefault="00CC50E8" w:rsidP="00707500">
            <w:pPr>
              <w:rPr>
                <w:sz w:val="16"/>
                <w:szCs w:val="16"/>
              </w:rPr>
            </w:pPr>
          </w:p>
        </w:tc>
        <w:tc>
          <w:tcPr>
            <w:tcW w:w="1276" w:type="dxa"/>
            <w:vMerge/>
            <w:shd w:val="clear" w:color="auto" w:fill="auto"/>
          </w:tcPr>
          <w:p w14:paraId="5DCD16D9" w14:textId="77777777" w:rsidR="00CC50E8" w:rsidRPr="0067333E" w:rsidRDefault="00CC50E8" w:rsidP="00707500">
            <w:pPr>
              <w:rPr>
                <w:sz w:val="16"/>
                <w:szCs w:val="16"/>
              </w:rPr>
            </w:pPr>
          </w:p>
        </w:tc>
        <w:tc>
          <w:tcPr>
            <w:tcW w:w="708" w:type="dxa"/>
            <w:shd w:val="clear" w:color="auto" w:fill="auto"/>
          </w:tcPr>
          <w:p w14:paraId="1FF279AC" w14:textId="77777777" w:rsidR="00CC50E8" w:rsidRPr="0067333E" w:rsidRDefault="00CC50E8" w:rsidP="00707500">
            <w:pPr>
              <w:rPr>
                <w:sz w:val="16"/>
                <w:szCs w:val="16"/>
              </w:rPr>
            </w:pPr>
            <w:r w:rsidRPr="0067333E">
              <w:rPr>
                <w:sz w:val="16"/>
                <w:szCs w:val="16"/>
              </w:rPr>
              <w:t>2019 m.</w:t>
            </w:r>
          </w:p>
        </w:tc>
        <w:tc>
          <w:tcPr>
            <w:tcW w:w="709" w:type="dxa"/>
            <w:shd w:val="clear" w:color="auto" w:fill="auto"/>
          </w:tcPr>
          <w:p w14:paraId="3432721C" w14:textId="77777777" w:rsidR="00CC50E8" w:rsidRPr="0067333E" w:rsidRDefault="00CC50E8" w:rsidP="00707500">
            <w:pPr>
              <w:rPr>
                <w:sz w:val="16"/>
                <w:szCs w:val="16"/>
              </w:rPr>
            </w:pPr>
            <w:r w:rsidRPr="0067333E">
              <w:rPr>
                <w:sz w:val="16"/>
                <w:szCs w:val="16"/>
              </w:rPr>
              <w:t>2020 m.</w:t>
            </w:r>
          </w:p>
        </w:tc>
        <w:tc>
          <w:tcPr>
            <w:tcW w:w="567" w:type="dxa"/>
            <w:shd w:val="clear" w:color="auto" w:fill="auto"/>
          </w:tcPr>
          <w:p w14:paraId="0E505F9C" w14:textId="77777777" w:rsidR="00CC50E8" w:rsidRPr="0067333E" w:rsidRDefault="00CC50E8" w:rsidP="00707500">
            <w:pPr>
              <w:rPr>
                <w:sz w:val="16"/>
                <w:szCs w:val="16"/>
              </w:rPr>
            </w:pPr>
            <w:r w:rsidRPr="0067333E">
              <w:rPr>
                <w:sz w:val="16"/>
                <w:szCs w:val="16"/>
              </w:rPr>
              <w:t>2021 m.</w:t>
            </w:r>
          </w:p>
        </w:tc>
        <w:tc>
          <w:tcPr>
            <w:tcW w:w="567" w:type="dxa"/>
            <w:shd w:val="clear" w:color="auto" w:fill="auto"/>
          </w:tcPr>
          <w:p w14:paraId="3C70A96E" w14:textId="77777777" w:rsidR="00CC50E8" w:rsidRPr="0067333E" w:rsidRDefault="00CC50E8" w:rsidP="00707500">
            <w:pPr>
              <w:rPr>
                <w:sz w:val="16"/>
                <w:szCs w:val="16"/>
              </w:rPr>
            </w:pPr>
            <w:r w:rsidRPr="0067333E">
              <w:rPr>
                <w:sz w:val="16"/>
                <w:szCs w:val="16"/>
              </w:rPr>
              <w:t>2022 m.</w:t>
            </w:r>
          </w:p>
        </w:tc>
        <w:tc>
          <w:tcPr>
            <w:tcW w:w="2126" w:type="dxa"/>
            <w:vMerge/>
          </w:tcPr>
          <w:p w14:paraId="4920BEEC" w14:textId="77777777" w:rsidR="00CC50E8" w:rsidRPr="0067333E" w:rsidRDefault="00CC50E8" w:rsidP="00707500">
            <w:pPr>
              <w:rPr>
                <w:sz w:val="16"/>
                <w:szCs w:val="16"/>
              </w:rPr>
            </w:pPr>
          </w:p>
        </w:tc>
      </w:tr>
      <w:tr w:rsidR="00CC50E8" w:rsidRPr="0067333E" w14:paraId="429A1F5A" w14:textId="77777777" w:rsidTr="00707500">
        <w:trPr>
          <w:trHeight w:val="198"/>
        </w:trPr>
        <w:tc>
          <w:tcPr>
            <w:tcW w:w="551" w:type="dxa"/>
            <w:shd w:val="clear" w:color="auto" w:fill="auto"/>
          </w:tcPr>
          <w:p w14:paraId="7B8450D0" w14:textId="77777777" w:rsidR="00CC50E8" w:rsidRPr="0067333E" w:rsidRDefault="00CC50E8" w:rsidP="00707500">
            <w:pPr>
              <w:rPr>
                <w:sz w:val="16"/>
                <w:szCs w:val="16"/>
              </w:rPr>
            </w:pPr>
            <w:r>
              <w:rPr>
                <w:sz w:val="16"/>
                <w:szCs w:val="16"/>
              </w:rPr>
              <w:t>1</w:t>
            </w:r>
            <w:r w:rsidRPr="0067333E">
              <w:rPr>
                <w:sz w:val="16"/>
                <w:szCs w:val="16"/>
              </w:rPr>
              <w:t>.</w:t>
            </w:r>
          </w:p>
        </w:tc>
        <w:tc>
          <w:tcPr>
            <w:tcW w:w="2001" w:type="dxa"/>
            <w:shd w:val="clear" w:color="auto" w:fill="auto"/>
          </w:tcPr>
          <w:p w14:paraId="1E1D44C2" w14:textId="77777777" w:rsidR="00CC50E8" w:rsidRPr="0067333E" w:rsidRDefault="00CC50E8" w:rsidP="00707500">
            <w:pPr>
              <w:rPr>
                <w:sz w:val="16"/>
                <w:szCs w:val="16"/>
              </w:rPr>
            </w:pPr>
            <w:r>
              <w:rPr>
                <w:b/>
                <w:bCs/>
                <w:sz w:val="16"/>
                <w:szCs w:val="16"/>
              </w:rPr>
              <w:t>Gamyba</w:t>
            </w:r>
          </w:p>
        </w:tc>
        <w:tc>
          <w:tcPr>
            <w:tcW w:w="1134" w:type="dxa"/>
            <w:shd w:val="clear" w:color="auto" w:fill="auto"/>
          </w:tcPr>
          <w:p w14:paraId="63E3906E" w14:textId="77777777" w:rsidR="00CC50E8" w:rsidRPr="0067333E" w:rsidRDefault="00CC50E8" w:rsidP="00707500">
            <w:pPr>
              <w:rPr>
                <w:sz w:val="16"/>
                <w:szCs w:val="16"/>
              </w:rPr>
            </w:pPr>
          </w:p>
        </w:tc>
        <w:tc>
          <w:tcPr>
            <w:tcW w:w="1276" w:type="dxa"/>
            <w:shd w:val="clear" w:color="auto" w:fill="auto"/>
          </w:tcPr>
          <w:p w14:paraId="2C28B084" w14:textId="77777777" w:rsidR="00CC50E8" w:rsidRPr="0067333E" w:rsidRDefault="00CC50E8" w:rsidP="00707500">
            <w:pPr>
              <w:rPr>
                <w:sz w:val="16"/>
                <w:szCs w:val="16"/>
              </w:rPr>
            </w:pPr>
          </w:p>
        </w:tc>
        <w:tc>
          <w:tcPr>
            <w:tcW w:w="708" w:type="dxa"/>
            <w:shd w:val="clear" w:color="auto" w:fill="auto"/>
          </w:tcPr>
          <w:p w14:paraId="300888A7" w14:textId="77777777" w:rsidR="00CC50E8" w:rsidRPr="0067333E" w:rsidRDefault="00CC50E8" w:rsidP="00707500">
            <w:pPr>
              <w:rPr>
                <w:sz w:val="16"/>
                <w:szCs w:val="16"/>
              </w:rPr>
            </w:pPr>
          </w:p>
        </w:tc>
        <w:tc>
          <w:tcPr>
            <w:tcW w:w="709" w:type="dxa"/>
            <w:shd w:val="clear" w:color="auto" w:fill="auto"/>
          </w:tcPr>
          <w:p w14:paraId="526F3A32" w14:textId="77777777" w:rsidR="00CC50E8" w:rsidRPr="0067333E" w:rsidRDefault="00CC50E8" w:rsidP="00707500">
            <w:pPr>
              <w:rPr>
                <w:sz w:val="16"/>
                <w:szCs w:val="16"/>
              </w:rPr>
            </w:pPr>
          </w:p>
        </w:tc>
        <w:tc>
          <w:tcPr>
            <w:tcW w:w="567" w:type="dxa"/>
            <w:shd w:val="clear" w:color="auto" w:fill="auto"/>
          </w:tcPr>
          <w:p w14:paraId="10186D9A" w14:textId="77777777" w:rsidR="00CC50E8" w:rsidRPr="0067333E" w:rsidRDefault="00CC50E8" w:rsidP="00707500">
            <w:pPr>
              <w:rPr>
                <w:sz w:val="16"/>
                <w:szCs w:val="16"/>
              </w:rPr>
            </w:pPr>
          </w:p>
        </w:tc>
        <w:tc>
          <w:tcPr>
            <w:tcW w:w="567" w:type="dxa"/>
            <w:shd w:val="clear" w:color="auto" w:fill="auto"/>
          </w:tcPr>
          <w:p w14:paraId="143173D5" w14:textId="77777777" w:rsidR="00CC50E8" w:rsidRPr="0067333E" w:rsidRDefault="00CC50E8" w:rsidP="00707500">
            <w:pPr>
              <w:rPr>
                <w:sz w:val="16"/>
                <w:szCs w:val="16"/>
              </w:rPr>
            </w:pPr>
          </w:p>
        </w:tc>
        <w:tc>
          <w:tcPr>
            <w:tcW w:w="2126" w:type="dxa"/>
          </w:tcPr>
          <w:p w14:paraId="48355F69" w14:textId="77777777" w:rsidR="00CC50E8" w:rsidRPr="0067333E" w:rsidRDefault="00CC50E8" w:rsidP="00707500">
            <w:pPr>
              <w:rPr>
                <w:sz w:val="16"/>
                <w:szCs w:val="16"/>
              </w:rPr>
            </w:pPr>
          </w:p>
        </w:tc>
      </w:tr>
      <w:tr w:rsidR="00CC50E8" w:rsidRPr="0067333E" w14:paraId="15AF3843" w14:textId="77777777" w:rsidTr="00707500">
        <w:trPr>
          <w:trHeight w:val="198"/>
        </w:trPr>
        <w:tc>
          <w:tcPr>
            <w:tcW w:w="551" w:type="dxa"/>
            <w:shd w:val="clear" w:color="auto" w:fill="auto"/>
          </w:tcPr>
          <w:p w14:paraId="2DB1A23A" w14:textId="77777777" w:rsidR="00CC50E8" w:rsidRPr="0067333E" w:rsidRDefault="00CC50E8" w:rsidP="00707500">
            <w:pPr>
              <w:rPr>
                <w:sz w:val="16"/>
                <w:szCs w:val="16"/>
              </w:rPr>
            </w:pPr>
            <w:r w:rsidRPr="0067333E">
              <w:rPr>
                <w:sz w:val="16"/>
                <w:szCs w:val="16"/>
              </w:rPr>
              <w:t>1.</w:t>
            </w:r>
            <w:r>
              <w:rPr>
                <w:sz w:val="16"/>
                <w:szCs w:val="16"/>
              </w:rPr>
              <w:t>3.</w:t>
            </w:r>
          </w:p>
        </w:tc>
        <w:tc>
          <w:tcPr>
            <w:tcW w:w="2001" w:type="dxa"/>
            <w:shd w:val="clear" w:color="auto" w:fill="auto"/>
          </w:tcPr>
          <w:p w14:paraId="12A95F71" w14:textId="77777777" w:rsidR="00CC50E8" w:rsidRDefault="00CC50E8" w:rsidP="00707500">
            <w:pPr>
              <w:rPr>
                <w:sz w:val="16"/>
                <w:szCs w:val="16"/>
              </w:rPr>
            </w:pPr>
            <w:r>
              <w:rPr>
                <w:sz w:val="16"/>
                <w:szCs w:val="16"/>
              </w:rPr>
              <w:t xml:space="preserve">Pasvalio katilinės Mūšos g. 16 rekonstravimas </w:t>
            </w:r>
          </w:p>
          <w:p w14:paraId="06BF39C3" w14:textId="77777777" w:rsidR="00CC50E8" w:rsidRPr="0067333E" w:rsidRDefault="00CC50E8" w:rsidP="00707500">
            <w:pPr>
              <w:rPr>
                <w:sz w:val="16"/>
                <w:szCs w:val="16"/>
              </w:rPr>
            </w:pPr>
            <w:r>
              <w:rPr>
                <w:sz w:val="16"/>
                <w:szCs w:val="16"/>
              </w:rPr>
              <w:t>(bendroje objekto vertėje įskaičiuoti 1323 tūkst. Eur iki 2019 metų)</w:t>
            </w:r>
          </w:p>
        </w:tc>
        <w:tc>
          <w:tcPr>
            <w:tcW w:w="1134" w:type="dxa"/>
            <w:shd w:val="clear" w:color="auto" w:fill="auto"/>
          </w:tcPr>
          <w:p w14:paraId="71179ACB" w14:textId="77777777" w:rsidR="00CC50E8" w:rsidRPr="0067333E" w:rsidRDefault="00CC50E8" w:rsidP="00707500">
            <w:pPr>
              <w:rPr>
                <w:sz w:val="16"/>
                <w:szCs w:val="16"/>
              </w:rPr>
            </w:pPr>
            <w:r>
              <w:rPr>
                <w:sz w:val="16"/>
                <w:szCs w:val="16"/>
              </w:rPr>
              <w:t>40</w:t>
            </w:r>
            <w:r w:rsidRPr="0067333E">
              <w:rPr>
                <w:sz w:val="16"/>
                <w:szCs w:val="16"/>
              </w:rPr>
              <w:t>% SF</w:t>
            </w:r>
          </w:p>
          <w:p w14:paraId="319A5D5A" w14:textId="77777777" w:rsidR="00CC50E8" w:rsidRPr="0067333E" w:rsidRDefault="00CC50E8" w:rsidP="00707500">
            <w:pPr>
              <w:rPr>
                <w:sz w:val="16"/>
                <w:szCs w:val="16"/>
              </w:rPr>
            </w:pPr>
            <w:r>
              <w:rPr>
                <w:sz w:val="16"/>
                <w:szCs w:val="16"/>
              </w:rPr>
              <w:t xml:space="preserve">60% bendrovės </w:t>
            </w:r>
            <w:r w:rsidRPr="0067333E">
              <w:rPr>
                <w:sz w:val="16"/>
                <w:szCs w:val="16"/>
              </w:rPr>
              <w:t>lėšos</w:t>
            </w:r>
            <w:r>
              <w:rPr>
                <w:sz w:val="16"/>
                <w:szCs w:val="16"/>
              </w:rPr>
              <w:t xml:space="preserve"> (iš ATL pardavimų)</w:t>
            </w:r>
          </w:p>
        </w:tc>
        <w:tc>
          <w:tcPr>
            <w:tcW w:w="1276" w:type="dxa"/>
            <w:shd w:val="clear" w:color="auto" w:fill="auto"/>
          </w:tcPr>
          <w:p w14:paraId="09FC0610" w14:textId="77777777" w:rsidR="00CC50E8" w:rsidRPr="0067333E" w:rsidRDefault="00CC50E8" w:rsidP="00707500">
            <w:pPr>
              <w:rPr>
                <w:sz w:val="16"/>
                <w:szCs w:val="16"/>
              </w:rPr>
            </w:pPr>
            <w:r>
              <w:rPr>
                <w:sz w:val="16"/>
                <w:szCs w:val="16"/>
              </w:rPr>
              <w:t>1583</w:t>
            </w:r>
          </w:p>
        </w:tc>
        <w:tc>
          <w:tcPr>
            <w:tcW w:w="708" w:type="dxa"/>
            <w:shd w:val="clear" w:color="auto" w:fill="auto"/>
          </w:tcPr>
          <w:p w14:paraId="2481486A" w14:textId="77777777" w:rsidR="00CC50E8" w:rsidRPr="0067333E" w:rsidRDefault="00CC50E8" w:rsidP="00707500">
            <w:pPr>
              <w:rPr>
                <w:sz w:val="16"/>
                <w:szCs w:val="16"/>
              </w:rPr>
            </w:pPr>
            <w:r>
              <w:rPr>
                <w:sz w:val="16"/>
                <w:szCs w:val="16"/>
              </w:rPr>
              <w:t>200</w:t>
            </w:r>
          </w:p>
        </w:tc>
        <w:tc>
          <w:tcPr>
            <w:tcW w:w="709" w:type="dxa"/>
            <w:shd w:val="clear" w:color="auto" w:fill="auto"/>
          </w:tcPr>
          <w:p w14:paraId="0EC3D19E" w14:textId="77777777" w:rsidR="00CC50E8" w:rsidRPr="0067333E" w:rsidRDefault="00CC50E8" w:rsidP="00707500">
            <w:pPr>
              <w:rPr>
                <w:sz w:val="16"/>
                <w:szCs w:val="16"/>
              </w:rPr>
            </w:pPr>
            <w:r>
              <w:rPr>
                <w:sz w:val="16"/>
                <w:szCs w:val="16"/>
              </w:rPr>
              <w:t>60</w:t>
            </w:r>
          </w:p>
        </w:tc>
        <w:tc>
          <w:tcPr>
            <w:tcW w:w="567" w:type="dxa"/>
            <w:shd w:val="clear" w:color="auto" w:fill="auto"/>
          </w:tcPr>
          <w:p w14:paraId="094D5C57" w14:textId="77777777" w:rsidR="00CC50E8" w:rsidRPr="0067333E" w:rsidRDefault="00CC50E8" w:rsidP="00707500">
            <w:pPr>
              <w:rPr>
                <w:sz w:val="16"/>
                <w:szCs w:val="16"/>
              </w:rPr>
            </w:pPr>
            <w:r>
              <w:rPr>
                <w:sz w:val="16"/>
                <w:szCs w:val="16"/>
              </w:rPr>
              <w:t>0</w:t>
            </w:r>
          </w:p>
        </w:tc>
        <w:tc>
          <w:tcPr>
            <w:tcW w:w="567" w:type="dxa"/>
            <w:shd w:val="clear" w:color="auto" w:fill="auto"/>
          </w:tcPr>
          <w:p w14:paraId="77DC2315" w14:textId="77777777" w:rsidR="00CC50E8" w:rsidRPr="0067333E" w:rsidRDefault="00CC50E8" w:rsidP="00707500">
            <w:pPr>
              <w:rPr>
                <w:sz w:val="16"/>
                <w:szCs w:val="16"/>
              </w:rPr>
            </w:pPr>
            <w:r>
              <w:rPr>
                <w:sz w:val="16"/>
                <w:szCs w:val="16"/>
              </w:rPr>
              <w:t>0</w:t>
            </w:r>
          </w:p>
        </w:tc>
        <w:tc>
          <w:tcPr>
            <w:tcW w:w="2126" w:type="dxa"/>
          </w:tcPr>
          <w:p w14:paraId="533AE6A5" w14:textId="77777777" w:rsidR="00CC50E8" w:rsidRPr="00C35C6D" w:rsidRDefault="00CC50E8" w:rsidP="00707500">
            <w:pPr>
              <w:rPr>
                <w:sz w:val="16"/>
                <w:szCs w:val="16"/>
              </w:rPr>
            </w:pPr>
            <w:r>
              <w:rPr>
                <w:sz w:val="16"/>
                <w:szCs w:val="16"/>
              </w:rPr>
              <w:t>5</w:t>
            </w:r>
            <w:r w:rsidRPr="00C35C6D">
              <w:rPr>
                <w:sz w:val="16"/>
                <w:szCs w:val="16"/>
              </w:rPr>
              <w:t>MW (4MW – VŠK ir 1 MW kondensacinis ekonomaizeris), biokuras</w:t>
            </w:r>
          </w:p>
        </w:tc>
      </w:tr>
    </w:tbl>
    <w:p w14:paraId="7E0E2087" w14:textId="77777777" w:rsidR="00CC50E8" w:rsidRPr="001C3AC8" w:rsidRDefault="00CC50E8" w:rsidP="00CC50E8">
      <w:pPr>
        <w:jc w:val="both"/>
        <w:rPr>
          <w:sz w:val="10"/>
        </w:rPr>
      </w:pPr>
    </w:p>
    <w:p w14:paraId="7F02D21A" w14:textId="77777777" w:rsidR="00CC50E8" w:rsidRDefault="00CC50E8" w:rsidP="00CC50E8">
      <w:pPr>
        <w:jc w:val="both"/>
        <w:rPr>
          <w:sz w:val="22"/>
        </w:rPr>
      </w:pPr>
      <w:r>
        <w:rPr>
          <w:sz w:val="22"/>
        </w:rPr>
        <w:t xml:space="preserve">Investicijos įgyvendinimo metu buvo įrengtas 4 MW našumo biokuru (medienos skiedros) kūrenamas katilas VŠK-5 su pakura, 1 MW galingumo dūmų kondensacinis ekonomaizeris KE-1, VŠK-5 kuro padavimo įrenginiai, VŠK-5 pelenų šalinimo sistema, VŠK-5 kuro sandėlis, 24 m VŠK-5 kaminas, gamybinių nuotekų šalinimo siurblinė, gaisrinės saugos reikalavimus atitinkantys ir privalomi du po 801 m3 tūrio priešgaisriniai tvenkiniai (rezervuarai), kita VŠK-5 darbą užtikrinanti įranga. 1583 tūkst. Eur investicijos įtakos reguliuojamai šilumos kainai nėra –  60 </w:t>
      </w:r>
      <w:r>
        <w:rPr>
          <w:rFonts w:ascii="Calibri" w:hAnsi="Calibri" w:cs="Calibri"/>
          <w:sz w:val="22"/>
        </w:rPr>
        <w:t>%</w:t>
      </w:r>
      <w:r>
        <w:rPr>
          <w:sz w:val="22"/>
        </w:rPr>
        <w:t xml:space="preserve"> bendrovei tenkanti investicijos lėšų dalis buvo finansuota iš apyvartinių taršos leidimų pardavimo fondo ir į šilumos kainos dedamąsias neįtraukiama.  </w:t>
      </w:r>
    </w:p>
    <w:p w14:paraId="2A43216A" w14:textId="77777777" w:rsidR="00CC50E8" w:rsidRPr="00C35C6D" w:rsidRDefault="00CC50E8" w:rsidP="00CC50E8">
      <w:pPr>
        <w:ind w:firstLine="1296"/>
        <w:jc w:val="both"/>
        <w:rPr>
          <w:iCs/>
          <w:sz w:val="22"/>
          <w:szCs w:val="22"/>
        </w:rPr>
      </w:pPr>
      <w:r w:rsidRPr="00A1053D">
        <w:rPr>
          <w:iCs/>
          <w:sz w:val="22"/>
          <w:szCs w:val="22"/>
          <w:u w:val="single"/>
        </w:rPr>
        <w:t xml:space="preserve">2.1.2. </w:t>
      </w:r>
      <w:r w:rsidRPr="00C8481B">
        <w:rPr>
          <w:iCs/>
          <w:sz w:val="22"/>
          <w:szCs w:val="22"/>
          <w:u w:val="single"/>
        </w:rPr>
        <w:t>Pasvalio r. Narteikių gyv. katilinės biokuru kūrenamo vandens šildymo katilo Nr. 4 keitimas.</w:t>
      </w:r>
      <w:r>
        <w:rPr>
          <w:iCs/>
          <w:sz w:val="22"/>
          <w:szCs w:val="22"/>
        </w:rPr>
        <w:t xml:space="preserve"> I</w:t>
      </w:r>
      <w:r w:rsidRPr="00C35C6D">
        <w:rPr>
          <w:sz w:val="22"/>
          <w:szCs w:val="22"/>
        </w:rPr>
        <w:t>nvesticija įgyvendinta, pasinaudojus ES paramos  struktūrinių fondų (SF) lėšomis</w:t>
      </w:r>
      <w:r w:rsidRPr="00C35C6D">
        <w:rPr>
          <w:iCs/>
          <w:sz w:val="22"/>
          <w:szCs w:val="22"/>
        </w:rPr>
        <w:t xml:space="preserve"> </w:t>
      </w:r>
      <w:r w:rsidRPr="00C35C6D">
        <w:rPr>
          <w:sz w:val="22"/>
          <w:szCs w:val="22"/>
        </w:rPr>
        <w:t>ir perderinama,</w:t>
      </w:r>
      <w:r>
        <w:rPr>
          <w:sz w:val="22"/>
          <w:szCs w:val="22"/>
        </w:rPr>
        <w:t xml:space="preserve"> pasikeitus investicijos finansavimo lėšų procentui</w:t>
      </w:r>
      <w:r w:rsidRPr="00C35C6D">
        <w:rPr>
          <w:sz w:val="22"/>
          <w:szCs w:val="22"/>
        </w:rPr>
        <w:t>.</w:t>
      </w:r>
      <w:r w:rsidRPr="00C35C6D">
        <w:rPr>
          <w:iCs/>
          <w:sz w:val="22"/>
          <w:szCs w:val="22"/>
        </w:rPr>
        <w:t xml:space="preserve"> Pasvalio rajono savivaldybės 2017-05-24 sprendimu T1-123 suderintos</w:t>
      </w:r>
      <w:r>
        <w:rPr>
          <w:iCs/>
          <w:sz w:val="22"/>
          <w:szCs w:val="22"/>
        </w:rPr>
        <w:t xml:space="preserve"> lėšos – 250</w:t>
      </w:r>
      <w:r w:rsidRPr="00C35C6D">
        <w:rPr>
          <w:iCs/>
          <w:sz w:val="22"/>
          <w:szCs w:val="22"/>
        </w:rPr>
        <w:t xml:space="preserve"> tūkst. Eur (2018 m.</w:t>
      </w:r>
      <w:r>
        <w:rPr>
          <w:iCs/>
          <w:sz w:val="22"/>
          <w:szCs w:val="22"/>
        </w:rPr>
        <w:t xml:space="preserve"> - 100 tūkst. Eur, 2019 m. - 150</w:t>
      </w:r>
      <w:r w:rsidRPr="00C35C6D">
        <w:rPr>
          <w:iCs/>
          <w:sz w:val="22"/>
          <w:szCs w:val="22"/>
        </w:rPr>
        <w:t xml:space="preserve"> </w:t>
      </w:r>
      <w:r>
        <w:rPr>
          <w:iCs/>
          <w:sz w:val="22"/>
          <w:szCs w:val="22"/>
        </w:rPr>
        <w:t xml:space="preserve">tūkst. Eur; </w:t>
      </w:r>
      <w:r w:rsidRPr="00C35C6D">
        <w:rPr>
          <w:iCs/>
          <w:sz w:val="22"/>
          <w:szCs w:val="22"/>
        </w:rPr>
        <w:t xml:space="preserve">SF parama </w:t>
      </w:r>
      <w:r w:rsidRPr="00C35C6D">
        <w:rPr>
          <w:sz w:val="22"/>
          <w:szCs w:val="22"/>
        </w:rPr>
        <w:t xml:space="preserve">50%, bendrovės lėšos 50%; objekto charakteristika – </w:t>
      </w:r>
      <w:r>
        <w:rPr>
          <w:sz w:val="22"/>
          <w:szCs w:val="22"/>
        </w:rPr>
        <w:t>Naujas 1 MW biokuru kūrenamas VŠK vietoje esamo 1 MW VŠK Nr.4</w:t>
      </w:r>
      <w:r w:rsidRPr="00C35C6D">
        <w:rPr>
          <w:sz w:val="22"/>
          <w:szCs w:val="22"/>
        </w:rPr>
        <w:t xml:space="preserve">). </w:t>
      </w:r>
      <w:r>
        <w:rPr>
          <w:sz w:val="22"/>
          <w:szCs w:val="22"/>
        </w:rPr>
        <w:t xml:space="preserve"> Investicija su savivaldybės taryba derinta prieš SF paramos gavimo sąlygų paskelbimą. numatant standartinius finansavimo lėšų pagal SF paramą pasiskirstymo procentus. Po  kvietimo gauti </w:t>
      </w:r>
      <w:r>
        <w:rPr>
          <w:iCs/>
          <w:sz w:val="22"/>
          <w:szCs w:val="22"/>
        </w:rPr>
        <w:t>SF paramą</w:t>
      </w:r>
      <w:r w:rsidRPr="00C35C6D">
        <w:rPr>
          <w:iCs/>
          <w:sz w:val="22"/>
          <w:szCs w:val="22"/>
        </w:rPr>
        <w:t xml:space="preserve"> pagal 2017-09-25 priemonę 04.1.1</w:t>
      </w:r>
      <w:r>
        <w:rPr>
          <w:iCs/>
          <w:sz w:val="22"/>
          <w:szCs w:val="22"/>
        </w:rPr>
        <w:t>.-LVPA-K-112</w:t>
      </w:r>
      <w:r w:rsidRPr="00C35C6D">
        <w:rPr>
          <w:iCs/>
          <w:sz w:val="22"/>
          <w:szCs w:val="22"/>
        </w:rPr>
        <w:t xml:space="preserve"> </w:t>
      </w:r>
      <w:r>
        <w:rPr>
          <w:iCs/>
          <w:sz w:val="22"/>
          <w:szCs w:val="22"/>
        </w:rPr>
        <w:t xml:space="preserve">paskelbimo, pasikeitus paramos gavimo, skyrimo bei finansavimo sąlygoms, </w:t>
      </w:r>
      <w:r w:rsidRPr="00C35C6D">
        <w:rPr>
          <w:iCs/>
          <w:sz w:val="22"/>
          <w:szCs w:val="22"/>
        </w:rPr>
        <w:t>pasikeitė investicijos finansavimo lėšų procentas (</w:t>
      </w:r>
      <w:r>
        <w:rPr>
          <w:iCs/>
          <w:sz w:val="22"/>
          <w:szCs w:val="22"/>
        </w:rPr>
        <w:t xml:space="preserve">įgyvendinus investiciją, </w:t>
      </w:r>
      <w:r w:rsidRPr="00C35C6D">
        <w:rPr>
          <w:iCs/>
          <w:sz w:val="22"/>
          <w:szCs w:val="22"/>
        </w:rPr>
        <w:t xml:space="preserve">SF parama </w:t>
      </w:r>
      <w:r>
        <w:rPr>
          <w:iCs/>
          <w:sz w:val="22"/>
          <w:szCs w:val="22"/>
        </w:rPr>
        <w:t xml:space="preserve">sudarė </w:t>
      </w:r>
      <w:r>
        <w:rPr>
          <w:sz w:val="22"/>
          <w:szCs w:val="22"/>
        </w:rPr>
        <w:t>38</w:t>
      </w:r>
      <w:r w:rsidRPr="00C35C6D">
        <w:rPr>
          <w:sz w:val="22"/>
          <w:szCs w:val="22"/>
        </w:rPr>
        <w:t xml:space="preserve">%, bendrovės lėšos </w:t>
      </w:r>
      <w:r>
        <w:rPr>
          <w:sz w:val="22"/>
          <w:szCs w:val="22"/>
        </w:rPr>
        <w:t xml:space="preserve">- </w:t>
      </w:r>
      <w:r w:rsidRPr="00C35C6D">
        <w:rPr>
          <w:sz w:val="22"/>
          <w:szCs w:val="22"/>
        </w:rPr>
        <w:t>6</w:t>
      </w:r>
      <w:r>
        <w:rPr>
          <w:sz w:val="22"/>
          <w:szCs w:val="22"/>
        </w:rPr>
        <w:t>2</w:t>
      </w:r>
      <w:r w:rsidRPr="00C35C6D">
        <w:rPr>
          <w:sz w:val="22"/>
          <w:szCs w:val="22"/>
        </w:rPr>
        <w:t>%)</w:t>
      </w:r>
      <w:r>
        <w:rPr>
          <w:sz w:val="22"/>
          <w:szCs w:val="22"/>
        </w:rPr>
        <w:t xml:space="preserve">. </w:t>
      </w:r>
      <w:r>
        <w:rPr>
          <w:iCs/>
          <w:sz w:val="22"/>
          <w:szCs w:val="22"/>
        </w:rPr>
        <w:t>2018 - 2019 metais numatyta įgyvendinti i</w:t>
      </w:r>
      <w:r w:rsidRPr="00C35C6D">
        <w:rPr>
          <w:iCs/>
          <w:sz w:val="22"/>
          <w:szCs w:val="22"/>
        </w:rPr>
        <w:t>nvesticija perskirstoma:</w:t>
      </w:r>
    </w:p>
    <w:p w14:paraId="6C659D9F" w14:textId="77777777" w:rsidR="00CC50E8" w:rsidRPr="00C35C6D" w:rsidRDefault="00CC50E8" w:rsidP="00CC50E8">
      <w:pPr>
        <w:ind w:firstLine="1296"/>
        <w:jc w:val="both"/>
        <w:rPr>
          <w:iCs/>
          <w:sz w:val="10"/>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568"/>
        <w:gridCol w:w="1134"/>
        <w:gridCol w:w="1276"/>
        <w:gridCol w:w="567"/>
        <w:gridCol w:w="567"/>
        <w:gridCol w:w="567"/>
        <w:gridCol w:w="567"/>
        <w:gridCol w:w="1842"/>
      </w:tblGrid>
      <w:tr w:rsidR="00CC50E8" w:rsidRPr="0067333E" w14:paraId="64ED2711" w14:textId="77777777" w:rsidTr="00707500">
        <w:trPr>
          <w:trHeight w:val="198"/>
        </w:trPr>
        <w:tc>
          <w:tcPr>
            <w:tcW w:w="551" w:type="dxa"/>
            <w:vMerge w:val="restart"/>
            <w:shd w:val="clear" w:color="auto" w:fill="auto"/>
          </w:tcPr>
          <w:p w14:paraId="115CCCDC" w14:textId="77777777" w:rsidR="00CC50E8" w:rsidRPr="0067333E" w:rsidRDefault="00CC50E8" w:rsidP="00707500">
            <w:pPr>
              <w:rPr>
                <w:sz w:val="16"/>
                <w:szCs w:val="16"/>
              </w:rPr>
            </w:pPr>
            <w:r w:rsidRPr="0067333E">
              <w:rPr>
                <w:sz w:val="16"/>
                <w:szCs w:val="16"/>
              </w:rPr>
              <w:t>Eil. Nr.</w:t>
            </w:r>
          </w:p>
        </w:tc>
        <w:tc>
          <w:tcPr>
            <w:tcW w:w="2568" w:type="dxa"/>
            <w:vMerge w:val="restart"/>
            <w:shd w:val="clear" w:color="auto" w:fill="auto"/>
          </w:tcPr>
          <w:p w14:paraId="302BBD35" w14:textId="77777777" w:rsidR="00CC50E8" w:rsidRPr="0067333E" w:rsidRDefault="00CC50E8" w:rsidP="00707500">
            <w:pPr>
              <w:rPr>
                <w:sz w:val="16"/>
                <w:szCs w:val="16"/>
              </w:rPr>
            </w:pPr>
            <w:r w:rsidRPr="0067333E">
              <w:rPr>
                <w:sz w:val="16"/>
                <w:szCs w:val="16"/>
              </w:rPr>
              <w:t>Objekto pavadinimas</w:t>
            </w:r>
          </w:p>
          <w:p w14:paraId="19067751" w14:textId="77777777" w:rsidR="00CC50E8" w:rsidRPr="0067333E" w:rsidRDefault="00CC50E8" w:rsidP="00707500">
            <w:pPr>
              <w:rPr>
                <w:sz w:val="16"/>
                <w:szCs w:val="16"/>
              </w:rPr>
            </w:pPr>
          </w:p>
        </w:tc>
        <w:tc>
          <w:tcPr>
            <w:tcW w:w="1134" w:type="dxa"/>
            <w:vMerge w:val="restart"/>
            <w:shd w:val="clear" w:color="auto" w:fill="auto"/>
          </w:tcPr>
          <w:p w14:paraId="281C28D5" w14:textId="77777777" w:rsidR="00CC50E8" w:rsidRPr="0067333E" w:rsidRDefault="00CC50E8" w:rsidP="00707500">
            <w:pPr>
              <w:rPr>
                <w:sz w:val="16"/>
                <w:szCs w:val="16"/>
              </w:rPr>
            </w:pPr>
            <w:r w:rsidRPr="0067333E">
              <w:rPr>
                <w:sz w:val="16"/>
                <w:szCs w:val="16"/>
              </w:rPr>
              <w:t>Finansavimo</w:t>
            </w:r>
          </w:p>
          <w:p w14:paraId="5B573504" w14:textId="77777777" w:rsidR="00CC50E8" w:rsidRPr="0067333E" w:rsidRDefault="00CC50E8" w:rsidP="00707500">
            <w:pPr>
              <w:rPr>
                <w:sz w:val="16"/>
                <w:szCs w:val="16"/>
              </w:rPr>
            </w:pPr>
            <w:r w:rsidRPr="0067333E">
              <w:rPr>
                <w:sz w:val="16"/>
                <w:szCs w:val="16"/>
              </w:rPr>
              <w:t>šaltinis</w:t>
            </w:r>
          </w:p>
        </w:tc>
        <w:tc>
          <w:tcPr>
            <w:tcW w:w="1276" w:type="dxa"/>
            <w:vMerge w:val="restart"/>
            <w:shd w:val="clear" w:color="auto" w:fill="auto"/>
          </w:tcPr>
          <w:p w14:paraId="3B99B8CA" w14:textId="77777777" w:rsidR="00CC50E8" w:rsidRPr="0067333E" w:rsidRDefault="00CC50E8" w:rsidP="00707500">
            <w:pPr>
              <w:rPr>
                <w:sz w:val="16"/>
                <w:szCs w:val="16"/>
              </w:rPr>
            </w:pPr>
            <w:r w:rsidRPr="0067333E">
              <w:rPr>
                <w:sz w:val="16"/>
                <w:szCs w:val="16"/>
              </w:rPr>
              <w:t>Planuojama objekto</w:t>
            </w:r>
          </w:p>
          <w:p w14:paraId="1352EB29" w14:textId="77777777" w:rsidR="00CC50E8" w:rsidRPr="0067333E" w:rsidRDefault="00CC50E8" w:rsidP="00707500">
            <w:pPr>
              <w:rPr>
                <w:sz w:val="16"/>
                <w:szCs w:val="16"/>
              </w:rPr>
            </w:pPr>
            <w:r w:rsidRPr="0067333E">
              <w:rPr>
                <w:sz w:val="16"/>
                <w:szCs w:val="16"/>
              </w:rPr>
              <w:t>vertė tūkst. Eur</w:t>
            </w:r>
          </w:p>
        </w:tc>
        <w:tc>
          <w:tcPr>
            <w:tcW w:w="2268" w:type="dxa"/>
            <w:gridSpan w:val="4"/>
            <w:shd w:val="clear" w:color="auto" w:fill="auto"/>
          </w:tcPr>
          <w:p w14:paraId="6F144C33" w14:textId="77777777" w:rsidR="00CC50E8" w:rsidRPr="0067333E" w:rsidRDefault="00CC50E8" w:rsidP="00707500">
            <w:pPr>
              <w:rPr>
                <w:sz w:val="16"/>
                <w:szCs w:val="16"/>
              </w:rPr>
            </w:pPr>
            <w:r w:rsidRPr="0067333E">
              <w:rPr>
                <w:sz w:val="16"/>
                <w:szCs w:val="16"/>
              </w:rPr>
              <w:t>Investicijos tūkst. Eur</w:t>
            </w:r>
          </w:p>
        </w:tc>
        <w:tc>
          <w:tcPr>
            <w:tcW w:w="1842" w:type="dxa"/>
            <w:vMerge w:val="restart"/>
          </w:tcPr>
          <w:p w14:paraId="78BC253A" w14:textId="77777777" w:rsidR="00CC50E8" w:rsidRPr="0067333E" w:rsidRDefault="00CC50E8" w:rsidP="00707500">
            <w:pPr>
              <w:rPr>
                <w:sz w:val="16"/>
                <w:szCs w:val="16"/>
              </w:rPr>
            </w:pPr>
            <w:r>
              <w:rPr>
                <w:sz w:val="16"/>
                <w:szCs w:val="16"/>
              </w:rPr>
              <w:t>Trumpa objekto charakteristika</w:t>
            </w:r>
          </w:p>
        </w:tc>
      </w:tr>
      <w:tr w:rsidR="00CC50E8" w:rsidRPr="0067333E" w14:paraId="78A55D02" w14:textId="77777777" w:rsidTr="00707500">
        <w:trPr>
          <w:trHeight w:val="160"/>
        </w:trPr>
        <w:tc>
          <w:tcPr>
            <w:tcW w:w="551" w:type="dxa"/>
            <w:vMerge/>
            <w:shd w:val="clear" w:color="auto" w:fill="auto"/>
          </w:tcPr>
          <w:p w14:paraId="7900A0E5" w14:textId="77777777" w:rsidR="00CC50E8" w:rsidRPr="0067333E" w:rsidRDefault="00CC50E8" w:rsidP="00707500">
            <w:pPr>
              <w:rPr>
                <w:sz w:val="16"/>
                <w:szCs w:val="16"/>
              </w:rPr>
            </w:pPr>
          </w:p>
        </w:tc>
        <w:tc>
          <w:tcPr>
            <w:tcW w:w="2568" w:type="dxa"/>
            <w:vMerge/>
            <w:shd w:val="clear" w:color="auto" w:fill="auto"/>
          </w:tcPr>
          <w:p w14:paraId="28297CB6" w14:textId="77777777" w:rsidR="00CC50E8" w:rsidRPr="0067333E" w:rsidRDefault="00CC50E8" w:rsidP="00707500">
            <w:pPr>
              <w:rPr>
                <w:sz w:val="16"/>
                <w:szCs w:val="16"/>
              </w:rPr>
            </w:pPr>
          </w:p>
        </w:tc>
        <w:tc>
          <w:tcPr>
            <w:tcW w:w="1134" w:type="dxa"/>
            <w:vMerge/>
            <w:shd w:val="clear" w:color="auto" w:fill="auto"/>
          </w:tcPr>
          <w:p w14:paraId="5AA20DFC" w14:textId="77777777" w:rsidR="00CC50E8" w:rsidRPr="0067333E" w:rsidRDefault="00CC50E8" w:rsidP="00707500">
            <w:pPr>
              <w:rPr>
                <w:sz w:val="16"/>
                <w:szCs w:val="16"/>
              </w:rPr>
            </w:pPr>
          </w:p>
        </w:tc>
        <w:tc>
          <w:tcPr>
            <w:tcW w:w="1276" w:type="dxa"/>
            <w:vMerge/>
            <w:shd w:val="clear" w:color="auto" w:fill="auto"/>
          </w:tcPr>
          <w:p w14:paraId="15FF5B69" w14:textId="77777777" w:rsidR="00CC50E8" w:rsidRPr="0067333E" w:rsidRDefault="00CC50E8" w:rsidP="00707500">
            <w:pPr>
              <w:rPr>
                <w:sz w:val="16"/>
                <w:szCs w:val="16"/>
              </w:rPr>
            </w:pPr>
          </w:p>
        </w:tc>
        <w:tc>
          <w:tcPr>
            <w:tcW w:w="567" w:type="dxa"/>
            <w:shd w:val="clear" w:color="auto" w:fill="auto"/>
          </w:tcPr>
          <w:p w14:paraId="00627CFA" w14:textId="77777777" w:rsidR="00CC50E8" w:rsidRPr="0067333E" w:rsidRDefault="00CC50E8" w:rsidP="00707500">
            <w:pPr>
              <w:rPr>
                <w:sz w:val="16"/>
                <w:szCs w:val="16"/>
              </w:rPr>
            </w:pPr>
            <w:r w:rsidRPr="0067333E">
              <w:rPr>
                <w:sz w:val="16"/>
                <w:szCs w:val="16"/>
              </w:rPr>
              <w:t>2019 m.</w:t>
            </w:r>
          </w:p>
        </w:tc>
        <w:tc>
          <w:tcPr>
            <w:tcW w:w="567" w:type="dxa"/>
            <w:shd w:val="clear" w:color="auto" w:fill="auto"/>
          </w:tcPr>
          <w:p w14:paraId="5D612E47" w14:textId="77777777" w:rsidR="00CC50E8" w:rsidRPr="0067333E" w:rsidRDefault="00CC50E8" w:rsidP="00707500">
            <w:pPr>
              <w:rPr>
                <w:sz w:val="16"/>
                <w:szCs w:val="16"/>
              </w:rPr>
            </w:pPr>
            <w:r w:rsidRPr="0067333E">
              <w:rPr>
                <w:sz w:val="16"/>
                <w:szCs w:val="16"/>
              </w:rPr>
              <w:t>2020 m.</w:t>
            </w:r>
          </w:p>
        </w:tc>
        <w:tc>
          <w:tcPr>
            <w:tcW w:w="567" w:type="dxa"/>
            <w:shd w:val="clear" w:color="auto" w:fill="auto"/>
          </w:tcPr>
          <w:p w14:paraId="7439411E" w14:textId="77777777" w:rsidR="00CC50E8" w:rsidRPr="0067333E" w:rsidRDefault="00CC50E8" w:rsidP="00707500">
            <w:pPr>
              <w:rPr>
                <w:sz w:val="16"/>
                <w:szCs w:val="16"/>
              </w:rPr>
            </w:pPr>
            <w:r w:rsidRPr="0067333E">
              <w:rPr>
                <w:sz w:val="16"/>
                <w:szCs w:val="16"/>
              </w:rPr>
              <w:t>2021 m.</w:t>
            </w:r>
          </w:p>
        </w:tc>
        <w:tc>
          <w:tcPr>
            <w:tcW w:w="567" w:type="dxa"/>
            <w:shd w:val="clear" w:color="auto" w:fill="auto"/>
          </w:tcPr>
          <w:p w14:paraId="538416A1" w14:textId="77777777" w:rsidR="00CC50E8" w:rsidRPr="0067333E" w:rsidRDefault="00CC50E8" w:rsidP="00707500">
            <w:pPr>
              <w:rPr>
                <w:sz w:val="16"/>
                <w:szCs w:val="16"/>
              </w:rPr>
            </w:pPr>
            <w:r w:rsidRPr="0067333E">
              <w:rPr>
                <w:sz w:val="16"/>
                <w:szCs w:val="16"/>
              </w:rPr>
              <w:t>2022 m.</w:t>
            </w:r>
          </w:p>
        </w:tc>
        <w:tc>
          <w:tcPr>
            <w:tcW w:w="1842" w:type="dxa"/>
            <w:vMerge/>
          </w:tcPr>
          <w:p w14:paraId="0D650CB6" w14:textId="77777777" w:rsidR="00CC50E8" w:rsidRPr="0067333E" w:rsidRDefault="00CC50E8" w:rsidP="00707500">
            <w:pPr>
              <w:rPr>
                <w:sz w:val="16"/>
                <w:szCs w:val="16"/>
              </w:rPr>
            </w:pPr>
          </w:p>
        </w:tc>
      </w:tr>
      <w:tr w:rsidR="00CC50E8" w:rsidRPr="0067333E" w14:paraId="4F3AAC82" w14:textId="77777777" w:rsidTr="00707500">
        <w:trPr>
          <w:trHeight w:val="198"/>
        </w:trPr>
        <w:tc>
          <w:tcPr>
            <w:tcW w:w="551" w:type="dxa"/>
            <w:shd w:val="clear" w:color="auto" w:fill="auto"/>
          </w:tcPr>
          <w:p w14:paraId="7AEE0D16" w14:textId="77777777" w:rsidR="00CC50E8" w:rsidRPr="0067333E" w:rsidRDefault="00CC50E8" w:rsidP="00707500">
            <w:pPr>
              <w:rPr>
                <w:sz w:val="16"/>
                <w:szCs w:val="16"/>
              </w:rPr>
            </w:pPr>
            <w:r>
              <w:rPr>
                <w:sz w:val="16"/>
                <w:szCs w:val="16"/>
              </w:rPr>
              <w:t>1</w:t>
            </w:r>
            <w:r w:rsidRPr="0067333E">
              <w:rPr>
                <w:sz w:val="16"/>
                <w:szCs w:val="16"/>
              </w:rPr>
              <w:t>.</w:t>
            </w:r>
          </w:p>
        </w:tc>
        <w:tc>
          <w:tcPr>
            <w:tcW w:w="2568" w:type="dxa"/>
            <w:shd w:val="clear" w:color="auto" w:fill="auto"/>
          </w:tcPr>
          <w:p w14:paraId="1978EC79" w14:textId="77777777" w:rsidR="00CC50E8" w:rsidRPr="0067333E" w:rsidRDefault="00CC50E8" w:rsidP="00707500">
            <w:pPr>
              <w:rPr>
                <w:sz w:val="16"/>
                <w:szCs w:val="16"/>
              </w:rPr>
            </w:pPr>
            <w:r>
              <w:rPr>
                <w:b/>
                <w:bCs/>
                <w:sz w:val="16"/>
                <w:szCs w:val="16"/>
              </w:rPr>
              <w:t>Gamyba</w:t>
            </w:r>
          </w:p>
        </w:tc>
        <w:tc>
          <w:tcPr>
            <w:tcW w:w="1134" w:type="dxa"/>
            <w:shd w:val="clear" w:color="auto" w:fill="auto"/>
          </w:tcPr>
          <w:p w14:paraId="4F148B96" w14:textId="77777777" w:rsidR="00CC50E8" w:rsidRPr="0067333E" w:rsidRDefault="00CC50E8" w:rsidP="00707500">
            <w:pPr>
              <w:rPr>
                <w:sz w:val="16"/>
                <w:szCs w:val="16"/>
              </w:rPr>
            </w:pPr>
          </w:p>
        </w:tc>
        <w:tc>
          <w:tcPr>
            <w:tcW w:w="1276" w:type="dxa"/>
            <w:shd w:val="clear" w:color="auto" w:fill="auto"/>
          </w:tcPr>
          <w:p w14:paraId="623BEB15" w14:textId="77777777" w:rsidR="00CC50E8" w:rsidRPr="0067333E" w:rsidRDefault="00CC50E8" w:rsidP="00707500">
            <w:pPr>
              <w:rPr>
                <w:sz w:val="16"/>
                <w:szCs w:val="16"/>
              </w:rPr>
            </w:pPr>
          </w:p>
        </w:tc>
        <w:tc>
          <w:tcPr>
            <w:tcW w:w="567" w:type="dxa"/>
            <w:shd w:val="clear" w:color="auto" w:fill="auto"/>
          </w:tcPr>
          <w:p w14:paraId="2FB66C8E" w14:textId="77777777" w:rsidR="00CC50E8" w:rsidRPr="0067333E" w:rsidRDefault="00CC50E8" w:rsidP="00707500">
            <w:pPr>
              <w:rPr>
                <w:sz w:val="16"/>
                <w:szCs w:val="16"/>
              </w:rPr>
            </w:pPr>
          </w:p>
        </w:tc>
        <w:tc>
          <w:tcPr>
            <w:tcW w:w="567" w:type="dxa"/>
            <w:shd w:val="clear" w:color="auto" w:fill="auto"/>
          </w:tcPr>
          <w:p w14:paraId="046F5AF5" w14:textId="77777777" w:rsidR="00CC50E8" w:rsidRPr="0067333E" w:rsidRDefault="00CC50E8" w:rsidP="00707500">
            <w:pPr>
              <w:rPr>
                <w:sz w:val="16"/>
                <w:szCs w:val="16"/>
              </w:rPr>
            </w:pPr>
          </w:p>
        </w:tc>
        <w:tc>
          <w:tcPr>
            <w:tcW w:w="567" w:type="dxa"/>
            <w:shd w:val="clear" w:color="auto" w:fill="auto"/>
          </w:tcPr>
          <w:p w14:paraId="3F01148A" w14:textId="77777777" w:rsidR="00CC50E8" w:rsidRPr="0067333E" w:rsidRDefault="00CC50E8" w:rsidP="00707500">
            <w:pPr>
              <w:rPr>
                <w:sz w:val="16"/>
                <w:szCs w:val="16"/>
              </w:rPr>
            </w:pPr>
          </w:p>
        </w:tc>
        <w:tc>
          <w:tcPr>
            <w:tcW w:w="567" w:type="dxa"/>
            <w:shd w:val="clear" w:color="auto" w:fill="auto"/>
          </w:tcPr>
          <w:p w14:paraId="277DBA11" w14:textId="77777777" w:rsidR="00CC50E8" w:rsidRPr="0067333E" w:rsidRDefault="00CC50E8" w:rsidP="00707500">
            <w:pPr>
              <w:rPr>
                <w:sz w:val="16"/>
                <w:szCs w:val="16"/>
              </w:rPr>
            </w:pPr>
          </w:p>
        </w:tc>
        <w:tc>
          <w:tcPr>
            <w:tcW w:w="1842" w:type="dxa"/>
          </w:tcPr>
          <w:p w14:paraId="1D57E00A" w14:textId="77777777" w:rsidR="00CC50E8" w:rsidRPr="0067333E" w:rsidRDefault="00CC50E8" w:rsidP="00707500">
            <w:pPr>
              <w:rPr>
                <w:sz w:val="16"/>
                <w:szCs w:val="16"/>
              </w:rPr>
            </w:pPr>
          </w:p>
        </w:tc>
      </w:tr>
      <w:tr w:rsidR="00CC50E8" w:rsidRPr="0067333E" w14:paraId="0D8DB8D3" w14:textId="77777777" w:rsidTr="00707500">
        <w:trPr>
          <w:trHeight w:val="198"/>
        </w:trPr>
        <w:tc>
          <w:tcPr>
            <w:tcW w:w="551" w:type="dxa"/>
            <w:shd w:val="clear" w:color="auto" w:fill="auto"/>
          </w:tcPr>
          <w:p w14:paraId="18F8DF01" w14:textId="77777777" w:rsidR="00CC50E8" w:rsidRPr="0067333E" w:rsidRDefault="00CC50E8" w:rsidP="00707500">
            <w:pPr>
              <w:rPr>
                <w:sz w:val="16"/>
                <w:szCs w:val="16"/>
              </w:rPr>
            </w:pPr>
            <w:r w:rsidRPr="0067333E">
              <w:rPr>
                <w:sz w:val="16"/>
                <w:szCs w:val="16"/>
              </w:rPr>
              <w:lastRenderedPageBreak/>
              <w:t>1.</w:t>
            </w:r>
            <w:r>
              <w:rPr>
                <w:sz w:val="16"/>
                <w:szCs w:val="16"/>
              </w:rPr>
              <w:t>2.</w:t>
            </w:r>
          </w:p>
        </w:tc>
        <w:tc>
          <w:tcPr>
            <w:tcW w:w="2568" w:type="dxa"/>
            <w:shd w:val="clear" w:color="auto" w:fill="auto"/>
          </w:tcPr>
          <w:p w14:paraId="1E8FF2CC" w14:textId="77777777" w:rsidR="00CC50E8" w:rsidRPr="0067333E" w:rsidRDefault="00CC50E8" w:rsidP="00707500">
            <w:pPr>
              <w:rPr>
                <w:sz w:val="16"/>
                <w:szCs w:val="16"/>
              </w:rPr>
            </w:pPr>
            <w:r w:rsidRPr="005A4842">
              <w:rPr>
                <w:iCs/>
                <w:sz w:val="16"/>
                <w:szCs w:val="22"/>
              </w:rPr>
              <w:t xml:space="preserve">Pasvalio r. Narteikių gyv. katilinės biokuru kūrenamo vandens šildymo katilo Nr. 4 keitimas. </w:t>
            </w:r>
            <w:r>
              <w:rPr>
                <w:sz w:val="16"/>
                <w:szCs w:val="16"/>
              </w:rPr>
              <w:t>(užbaigimas)</w:t>
            </w:r>
          </w:p>
        </w:tc>
        <w:tc>
          <w:tcPr>
            <w:tcW w:w="1134" w:type="dxa"/>
            <w:shd w:val="clear" w:color="auto" w:fill="auto"/>
          </w:tcPr>
          <w:p w14:paraId="13622FE3" w14:textId="77777777" w:rsidR="00CC50E8" w:rsidRPr="0067333E" w:rsidRDefault="00CC50E8" w:rsidP="00707500">
            <w:pPr>
              <w:rPr>
                <w:sz w:val="16"/>
                <w:szCs w:val="16"/>
              </w:rPr>
            </w:pPr>
            <w:r>
              <w:rPr>
                <w:sz w:val="16"/>
                <w:szCs w:val="16"/>
              </w:rPr>
              <w:t>38</w:t>
            </w:r>
            <w:r w:rsidRPr="0067333E">
              <w:rPr>
                <w:sz w:val="16"/>
                <w:szCs w:val="16"/>
              </w:rPr>
              <w:t>% SF</w:t>
            </w:r>
          </w:p>
          <w:p w14:paraId="38D3DEA6" w14:textId="77777777" w:rsidR="00CC50E8" w:rsidRPr="0067333E" w:rsidRDefault="00CC50E8" w:rsidP="00707500">
            <w:pPr>
              <w:rPr>
                <w:sz w:val="16"/>
                <w:szCs w:val="16"/>
              </w:rPr>
            </w:pPr>
            <w:r>
              <w:rPr>
                <w:sz w:val="16"/>
                <w:szCs w:val="16"/>
              </w:rPr>
              <w:t xml:space="preserve">62% bendrovės </w:t>
            </w:r>
            <w:r w:rsidRPr="0067333E">
              <w:rPr>
                <w:sz w:val="16"/>
                <w:szCs w:val="16"/>
              </w:rPr>
              <w:t>lėšos</w:t>
            </w:r>
            <w:r>
              <w:rPr>
                <w:sz w:val="16"/>
                <w:szCs w:val="16"/>
              </w:rPr>
              <w:t xml:space="preserve"> </w:t>
            </w:r>
          </w:p>
        </w:tc>
        <w:tc>
          <w:tcPr>
            <w:tcW w:w="1276" w:type="dxa"/>
            <w:shd w:val="clear" w:color="auto" w:fill="auto"/>
          </w:tcPr>
          <w:p w14:paraId="33114F36" w14:textId="77777777" w:rsidR="00CC50E8" w:rsidRPr="0067333E" w:rsidRDefault="00CC50E8" w:rsidP="00707500">
            <w:pPr>
              <w:rPr>
                <w:sz w:val="16"/>
                <w:szCs w:val="16"/>
              </w:rPr>
            </w:pPr>
            <w:r>
              <w:rPr>
                <w:sz w:val="16"/>
                <w:szCs w:val="16"/>
              </w:rPr>
              <w:t>255</w:t>
            </w:r>
          </w:p>
        </w:tc>
        <w:tc>
          <w:tcPr>
            <w:tcW w:w="567" w:type="dxa"/>
            <w:shd w:val="clear" w:color="auto" w:fill="auto"/>
          </w:tcPr>
          <w:p w14:paraId="3A189A57" w14:textId="77777777" w:rsidR="00CC50E8" w:rsidRPr="0067333E" w:rsidRDefault="00CC50E8" w:rsidP="00707500">
            <w:pPr>
              <w:rPr>
                <w:sz w:val="16"/>
                <w:szCs w:val="16"/>
              </w:rPr>
            </w:pPr>
            <w:r>
              <w:rPr>
                <w:sz w:val="16"/>
                <w:szCs w:val="16"/>
              </w:rPr>
              <w:t>150</w:t>
            </w:r>
          </w:p>
        </w:tc>
        <w:tc>
          <w:tcPr>
            <w:tcW w:w="567" w:type="dxa"/>
            <w:shd w:val="clear" w:color="auto" w:fill="auto"/>
          </w:tcPr>
          <w:p w14:paraId="5CE5DFA2" w14:textId="77777777" w:rsidR="00CC50E8" w:rsidRPr="0067333E" w:rsidRDefault="00CC50E8" w:rsidP="00707500">
            <w:pPr>
              <w:rPr>
                <w:sz w:val="16"/>
                <w:szCs w:val="16"/>
              </w:rPr>
            </w:pPr>
            <w:r>
              <w:rPr>
                <w:sz w:val="16"/>
                <w:szCs w:val="16"/>
              </w:rPr>
              <w:t>5</w:t>
            </w:r>
          </w:p>
        </w:tc>
        <w:tc>
          <w:tcPr>
            <w:tcW w:w="567" w:type="dxa"/>
            <w:shd w:val="clear" w:color="auto" w:fill="auto"/>
          </w:tcPr>
          <w:p w14:paraId="79C1367F" w14:textId="77777777" w:rsidR="00CC50E8" w:rsidRPr="0067333E" w:rsidRDefault="00CC50E8" w:rsidP="00707500">
            <w:pPr>
              <w:rPr>
                <w:sz w:val="16"/>
                <w:szCs w:val="16"/>
              </w:rPr>
            </w:pPr>
            <w:r>
              <w:rPr>
                <w:sz w:val="16"/>
                <w:szCs w:val="16"/>
              </w:rPr>
              <w:t>0</w:t>
            </w:r>
          </w:p>
        </w:tc>
        <w:tc>
          <w:tcPr>
            <w:tcW w:w="567" w:type="dxa"/>
            <w:shd w:val="clear" w:color="auto" w:fill="auto"/>
          </w:tcPr>
          <w:p w14:paraId="04548E84" w14:textId="77777777" w:rsidR="00CC50E8" w:rsidRPr="0067333E" w:rsidRDefault="00CC50E8" w:rsidP="00707500">
            <w:pPr>
              <w:rPr>
                <w:sz w:val="16"/>
                <w:szCs w:val="16"/>
              </w:rPr>
            </w:pPr>
            <w:r>
              <w:rPr>
                <w:sz w:val="16"/>
                <w:szCs w:val="16"/>
              </w:rPr>
              <w:t>0</w:t>
            </w:r>
          </w:p>
        </w:tc>
        <w:tc>
          <w:tcPr>
            <w:tcW w:w="1842" w:type="dxa"/>
          </w:tcPr>
          <w:p w14:paraId="3AEC127A" w14:textId="77777777" w:rsidR="00CC50E8" w:rsidRPr="00C35C6D" w:rsidRDefault="00CC50E8" w:rsidP="00707500">
            <w:pPr>
              <w:rPr>
                <w:sz w:val="16"/>
                <w:szCs w:val="16"/>
              </w:rPr>
            </w:pPr>
            <w:r w:rsidRPr="005A4842">
              <w:rPr>
                <w:sz w:val="16"/>
                <w:szCs w:val="22"/>
              </w:rPr>
              <w:t>Naujas 1 MW biokuru kūrenamas VŠK vietoje esamo 1 MW VŠK Nr.4</w:t>
            </w:r>
          </w:p>
        </w:tc>
      </w:tr>
    </w:tbl>
    <w:p w14:paraId="10F83CB7" w14:textId="77777777" w:rsidR="00CC50E8" w:rsidRDefault="00CC50E8" w:rsidP="00CC50E8">
      <w:pPr>
        <w:jc w:val="both"/>
        <w:rPr>
          <w:iCs/>
          <w:sz w:val="22"/>
          <w:szCs w:val="22"/>
        </w:rPr>
      </w:pPr>
      <w:r>
        <w:rPr>
          <w:sz w:val="22"/>
        </w:rPr>
        <w:t xml:space="preserve">Investicijos įgyvendinimo metu buvo įrengtas 1 MW našumo biokuru (medienos skiedros) kūrenamas katilas VŠK-4 su pakura (keičiantis buvusį 1MW VŠK Nr.4), VŠK-4 kuro padavimo įrenginiai, VŠK-4 pagalbiniai įrenginiai, kita VŠK-4 darbą užtikrinanti įranga. Medienos kuro sandėliavimui pritaikyta stoginė, kuro privežimui, išpylimui ir perstūmimui įrengta asfaltbetonio aikštelė. 255 tūkst. Eur investicijos įtaka reguliuojamai šilumos kainai - </w:t>
      </w:r>
      <w:r>
        <w:rPr>
          <w:sz w:val="22"/>
          <w:szCs w:val="22"/>
        </w:rPr>
        <w:t>0,0017 ct/kWh.</w:t>
      </w:r>
    </w:p>
    <w:p w14:paraId="1E3DE597" w14:textId="77777777" w:rsidR="00CC50E8" w:rsidRPr="008C61FE" w:rsidRDefault="00CC50E8" w:rsidP="00CC50E8">
      <w:pPr>
        <w:ind w:firstLine="1296"/>
        <w:jc w:val="both"/>
        <w:rPr>
          <w:iCs/>
          <w:sz w:val="22"/>
          <w:szCs w:val="22"/>
        </w:rPr>
      </w:pPr>
      <w:r>
        <w:rPr>
          <w:iCs/>
          <w:sz w:val="22"/>
          <w:szCs w:val="22"/>
          <w:u w:val="single"/>
        </w:rPr>
        <w:t xml:space="preserve"> </w:t>
      </w:r>
      <w:r w:rsidRPr="00A1053D">
        <w:rPr>
          <w:iCs/>
          <w:sz w:val="22"/>
          <w:szCs w:val="22"/>
          <w:u w:val="single"/>
        </w:rPr>
        <w:t>2.1.3. Skysto kuro įrenginiai Pasvalyje</w:t>
      </w:r>
      <w:r>
        <w:rPr>
          <w:iCs/>
          <w:sz w:val="22"/>
          <w:szCs w:val="22"/>
          <w:u w:val="single"/>
        </w:rPr>
        <w:t xml:space="preserve"> (VŠK-7 skysto kuro padavimo sistema Pasvalio RK)</w:t>
      </w:r>
      <w:r>
        <w:rPr>
          <w:iCs/>
          <w:sz w:val="22"/>
          <w:szCs w:val="22"/>
        </w:rPr>
        <w:t xml:space="preserve">. Naujai teikiama 2020 metų gamybos investicija, įgyvendinama bendrovės lėšomis. Investicijos įgyvendinimo metu vandens šildymo katilas VŠK-7 pritaikytas rezervinio kuro naudojimui (pagrindinio kuro (biokuro/dujų) tiekimo sistemos sutrikimo atveju)). Įrengta - skysto kuro degiklis, kuro tiekimo linija, siurblys ir dažnio keitiklis. Investicijos vertė 2 tūkst. Eur, </w:t>
      </w:r>
      <w:r>
        <w:rPr>
          <w:sz w:val="22"/>
        </w:rPr>
        <w:t>i</w:t>
      </w:r>
      <w:r>
        <w:rPr>
          <w:sz w:val="22"/>
          <w:szCs w:val="22"/>
        </w:rPr>
        <w:t>nvesticijos įtakos reguliuojamai šilumos kainai praktiškai nėra – 0,00002 ct/kWh.</w:t>
      </w:r>
    </w:p>
    <w:p w14:paraId="479D92AB" w14:textId="77777777" w:rsidR="00CC50E8" w:rsidRPr="00561EFB" w:rsidRDefault="00CC50E8" w:rsidP="00CC50E8">
      <w:pPr>
        <w:ind w:firstLine="1296"/>
        <w:jc w:val="both"/>
        <w:rPr>
          <w:sz w:val="22"/>
          <w:szCs w:val="22"/>
          <w:u w:val="single"/>
        </w:rPr>
      </w:pPr>
      <w:r w:rsidRPr="001C0439">
        <w:rPr>
          <w:iCs/>
          <w:sz w:val="22"/>
          <w:szCs w:val="22"/>
          <w:u w:val="single"/>
        </w:rPr>
        <w:t>2.2. Perdavimas</w:t>
      </w:r>
      <w:r>
        <w:rPr>
          <w:iCs/>
          <w:sz w:val="22"/>
          <w:szCs w:val="22"/>
        </w:rPr>
        <w:t xml:space="preserve">. Perdavimo </w:t>
      </w:r>
      <w:r>
        <w:rPr>
          <w:sz w:val="22"/>
          <w:szCs w:val="22"/>
        </w:rPr>
        <w:t xml:space="preserve">srities investicijos </w:t>
      </w:r>
      <w:r>
        <w:rPr>
          <w:iCs/>
          <w:sz w:val="22"/>
          <w:szCs w:val="22"/>
        </w:rPr>
        <w:t>susijusios su Lietuvos Respublikos</w:t>
      </w:r>
      <w:r w:rsidRPr="008B144E">
        <w:rPr>
          <w:iCs/>
          <w:sz w:val="22"/>
          <w:szCs w:val="22"/>
        </w:rPr>
        <w:t xml:space="preserve">  </w:t>
      </w:r>
      <w:r>
        <w:rPr>
          <w:iCs/>
          <w:sz w:val="22"/>
          <w:szCs w:val="22"/>
        </w:rPr>
        <w:t xml:space="preserve">Energetikos įstatymo </w:t>
      </w:r>
      <w:r w:rsidRPr="008B144E">
        <w:rPr>
          <w:iCs/>
          <w:sz w:val="22"/>
          <w:szCs w:val="22"/>
        </w:rPr>
        <w:t>trečio skirsnio 16 straipsnio 1 punktu („</w:t>
      </w:r>
      <w:r w:rsidRPr="008B144E">
        <w:rPr>
          <w:sz w:val="22"/>
          <w:szCs w:val="22"/>
        </w:rPr>
        <w:t>Energetikos įmonės vykdo veiklą taip, kad užtikrintų saugią, efektyvią, aplinką tausojančią energijos gamybą, energijos tiekimą, perdavimą, skirstymą iki perdavimo ar skirstymo sistemos sujungimo su vartotojo sistema vietos, neviršydamos nustatytų valstybės reguliuojamų kainų...“)</w:t>
      </w:r>
      <w:r>
        <w:rPr>
          <w:sz w:val="22"/>
          <w:szCs w:val="22"/>
        </w:rPr>
        <w:t>.</w:t>
      </w:r>
    </w:p>
    <w:p w14:paraId="03108889" w14:textId="77777777" w:rsidR="00CC50E8" w:rsidRDefault="00CC50E8" w:rsidP="00CC50E8">
      <w:pPr>
        <w:ind w:firstLine="1296"/>
        <w:jc w:val="both"/>
        <w:rPr>
          <w:sz w:val="22"/>
          <w:szCs w:val="22"/>
        </w:rPr>
      </w:pPr>
      <w:r w:rsidRPr="001C0439">
        <w:rPr>
          <w:iCs/>
          <w:sz w:val="22"/>
          <w:szCs w:val="22"/>
          <w:u w:val="single"/>
        </w:rPr>
        <w:t>2.2.1. Šilumos tinklų nuo katilinės iki ŠK-3 Mikoliškyje rekonstravimas</w:t>
      </w:r>
      <w:r>
        <w:rPr>
          <w:iCs/>
          <w:sz w:val="22"/>
          <w:szCs w:val="22"/>
        </w:rPr>
        <w:t xml:space="preserve">. Naujai teikiama 2020 metų investicija, įgyvendinama bendrovės lėšomis. </w:t>
      </w:r>
      <w:r>
        <w:rPr>
          <w:sz w:val="22"/>
          <w:szCs w:val="22"/>
        </w:rPr>
        <w:t>Nuo 1973 metų eksploatuojamų, susidėvėjusių, nepatikimų, didelės trūkimų rizikos šilumos tinklų rekonstravimo metu esami šilumos tinklai buvo pakeisti naujais pramoniniu būdų izoliuotais bekanaliais vamzdžiais (2d88,9/140 mm, šilumos tinklų ilgis – 315 m) taip užtikrinant patikimą šilumos</w:t>
      </w:r>
      <w:r w:rsidRPr="00B4663B">
        <w:rPr>
          <w:sz w:val="22"/>
          <w:szCs w:val="22"/>
        </w:rPr>
        <w:t xml:space="preserve"> </w:t>
      </w:r>
      <w:r>
        <w:rPr>
          <w:sz w:val="22"/>
          <w:szCs w:val="22"/>
        </w:rPr>
        <w:t>tiekimą vartotojams.  Investicijos vertė 65 tūkst. Eur, investicijos įtakos reguliuojamai šilumos kainai</w:t>
      </w:r>
      <w:r w:rsidRPr="000A1A18">
        <w:rPr>
          <w:sz w:val="22"/>
          <w:szCs w:val="22"/>
        </w:rPr>
        <w:t xml:space="preserve"> </w:t>
      </w:r>
      <w:r>
        <w:rPr>
          <w:sz w:val="22"/>
          <w:szCs w:val="22"/>
        </w:rPr>
        <w:t xml:space="preserve">praktiškai nėra – 0,00038 ct/kWh;  </w:t>
      </w:r>
    </w:p>
    <w:p w14:paraId="2C529E27" w14:textId="77777777" w:rsidR="00CC50E8" w:rsidRDefault="00CC50E8" w:rsidP="00CC50E8">
      <w:pPr>
        <w:ind w:firstLine="1296"/>
        <w:jc w:val="both"/>
        <w:rPr>
          <w:color w:val="000000"/>
          <w:sz w:val="22"/>
        </w:rPr>
      </w:pPr>
      <w:r>
        <w:rPr>
          <w:sz w:val="22"/>
        </w:rPr>
        <w:t>3.</w:t>
      </w:r>
      <w:r w:rsidRPr="00211962">
        <w:rPr>
          <w:sz w:val="22"/>
          <w:szCs w:val="22"/>
        </w:rPr>
        <w:t xml:space="preserve"> </w:t>
      </w:r>
      <w:r>
        <w:rPr>
          <w:sz w:val="22"/>
          <w:szCs w:val="22"/>
        </w:rPr>
        <w:t xml:space="preserve">VERT Apraše prie derinamų investicijų priskyrus </w:t>
      </w:r>
      <w:r>
        <w:rPr>
          <w:color w:val="000000"/>
          <w:sz w:val="22"/>
        </w:rPr>
        <w:t>remontus, didinančius</w:t>
      </w:r>
      <w:r w:rsidRPr="00665B28">
        <w:rPr>
          <w:color w:val="000000"/>
          <w:sz w:val="22"/>
        </w:rPr>
        <w:t xml:space="preserve"> ilgalaikio </w:t>
      </w:r>
      <w:r>
        <w:rPr>
          <w:color w:val="000000"/>
          <w:sz w:val="22"/>
        </w:rPr>
        <w:t>materialiojo turto vertę, kuriais</w:t>
      </w:r>
      <w:r w:rsidRPr="00665B28">
        <w:rPr>
          <w:color w:val="000000"/>
          <w:sz w:val="22"/>
        </w:rPr>
        <w:t xml:space="preserve"> siekiama pailginti </w:t>
      </w:r>
      <w:r>
        <w:rPr>
          <w:color w:val="000000"/>
          <w:sz w:val="22"/>
        </w:rPr>
        <w:t>materialiojo turto</w:t>
      </w:r>
      <w:r w:rsidRPr="00665B28">
        <w:rPr>
          <w:color w:val="000000"/>
          <w:sz w:val="22"/>
        </w:rPr>
        <w:t xml:space="preserve"> naudingo tarn</w:t>
      </w:r>
      <w:r>
        <w:rPr>
          <w:color w:val="000000"/>
          <w:sz w:val="22"/>
        </w:rPr>
        <w:t>avimo laiką ir (ar) pagerinti materialiojo turto</w:t>
      </w:r>
      <w:r w:rsidRPr="00665B28">
        <w:rPr>
          <w:color w:val="000000"/>
          <w:sz w:val="22"/>
        </w:rPr>
        <w:t xml:space="preserve"> naudingąsias  savybes</w:t>
      </w:r>
      <w:r>
        <w:rPr>
          <w:color w:val="000000"/>
          <w:sz w:val="22"/>
        </w:rPr>
        <w:t xml:space="preserve"> (</w:t>
      </w:r>
      <w:r w:rsidRPr="00665B28">
        <w:rPr>
          <w:bCs/>
          <w:color w:val="000000"/>
          <w:sz w:val="22"/>
        </w:rPr>
        <w:t>„</w:t>
      </w:r>
      <w:r w:rsidRPr="004F1B92">
        <w:rPr>
          <w:bCs/>
          <w:i/>
          <w:color w:val="000000"/>
          <w:sz w:val="22"/>
        </w:rPr>
        <w:t>Turto atnaujinimas</w:t>
      </w:r>
      <w:r w:rsidRPr="004F1B92">
        <w:rPr>
          <w:i/>
          <w:color w:val="000000"/>
          <w:sz w:val="22"/>
        </w:rPr>
        <w:t xml:space="preserve"> – investicija į ilgalaikį turtą baigiantis jo ar jį sudarančių dalių fizinio ar techninio nusidėvėjimo laikotarpiui, kuria siekiama atkurti atiduodant turtą eksploatuoti buvusias jo funkcines savybes ir (ar) remontas, didinantis ilgalaikio materialiojo turto vertę, kuriuo siekiama pailginti jo naudingo tarnavimo laiką ir (ar) pagerinti jo naudingąsias  savybes</w:t>
      </w:r>
      <w:r>
        <w:rPr>
          <w:color w:val="000000"/>
          <w:sz w:val="22"/>
        </w:rPr>
        <w:t>“, toliau Atnaujinimas/Remontas), investicijas, susijusias su Atnaujinimu/Remontu privaloma derinti VERT ir, remiantis Aprašo reikalavimais bei šio aiškinamojo rašto 2, 3, 4 pozicijose nurodytų teisės aktų nuostatomis – su savivaldybės taryba.</w:t>
      </w:r>
    </w:p>
    <w:p w14:paraId="788A025A" w14:textId="77777777" w:rsidR="00CC50E8" w:rsidRDefault="00CC50E8" w:rsidP="00CC50E8">
      <w:pPr>
        <w:ind w:firstLine="1296"/>
        <w:jc w:val="both"/>
        <w:rPr>
          <w:sz w:val="22"/>
          <w:szCs w:val="22"/>
        </w:rPr>
      </w:pPr>
      <w:r w:rsidRPr="00C4457B">
        <w:rPr>
          <w:sz w:val="22"/>
          <w:szCs w:val="22"/>
          <w:u w:val="single"/>
        </w:rPr>
        <w:t>2013-2017 metų investicijos</w:t>
      </w:r>
      <w:r w:rsidRPr="007874C5">
        <w:rPr>
          <w:sz w:val="22"/>
          <w:szCs w:val="22"/>
          <w:u w:val="single"/>
        </w:rPr>
        <w:t xml:space="preserve"> </w:t>
      </w:r>
      <w:r w:rsidRPr="00E27E7F">
        <w:rPr>
          <w:sz w:val="22"/>
          <w:szCs w:val="22"/>
          <w:u w:val="single"/>
        </w:rPr>
        <w:t>į</w:t>
      </w:r>
      <w:r w:rsidRPr="00E27E7F">
        <w:rPr>
          <w:sz w:val="22"/>
          <w:u w:val="single"/>
        </w:rPr>
        <w:t xml:space="preserve"> turto atnaujinimą – remontą, didinantį ilgalaikio materialiojo turto vertę/ ilginantį jo naudingo tarnavimo laiką</w:t>
      </w:r>
      <w:r>
        <w:rPr>
          <w:sz w:val="22"/>
          <w:szCs w:val="22"/>
          <w:u w:val="single"/>
        </w:rPr>
        <w:t xml:space="preserve"> Pasvalio rajono savivaldybės </w:t>
      </w:r>
      <w:r w:rsidRPr="00FE3452">
        <w:rPr>
          <w:sz w:val="22"/>
          <w:szCs w:val="22"/>
          <w:u w:val="single"/>
        </w:rPr>
        <w:t>derinimui teikiamos</w:t>
      </w:r>
      <w:r w:rsidRPr="00FE3452">
        <w:rPr>
          <w:sz w:val="22"/>
          <w:szCs w:val="22"/>
        </w:rPr>
        <w:t xml:space="preserve"> </w:t>
      </w:r>
      <w:r w:rsidRPr="00BD30C1">
        <w:rPr>
          <w:sz w:val="22"/>
          <w:szCs w:val="22"/>
          <w:u w:val="single"/>
        </w:rPr>
        <w:t>atsižvelgiant į:</w:t>
      </w:r>
    </w:p>
    <w:p w14:paraId="618932C6" w14:textId="77777777" w:rsidR="00CC50E8" w:rsidRDefault="00CC50E8" w:rsidP="00CC50E8">
      <w:pPr>
        <w:ind w:firstLine="1296"/>
        <w:jc w:val="both"/>
        <w:rPr>
          <w:sz w:val="22"/>
          <w:szCs w:val="22"/>
        </w:rPr>
      </w:pPr>
      <w:r>
        <w:rPr>
          <w:sz w:val="22"/>
          <w:szCs w:val="22"/>
        </w:rPr>
        <w:t xml:space="preserve">- tai, kad </w:t>
      </w:r>
      <w:r w:rsidRPr="007C3C01">
        <w:rPr>
          <w:sz w:val="22"/>
          <w:szCs w:val="22"/>
        </w:rPr>
        <w:t>VERT savo Apraše prie investici</w:t>
      </w:r>
      <w:r>
        <w:rPr>
          <w:sz w:val="22"/>
          <w:szCs w:val="22"/>
        </w:rPr>
        <w:t>jų priskyrė Atnaujinimą/Remontą (VERT aprašas – teisės aktas, Atnaujinimo/Remonto priskyrimas prie investicijų įteisintas teisės aktu);</w:t>
      </w:r>
    </w:p>
    <w:p w14:paraId="676DCE56" w14:textId="77777777" w:rsidR="00CC50E8" w:rsidRPr="00BC21FC" w:rsidRDefault="00CC50E8" w:rsidP="00CC50E8">
      <w:pPr>
        <w:ind w:firstLine="1296"/>
        <w:jc w:val="both"/>
        <w:rPr>
          <w:sz w:val="22"/>
          <w:szCs w:val="22"/>
        </w:rPr>
      </w:pPr>
      <w:r w:rsidRPr="00205D6F">
        <w:rPr>
          <w:sz w:val="22"/>
          <w:szCs w:val="22"/>
        </w:rPr>
        <w:t xml:space="preserve">- </w:t>
      </w:r>
      <w:r>
        <w:rPr>
          <w:sz w:val="22"/>
          <w:szCs w:val="22"/>
        </w:rPr>
        <w:t xml:space="preserve">tai, kad Aprašas </w:t>
      </w:r>
      <w:r w:rsidRPr="00205D6F">
        <w:rPr>
          <w:sz w:val="22"/>
          <w:szCs w:val="22"/>
        </w:rPr>
        <w:t>reglamentuoja Š</w:t>
      </w:r>
      <w:r>
        <w:rPr>
          <w:sz w:val="22"/>
          <w:szCs w:val="22"/>
        </w:rPr>
        <w:t xml:space="preserve">ilumos įmonių </w:t>
      </w:r>
      <w:r w:rsidRPr="00205D6F">
        <w:rPr>
          <w:sz w:val="22"/>
          <w:szCs w:val="22"/>
        </w:rPr>
        <w:t xml:space="preserve">planuojamų vykdyti, vykdomų </w:t>
      </w:r>
      <w:r w:rsidRPr="00205D6F">
        <w:rPr>
          <w:sz w:val="22"/>
          <w:szCs w:val="22"/>
          <w:u w:val="single"/>
        </w:rPr>
        <w:t>ar įvykdytų investicijų</w:t>
      </w:r>
      <w:r w:rsidRPr="00205D6F">
        <w:rPr>
          <w:sz w:val="22"/>
          <w:szCs w:val="22"/>
        </w:rPr>
        <w:t xml:space="preserve">, susijusių su reguliuojama veikla, vertinimo ir derinimo </w:t>
      </w:r>
      <w:r>
        <w:rPr>
          <w:sz w:val="22"/>
          <w:szCs w:val="22"/>
        </w:rPr>
        <w:t>VERT</w:t>
      </w:r>
      <w:r w:rsidRPr="00205D6F">
        <w:rPr>
          <w:sz w:val="22"/>
          <w:szCs w:val="22"/>
        </w:rPr>
        <w:t xml:space="preserve"> ir </w:t>
      </w:r>
      <w:r w:rsidRPr="007874C5">
        <w:rPr>
          <w:sz w:val="22"/>
          <w:szCs w:val="22"/>
        </w:rPr>
        <w:t>įvykdytų investicijų kontrolės tvarką</w:t>
      </w:r>
      <w:r>
        <w:rPr>
          <w:sz w:val="22"/>
          <w:szCs w:val="22"/>
        </w:rPr>
        <w:t xml:space="preserve"> (Aprašo 10 punkte nurodyta, kad Šilumos įmonių investicijos VERT</w:t>
      </w:r>
      <w:r w:rsidRPr="00BC21FC">
        <w:rPr>
          <w:sz w:val="22"/>
          <w:szCs w:val="22"/>
        </w:rPr>
        <w:t xml:space="preserve"> teikiamos derinti bet kurioje įgyvendinimo stadijoje (prieš investicijų vykdymą, investicijų vykdymo metu ir </w:t>
      </w:r>
      <w:r w:rsidRPr="007874C5">
        <w:rPr>
          <w:sz w:val="22"/>
          <w:szCs w:val="22"/>
          <w:u w:val="single"/>
        </w:rPr>
        <w:t>įvykdžius investiciją</w:t>
      </w:r>
      <w:r w:rsidRPr="00BC21FC">
        <w:rPr>
          <w:sz w:val="22"/>
          <w:szCs w:val="22"/>
        </w:rPr>
        <w:t>)</w:t>
      </w:r>
      <w:r>
        <w:rPr>
          <w:sz w:val="22"/>
          <w:szCs w:val="22"/>
        </w:rPr>
        <w:t>);</w:t>
      </w:r>
    </w:p>
    <w:p w14:paraId="7A91B578" w14:textId="77777777" w:rsidR="00CC50E8" w:rsidRPr="00205D6F" w:rsidRDefault="00CC50E8" w:rsidP="00CC50E8">
      <w:pPr>
        <w:ind w:firstLine="1296"/>
        <w:jc w:val="both"/>
        <w:rPr>
          <w:bCs/>
          <w:kern w:val="32"/>
          <w:sz w:val="22"/>
          <w:szCs w:val="22"/>
        </w:rPr>
      </w:pPr>
      <w:r w:rsidRPr="00205D6F">
        <w:rPr>
          <w:sz w:val="22"/>
          <w:szCs w:val="22"/>
        </w:rPr>
        <w:t xml:space="preserve">- </w:t>
      </w:r>
      <w:r>
        <w:rPr>
          <w:sz w:val="22"/>
          <w:szCs w:val="22"/>
        </w:rPr>
        <w:t xml:space="preserve">tai, kad </w:t>
      </w:r>
      <w:r w:rsidRPr="00205D6F">
        <w:rPr>
          <w:color w:val="000000"/>
          <w:sz w:val="22"/>
          <w:szCs w:val="22"/>
        </w:rPr>
        <w:t>Aprašas taikomas VERT reguliuojamoms Š</w:t>
      </w:r>
      <w:r w:rsidRPr="00205D6F">
        <w:rPr>
          <w:sz w:val="22"/>
          <w:szCs w:val="22"/>
        </w:rPr>
        <w:t>ilumos įmonėms</w:t>
      </w:r>
      <w:r>
        <w:rPr>
          <w:sz w:val="22"/>
          <w:szCs w:val="22"/>
        </w:rPr>
        <w:t xml:space="preserve"> ir</w:t>
      </w:r>
      <w:r w:rsidRPr="00205D6F">
        <w:rPr>
          <w:sz w:val="22"/>
          <w:szCs w:val="22"/>
        </w:rPr>
        <w:t xml:space="preserve"> AB „Panevėžio energija</w:t>
      </w:r>
      <w:r>
        <w:rPr>
          <w:sz w:val="22"/>
          <w:szCs w:val="22"/>
        </w:rPr>
        <w:t>“, kaip viena iš šių įmonių, privalo visas savo investicijas, tame tarpe ir Atnaujinimą/Remontą derinti su VERT;</w:t>
      </w:r>
    </w:p>
    <w:p w14:paraId="42EBC2F1" w14:textId="77777777" w:rsidR="00CC50E8" w:rsidRDefault="00CC50E8" w:rsidP="00CC50E8">
      <w:pPr>
        <w:ind w:firstLine="1296"/>
        <w:jc w:val="both"/>
        <w:rPr>
          <w:sz w:val="22"/>
          <w:szCs w:val="22"/>
        </w:rPr>
      </w:pPr>
      <w:r>
        <w:rPr>
          <w:sz w:val="22"/>
          <w:szCs w:val="22"/>
        </w:rPr>
        <w:t xml:space="preserve">- tai kad, </w:t>
      </w:r>
      <w:r>
        <w:rPr>
          <w:color w:val="000000"/>
          <w:sz w:val="22"/>
          <w:szCs w:val="22"/>
        </w:rPr>
        <w:t>r</w:t>
      </w:r>
      <w:r w:rsidRPr="007C3C01">
        <w:rPr>
          <w:color w:val="000000"/>
          <w:sz w:val="22"/>
          <w:szCs w:val="22"/>
        </w:rPr>
        <w:t>emiantis Aprašo reikalavimais</w:t>
      </w:r>
      <w:r>
        <w:rPr>
          <w:color w:val="000000"/>
          <w:sz w:val="22"/>
          <w:szCs w:val="22"/>
        </w:rPr>
        <w:t>,</w:t>
      </w:r>
      <w:r w:rsidRPr="007C3C01">
        <w:rPr>
          <w:color w:val="000000"/>
          <w:sz w:val="22"/>
          <w:szCs w:val="22"/>
        </w:rPr>
        <w:t xml:space="preserve"> </w:t>
      </w:r>
      <w:r>
        <w:rPr>
          <w:color w:val="000000"/>
          <w:sz w:val="22"/>
          <w:szCs w:val="22"/>
        </w:rPr>
        <w:t xml:space="preserve">VERT derinamos investicijos privalo būti suderintos </w:t>
      </w:r>
      <w:r w:rsidRPr="007C3C01">
        <w:rPr>
          <w:color w:val="000000"/>
          <w:sz w:val="22"/>
          <w:szCs w:val="22"/>
        </w:rPr>
        <w:t xml:space="preserve"> su savivaldybės taryba</w:t>
      </w:r>
      <w:r>
        <w:rPr>
          <w:color w:val="000000"/>
          <w:sz w:val="22"/>
          <w:szCs w:val="22"/>
        </w:rPr>
        <w:t>;</w:t>
      </w:r>
    </w:p>
    <w:p w14:paraId="69A26540" w14:textId="77777777" w:rsidR="00CC50E8" w:rsidRDefault="00CC50E8" w:rsidP="00CC50E8">
      <w:pPr>
        <w:ind w:firstLine="1296"/>
        <w:jc w:val="both"/>
        <w:rPr>
          <w:sz w:val="22"/>
          <w:szCs w:val="22"/>
        </w:rPr>
      </w:pPr>
      <w:r>
        <w:rPr>
          <w:sz w:val="22"/>
          <w:szCs w:val="22"/>
        </w:rPr>
        <w:t xml:space="preserve">- Pasvalio rajono savivaldybės tarybos 2008-09-30 sprendimu Nr. T1-196 patvirtinto Šilumos tiekėjų investicinių planų derinimo su savivaldybės taryba tvarkos aprašo 3 punktą, kuriame investicijos apibrėžtos kaip „piniginės lėšos ir įstatymais </w:t>
      </w:r>
      <w:r w:rsidRPr="00C117CF">
        <w:rPr>
          <w:sz w:val="22"/>
          <w:szCs w:val="22"/>
          <w:u w:val="single"/>
        </w:rPr>
        <w:t>bei kitais teisės aktais nustatyta tvarka įvertintas</w:t>
      </w:r>
      <w:r>
        <w:rPr>
          <w:sz w:val="22"/>
          <w:szCs w:val="22"/>
        </w:rPr>
        <w:t xml:space="preserve"> materialusis, nematerialusis ir finansinis turtas, kuris investuojamas siekiant iš investavimo objekto gauti pelno (pajamų), socialinį rezultatą arba užtikrinti valstybės funkcijų įgyvendinimą“. Kadangi VERT aprašas – teisės aktas (šiuo konkrečiu atveju – kitas teisės aktas), Atnaujinimas/Remontas priskiriamas prie investicijų.</w:t>
      </w:r>
    </w:p>
    <w:p w14:paraId="16132FF4" w14:textId="77777777" w:rsidR="00CC50E8" w:rsidRPr="000F7854" w:rsidRDefault="00CC50E8" w:rsidP="00CC50E8">
      <w:pPr>
        <w:ind w:firstLine="1296"/>
        <w:jc w:val="both"/>
        <w:rPr>
          <w:sz w:val="22"/>
        </w:rPr>
      </w:pPr>
      <w:r>
        <w:rPr>
          <w:sz w:val="22"/>
        </w:rPr>
        <w:t>V</w:t>
      </w:r>
      <w:r w:rsidRPr="000F7854">
        <w:rPr>
          <w:sz w:val="22"/>
        </w:rPr>
        <w:t>adovaudamasi aukščiau išdėstytomis priežastimis, AB „Panevėžio energija“ savivaldybės tarybos derinimui teikia AB „Panevėžio energija</w:t>
      </w:r>
      <w:r w:rsidRPr="00C4457B">
        <w:rPr>
          <w:sz w:val="22"/>
        </w:rPr>
        <w:t>“ 2013 – 2017</w:t>
      </w:r>
      <w:r w:rsidRPr="000F7854">
        <w:rPr>
          <w:sz w:val="22"/>
        </w:rPr>
        <w:t xml:space="preserve"> metų investicij</w:t>
      </w:r>
      <w:r>
        <w:rPr>
          <w:sz w:val="22"/>
        </w:rPr>
        <w:t>as į turto atnaujinimą-remontą, didinantį ilgalaikio materialiojo turto vertę/ilginantį naudingo tarnavimo laiką Pasvalio mieste ir rajone.</w:t>
      </w:r>
    </w:p>
    <w:p w14:paraId="79236619" w14:textId="77777777" w:rsidR="00CC50E8" w:rsidRDefault="00CC50E8" w:rsidP="00CC50E8">
      <w:pPr>
        <w:ind w:firstLine="1296"/>
        <w:jc w:val="both"/>
        <w:rPr>
          <w:sz w:val="22"/>
          <w:szCs w:val="22"/>
          <w:u w:val="single"/>
        </w:rPr>
      </w:pPr>
      <w:r w:rsidRPr="00FD7536">
        <w:rPr>
          <w:sz w:val="22"/>
        </w:rPr>
        <w:t xml:space="preserve">Tarybos derinimui teikiamos </w:t>
      </w:r>
      <w:r w:rsidRPr="00C4457B">
        <w:rPr>
          <w:sz w:val="22"/>
          <w:szCs w:val="22"/>
        </w:rPr>
        <w:t>2013 – 2017</w:t>
      </w:r>
      <w:r w:rsidRPr="00CD786C">
        <w:rPr>
          <w:color w:val="FF0000"/>
          <w:sz w:val="22"/>
          <w:szCs w:val="22"/>
        </w:rPr>
        <w:t xml:space="preserve"> </w:t>
      </w:r>
      <w:r>
        <w:rPr>
          <w:sz w:val="22"/>
          <w:szCs w:val="22"/>
        </w:rPr>
        <w:t>m.</w:t>
      </w:r>
      <w:r w:rsidRPr="00FD7536">
        <w:rPr>
          <w:sz w:val="22"/>
        </w:rPr>
        <w:t xml:space="preserve"> investicijos:</w:t>
      </w:r>
      <w:r>
        <w:rPr>
          <w:sz w:val="22"/>
        </w:rPr>
        <w:tab/>
      </w:r>
      <w:r>
        <w:rPr>
          <w:sz w:val="22"/>
        </w:rPr>
        <w:tab/>
      </w:r>
    </w:p>
    <w:p w14:paraId="5E10D1B4" w14:textId="77777777" w:rsidR="00CC50E8" w:rsidRDefault="00CC50E8" w:rsidP="00CC50E8">
      <w:pPr>
        <w:ind w:firstLine="1296"/>
        <w:jc w:val="both"/>
        <w:rPr>
          <w:sz w:val="22"/>
          <w:szCs w:val="22"/>
        </w:rPr>
      </w:pPr>
      <w:r w:rsidRPr="00AF3A38">
        <w:rPr>
          <w:sz w:val="22"/>
          <w:szCs w:val="22"/>
          <w:u w:val="single"/>
        </w:rPr>
        <w:lastRenderedPageBreak/>
        <w:t>3.1. Šilumos tinklų remontas didinantis ilgalaikio materialiojo turto vertę</w:t>
      </w:r>
      <w:r w:rsidRPr="004B40F5">
        <w:rPr>
          <w:sz w:val="22"/>
          <w:szCs w:val="22"/>
        </w:rPr>
        <w:t xml:space="preserve"> (ilginantis jo naudingo tarnavimo laiką</w:t>
      </w:r>
      <w:r w:rsidRPr="00B86603">
        <w:rPr>
          <w:sz w:val="22"/>
          <w:szCs w:val="22"/>
        </w:rPr>
        <w:t>) Pasvalio mieste ir rajone.</w:t>
      </w:r>
    </w:p>
    <w:p w14:paraId="4649D3B6" w14:textId="77777777" w:rsidR="00CC50E8" w:rsidRDefault="00CC50E8" w:rsidP="00CC50E8">
      <w:pPr>
        <w:ind w:firstLine="1296"/>
        <w:jc w:val="both"/>
        <w:rPr>
          <w:sz w:val="22"/>
          <w:szCs w:val="22"/>
        </w:rPr>
      </w:pPr>
      <w:r>
        <w:rPr>
          <w:sz w:val="22"/>
          <w:szCs w:val="22"/>
        </w:rPr>
        <w:t xml:space="preserve">Bendra </w:t>
      </w:r>
      <w:r w:rsidRPr="00FF69A6">
        <w:rPr>
          <w:sz w:val="22"/>
          <w:szCs w:val="22"/>
        </w:rPr>
        <w:t xml:space="preserve">investicijos vertė </w:t>
      </w:r>
      <w:r>
        <w:rPr>
          <w:sz w:val="22"/>
          <w:szCs w:val="22"/>
        </w:rPr>
        <w:t>58</w:t>
      </w:r>
      <w:r w:rsidRPr="00FF69A6">
        <w:rPr>
          <w:sz w:val="22"/>
          <w:szCs w:val="22"/>
        </w:rPr>
        <w:t xml:space="preserve"> tūks</w:t>
      </w:r>
      <w:r>
        <w:rPr>
          <w:sz w:val="22"/>
          <w:szCs w:val="22"/>
        </w:rPr>
        <w:t xml:space="preserve">t. Eur, investicinės lėšos - </w:t>
      </w:r>
      <w:r w:rsidRPr="00FF69A6">
        <w:rPr>
          <w:sz w:val="22"/>
          <w:szCs w:val="22"/>
        </w:rPr>
        <w:t xml:space="preserve">bendrovės lėšos. Investicijos </w:t>
      </w:r>
      <w:r>
        <w:rPr>
          <w:sz w:val="22"/>
          <w:szCs w:val="22"/>
        </w:rPr>
        <w:t xml:space="preserve">metu </w:t>
      </w:r>
      <w:r w:rsidRPr="00B86603">
        <w:rPr>
          <w:sz w:val="22"/>
          <w:szCs w:val="22"/>
        </w:rPr>
        <w:t>remontuota  314 m</w:t>
      </w:r>
      <w:r w:rsidRPr="00FF69A6">
        <w:rPr>
          <w:sz w:val="22"/>
          <w:szCs w:val="22"/>
        </w:rPr>
        <w:t xml:space="preserve"> šilumos tinklų, kurių</w:t>
      </w:r>
      <w:r>
        <w:rPr>
          <w:sz w:val="22"/>
          <w:szCs w:val="22"/>
        </w:rPr>
        <w:t xml:space="preserve"> diametras – nuo </w:t>
      </w:r>
      <w:r w:rsidRPr="00B86603">
        <w:rPr>
          <w:sz w:val="22"/>
          <w:szCs w:val="22"/>
        </w:rPr>
        <w:t>2DN25 mm iki 2D100 mm.</w:t>
      </w:r>
    </w:p>
    <w:p w14:paraId="194BC77C" w14:textId="77777777" w:rsidR="00CC50E8" w:rsidRPr="007C3C01" w:rsidRDefault="00CC50E8" w:rsidP="00CC50E8">
      <w:pPr>
        <w:ind w:firstLine="1296"/>
        <w:jc w:val="both"/>
        <w:rPr>
          <w:sz w:val="22"/>
          <w:szCs w:val="22"/>
        </w:rPr>
      </w:pPr>
      <w:r w:rsidRPr="00FF69A6">
        <w:rPr>
          <w:sz w:val="22"/>
          <w:szCs w:val="22"/>
        </w:rPr>
        <w:t xml:space="preserve"> Investicija orientuota į šilumos tiekimo patikimumo, saugumo ir kokybės užtikrinimą. Atskiromis atkarpomis </w:t>
      </w:r>
      <w:r>
        <w:rPr>
          <w:sz w:val="22"/>
          <w:szCs w:val="22"/>
        </w:rPr>
        <w:t>(detalizacija pateikiama pridedamoje „AB „P</w:t>
      </w:r>
      <w:r w:rsidRPr="00E674BB">
        <w:rPr>
          <w:sz w:val="22"/>
          <w:szCs w:val="22"/>
        </w:rPr>
        <w:t xml:space="preserve">anevėžio </w:t>
      </w:r>
      <w:r w:rsidRPr="002805D6">
        <w:rPr>
          <w:sz w:val="22"/>
          <w:szCs w:val="22"/>
        </w:rPr>
        <w:t>energija“ 2013-2017 metų</w:t>
      </w:r>
      <w:r>
        <w:rPr>
          <w:sz w:val="22"/>
          <w:szCs w:val="22"/>
        </w:rPr>
        <w:t xml:space="preserve"> investicijų</w:t>
      </w:r>
      <w:r w:rsidRPr="00E674BB">
        <w:rPr>
          <w:sz w:val="22"/>
          <w:szCs w:val="22"/>
        </w:rPr>
        <w:t xml:space="preserve"> į turto atnaujinimą – remontą, didinantį ilgalaikio materialiojo turto vertę/ ilginan</w:t>
      </w:r>
      <w:r>
        <w:rPr>
          <w:sz w:val="22"/>
          <w:szCs w:val="22"/>
        </w:rPr>
        <w:t xml:space="preserve">tį jo naudingo </w:t>
      </w:r>
      <w:r w:rsidRPr="00B86603">
        <w:rPr>
          <w:sz w:val="22"/>
          <w:szCs w:val="22"/>
        </w:rPr>
        <w:t>tarnavimo laiką Pasvalio mieste ir rajone“ lentelėje) remontuoti šilumos tinklai vidutiniškai eksploatuoti 30 metų</w:t>
      </w:r>
      <w:r>
        <w:rPr>
          <w:sz w:val="22"/>
          <w:szCs w:val="22"/>
        </w:rPr>
        <w:t>, buvo</w:t>
      </w:r>
      <w:r w:rsidRPr="00FF69A6">
        <w:rPr>
          <w:sz w:val="22"/>
          <w:szCs w:val="22"/>
        </w:rPr>
        <w:t xml:space="preserve"> susidėvėję</w:t>
      </w:r>
      <w:r>
        <w:rPr>
          <w:sz w:val="22"/>
          <w:szCs w:val="22"/>
        </w:rPr>
        <w:t>,</w:t>
      </w:r>
      <w:r w:rsidRPr="00FF69A6">
        <w:rPr>
          <w:sz w:val="22"/>
          <w:szCs w:val="22"/>
        </w:rPr>
        <w:t xml:space="preserve"> e</w:t>
      </w:r>
      <w:r>
        <w:rPr>
          <w:sz w:val="22"/>
          <w:szCs w:val="22"/>
        </w:rPr>
        <w:t xml:space="preserve">gzistavo didelė trūkimų rizika, kas </w:t>
      </w:r>
      <w:r w:rsidRPr="00FF69A6">
        <w:rPr>
          <w:sz w:val="22"/>
          <w:szCs w:val="22"/>
        </w:rPr>
        <w:t>labai aktualu šaltuoju metų laikotarpiu. Siekiant užtikrinti patikimą šilumos tiekimą vartoto</w:t>
      </w:r>
      <w:r>
        <w:rPr>
          <w:sz w:val="22"/>
          <w:szCs w:val="22"/>
        </w:rPr>
        <w:t xml:space="preserve">jams, atliktas šių šilumos tinklų remontas. Atliktų darbų </w:t>
      </w:r>
      <w:r w:rsidRPr="00FD6791">
        <w:rPr>
          <w:sz w:val="22"/>
          <w:szCs w:val="22"/>
        </w:rPr>
        <w:t>m</w:t>
      </w:r>
      <w:r>
        <w:rPr>
          <w:sz w:val="22"/>
          <w:szCs w:val="22"/>
        </w:rPr>
        <w:t xml:space="preserve">etu </w:t>
      </w:r>
      <w:r w:rsidRPr="00FD6791">
        <w:rPr>
          <w:sz w:val="22"/>
          <w:szCs w:val="22"/>
        </w:rPr>
        <w:t>vietoje esančių senų, susidėvėju</w:t>
      </w:r>
      <w:r>
        <w:rPr>
          <w:sz w:val="22"/>
          <w:szCs w:val="22"/>
        </w:rPr>
        <w:t>sių šilumos tinklų</w:t>
      </w:r>
      <w:r w:rsidRPr="00FD6791">
        <w:rPr>
          <w:sz w:val="22"/>
          <w:szCs w:val="22"/>
        </w:rPr>
        <w:t xml:space="preserve"> va</w:t>
      </w:r>
      <w:r>
        <w:rPr>
          <w:sz w:val="22"/>
          <w:szCs w:val="22"/>
        </w:rPr>
        <w:t xml:space="preserve">mzdynų, juos demontavus, </w:t>
      </w:r>
      <w:r w:rsidRPr="00FD6791">
        <w:rPr>
          <w:sz w:val="22"/>
          <w:szCs w:val="22"/>
        </w:rPr>
        <w:t>bus įrengiami bekanaliai pramoniniu būdu izoliuoti</w:t>
      </w:r>
      <w:r>
        <w:rPr>
          <w:sz w:val="22"/>
          <w:szCs w:val="22"/>
        </w:rPr>
        <w:t xml:space="preserve"> vamzdžiai.  58 tūkst. Eur </w:t>
      </w:r>
      <w:r w:rsidRPr="007C3C01">
        <w:rPr>
          <w:sz w:val="22"/>
          <w:szCs w:val="22"/>
        </w:rPr>
        <w:t xml:space="preserve">investicijos </w:t>
      </w:r>
      <w:r>
        <w:rPr>
          <w:sz w:val="22"/>
          <w:szCs w:val="22"/>
        </w:rPr>
        <w:t>įtakos</w:t>
      </w:r>
      <w:r w:rsidRPr="007C3C01">
        <w:rPr>
          <w:sz w:val="22"/>
          <w:szCs w:val="22"/>
        </w:rPr>
        <w:t xml:space="preserve"> reguliuojamai šilumo</w:t>
      </w:r>
      <w:r>
        <w:rPr>
          <w:sz w:val="22"/>
          <w:szCs w:val="22"/>
        </w:rPr>
        <w:t xml:space="preserve">s kainai praktiškai </w:t>
      </w:r>
      <w:r w:rsidRPr="00B86603">
        <w:rPr>
          <w:sz w:val="22"/>
          <w:szCs w:val="22"/>
        </w:rPr>
        <w:t>nėra – 0,0003</w:t>
      </w:r>
      <w:r>
        <w:rPr>
          <w:sz w:val="22"/>
          <w:szCs w:val="22"/>
        </w:rPr>
        <w:t>4</w:t>
      </w:r>
      <w:r w:rsidRPr="00B86603">
        <w:rPr>
          <w:sz w:val="22"/>
          <w:szCs w:val="22"/>
        </w:rPr>
        <w:t xml:space="preserve"> ct</w:t>
      </w:r>
      <w:r w:rsidRPr="007C3C01">
        <w:rPr>
          <w:sz w:val="22"/>
          <w:szCs w:val="22"/>
        </w:rPr>
        <w:t>/kWh.</w:t>
      </w:r>
    </w:p>
    <w:p w14:paraId="0B3095C6" w14:textId="77777777" w:rsidR="00CC50E8" w:rsidRPr="00760A65" w:rsidRDefault="00CC50E8" w:rsidP="00CC50E8">
      <w:pPr>
        <w:ind w:firstLine="1296"/>
        <w:jc w:val="both"/>
        <w:rPr>
          <w:sz w:val="22"/>
          <w:szCs w:val="22"/>
        </w:rPr>
      </w:pPr>
      <w:r w:rsidRPr="004F6A33">
        <w:rPr>
          <w:sz w:val="22"/>
          <w:szCs w:val="22"/>
          <w:u w:val="single"/>
        </w:rPr>
        <w:t xml:space="preserve">3.2. </w:t>
      </w:r>
      <w:r w:rsidRPr="004F6A33">
        <w:rPr>
          <w:bCs/>
          <w:sz w:val="22"/>
          <w:szCs w:val="22"/>
          <w:u w:val="single"/>
        </w:rPr>
        <w:t>Remontas didinantis ilgalaikio materialiojo turto vertę</w:t>
      </w:r>
      <w:r w:rsidRPr="004F6A33">
        <w:rPr>
          <w:bCs/>
          <w:sz w:val="22"/>
          <w:szCs w:val="22"/>
        </w:rPr>
        <w:t xml:space="preserve"> (ilginantis jo naudingo tarnavimo laiką)</w:t>
      </w:r>
      <w:r>
        <w:rPr>
          <w:bCs/>
          <w:sz w:val="22"/>
          <w:szCs w:val="22"/>
        </w:rPr>
        <w:t xml:space="preserve">. </w:t>
      </w:r>
      <w:r w:rsidRPr="007C3C01">
        <w:rPr>
          <w:sz w:val="22"/>
          <w:szCs w:val="22"/>
        </w:rPr>
        <w:t xml:space="preserve">Ši </w:t>
      </w:r>
      <w:r w:rsidRPr="00760A65">
        <w:rPr>
          <w:sz w:val="22"/>
          <w:szCs w:val="22"/>
        </w:rPr>
        <w:t xml:space="preserve">investicija įgyvendinta bendrovės lėšomis ir apima atskirus katilinių, jų įrenginių ir kt. remontų darbus Pasvalio mieste ir rajone. </w:t>
      </w:r>
    </w:p>
    <w:p w14:paraId="61EE8978" w14:textId="77777777" w:rsidR="00CC50E8" w:rsidRPr="00760A65" w:rsidRDefault="00CC50E8" w:rsidP="00CC50E8">
      <w:pPr>
        <w:ind w:firstLine="1296"/>
        <w:jc w:val="both"/>
        <w:rPr>
          <w:sz w:val="22"/>
          <w:szCs w:val="22"/>
        </w:rPr>
      </w:pPr>
      <w:r>
        <w:rPr>
          <w:sz w:val="22"/>
          <w:szCs w:val="22"/>
        </w:rPr>
        <w:t xml:space="preserve">3.2.1. </w:t>
      </w:r>
      <w:r w:rsidRPr="00760A65">
        <w:rPr>
          <w:i/>
          <w:sz w:val="22"/>
          <w:szCs w:val="22"/>
        </w:rPr>
        <w:t>Pasvalio RK aikšte</w:t>
      </w:r>
      <w:r>
        <w:rPr>
          <w:i/>
          <w:sz w:val="22"/>
          <w:szCs w:val="22"/>
        </w:rPr>
        <w:t>lės</w:t>
      </w:r>
      <w:r w:rsidRPr="00760A65">
        <w:rPr>
          <w:i/>
          <w:sz w:val="22"/>
          <w:szCs w:val="22"/>
        </w:rPr>
        <w:t xml:space="preserve"> įrengimas</w:t>
      </w:r>
      <w:r w:rsidRPr="00760A65">
        <w:rPr>
          <w:sz w:val="22"/>
          <w:szCs w:val="22"/>
        </w:rPr>
        <w:t>.</w:t>
      </w:r>
      <w:r w:rsidRPr="00760A65">
        <w:rPr>
          <w:color w:val="000000"/>
          <w:sz w:val="22"/>
          <w:szCs w:val="22"/>
        </w:rPr>
        <w:t xml:space="preserve"> Remonto metu esama aikštelė praplėsta bei sustiprinta betonine dan</w:t>
      </w:r>
      <w:r>
        <w:rPr>
          <w:color w:val="000000"/>
          <w:sz w:val="22"/>
          <w:szCs w:val="22"/>
        </w:rPr>
        <w:t>g</w:t>
      </w:r>
      <w:r w:rsidRPr="00760A65">
        <w:rPr>
          <w:color w:val="000000"/>
          <w:sz w:val="22"/>
          <w:szCs w:val="22"/>
        </w:rPr>
        <w:t>a, pritaikant ją sunkiojo transporto judėjimui</w:t>
      </w:r>
      <w:r>
        <w:rPr>
          <w:color w:val="000000"/>
          <w:sz w:val="22"/>
          <w:szCs w:val="22"/>
        </w:rPr>
        <w:t xml:space="preserve"> (</w:t>
      </w:r>
      <w:r w:rsidRPr="00760A65">
        <w:rPr>
          <w:color w:val="000000"/>
          <w:sz w:val="22"/>
          <w:szCs w:val="22"/>
        </w:rPr>
        <w:t>520 m</w:t>
      </w:r>
      <w:r w:rsidRPr="00760A65">
        <w:rPr>
          <w:color w:val="000000"/>
          <w:sz w:val="22"/>
          <w:szCs w:val="22"/>
          <w:vertAlign w:val="superscript"/>
        </w:rPr>
        <w:t>2</w:t>
      </w:r>
      <w:r>
        <w:rPr>
          <w:color w:val="000000"/>
          <w:sz w:val="22"/>
          <w:szCs w:val="22"/>
        </w:rPr>
        <w:t>)</w:t>
      </w:r>
      <w:r w:rsidRPr="00760A65">
        <w:rPr>
          <w:color w:val="000000"/>
          <w:sz w:val="22"/>
          <w:szCs w:val="22"/>
        </w:rPr>
        <w:t xml:space="preserve">. </w:t>
      </w:r>
      <w:r>
        <w:rPr>
          <w:color w:val="000000"/>
          <w:sz w:val="22"/>
          <w:szCs w:val="22"/>
        </w:rPr>
        <w:t xml:space="preserve">Bendra investicijų vertė - </w:t>
      </w:r>
      <w:r w:rsidRPr="00760A65">
        <w:rPr>
          <w:color w:val="000000"/>
          <w:sz w:val="22"/>
          <w:szCs w:val="22"/>
        </w:rPr>
        <w:t>25 tūkst. Eur</w:t>
      </w:r>
      <w:r>
        <w:rPr>
          <w:color w:val="000000"/>
          <w:sz w:val="22"/>
          <w:szCs w:val="22"/>
        </w:rPr>
        <w:t>. I</w:t>
      </w:r>
      <w:r w:rsidRPr="00760A65">
        <w:rPr>
          <w:color w:val="000000"/>
          <w:sz w:val="22"/>
          <w:szCs w:val="22"/>
        </w:rPr>
        <w:t xml:space="preserve">nvesticijos įtakos reguliuojamai šilumos kainai praktiškai nėra - 0,0002 ct/kWh. </w:t>
      </w:r>
    </w:p>
    <w:p w14:paraId="171CB7CF" w14:textId="77777777" w:rsidR="00CC50E8" w:rsidRPr="00C20EC3" w:rsidRDefault="00CC50E8" w:rsidP="00CC50E8">
      <w:pPr>
        <w:ind w:firstLine="1296"/>
        <w:jc w:val="both"/>
        <w:rPr>
          <w:sz w:val="22"/>
          <w:szCs w:val="22"/>
        </w:rPr>
      </w:pPr>
      <w:r>
        <w:rPr>
          <w:color w:val="000000"/>
          <w:sz w:val="22"/>
          <w:szCs w:val="22"/>
        </w:rPr>
        <w:t>3.2.2.</w:t>
      </w:r>
      <w:r w:rsidRPr="00B3317C">
        <w:rPr>
          <w:color w:val="000000"/>
          <w:sz w:val="22"/>
          <w:szCs w:val="22"/>
        </w:rPr>
        <w:t xml:space="preserve"> </w:t>
      </w:r>
      <w:r>
        <w:rPr>
          <w:i/>
          <w:color w:val="000000"/>
          <w:sz w:val="22"/>
          <w:szCs w:val="22"/>
        </w:rPr>
        <w:t xml:space="preserve">Gamybinio-buitinio pastato, </w:t>
      </w:r>
      <w:r w:rsidRPr="009D4C74">
        <w:rPr>
          <w:i/>
          <w:color w:val="000000"/>
          <w:sz w:val="22"/>
          <w:szCs w:val="22"/>
        </w:rPr>
        <w:t xml:space="preserve">Gėlių g. 7, </w:t>
      </w:r>
      <w:r w:rsidRPr="00760A65">
        <w:rPr>
          <w:i/>
          <w:color w:val="000000"/>
          <w:sz w:val="22"/>
          <w:szCs w:val="22"/>
        </w:rPr>
        <w:t>Pasvalys, kondicionavimo sistemos įrengimas</w:t>
      </w:r>
      <w:r>
        <w:rPr>
          <w:color w:val="000000"/>
          <w:sz w:val="22"/>
          <w:szCs w:val="22"/>
        </w:rPr>
        <w:t>.</w:t>
      </w:r>
      <w:r w:rsidRPr="00B3317C">
        <w:rPr>
          <w:color w:val="000000"/>
          <w:sz w:val="22"/>
          <w:szCs w:val="22"/>
        </w:rPr>
        <w:t xml:space="preserve"> </w:t>
      </w:r>
      <w:r>
        <w:rPr>
          <w:color w:val="000000"/>
          <w:sz w:val="22"/>
          <w:szCs w:val="22"/>
        </w:rPr>
        <w:t xml:space="preserve">Pastate įrengti du </w:t>
      </w:r>
      <w:r w:rsidRPr="00C20EC3">
        <w:rPr>
          <w:color w:val="000000"/>
          <w:sz w:val="22"/>
          <w:szCs w:val="22"/>
        </w:rPr>
        <w:t xml:space="preserve">kondicionierių komplektai (komplekte - išorės ir vidaus blokai).  Bendra investicijų vertė - 2 tūkst. Eur. Investicijos įtakos reguliuojamai šilumos kainai praktiškai nėra - 0,00001 ct/kWh. </w:t>
      </w:r>
    </w:p>
    <w:p w14:paraId="43C4334D" w14:textId="77777777" w:rsidR="00CC50E8" w:rsidRPr="00C20EC3" w:rsidRDefault="00CC50E8" w:rsidP="00CC50E8">
      <w:pPr>
        <w:ind w:firstLine="1296"/>
        <w:jc w:val="both"/>
        <w:rPr>
          <w:color w:val="000000"/>
          <w:sz w:val="22"/>
          <w:szCs w:val="22"/>
        </w:rPr>
      </w:pPr>
      <w:r w:rsidRPr="00C20EC3">
        <w:rPr>
          <w:sz w:val="22"/>
          <w:szCs w:val="22"/>
        </w:rPr>
        <w:t xml:space="preserve">3.2.3. </w:t>
      </w:r>
      <w:r w:rsidRPr="00C20EC3">
        <w:rPr>
          <w:i/>
          <w:sz w:val="22"/>
          <w:szCs w:val="22"/>
        </w:rPr>
        <w:t>Joniškėlio miesto katilinė 0,4 kW elektros įrenginių remontas</w:t>
      </w:r>
      <w:r w:rsidRPr="00C20EC3">
        <w:rPr>
          <w:sz w:val="22"/>
          <w:szCs w:val="22"/>
        </w:rPr>
        <w:t xml:space="preserve">. </w:t>
      </w:r>
      <w:r w:rsidRPr="00C20EC3">
        <w:rPr>
          <w:color w:val="000000"/>
          <w:sz w:val="22"/>
          <w:szCs w:val="22"/>
        </w:rPr>
        <w:t>Remonto metu susidėvėjęs, eksploatacijai nebetinkam</w:t>
      </w:r>
      <w:r>
        <w:rPr>
          <w:color w:val="000000"/>
          <w:sz w:val="22"/>
          <w:szCs w:val="22"/>
        </w:rPr>
        <w:t>a</w:t>
      </w:r>
      <w:r w:rsidRPr="00C20EC3">
        <w:rPr>
          <w:color w:val="000000"/>
          <w:sz w:val="22"/>
          <w:szCs w:val="22"/>
        </w:rPr>
        <w:t xml:space="preserve">s 0,4 KW elektros  įrenginių paskirstymo skydas pakeistas nauju, atstatytas 0,4 KW elektros  įrenginių darbingumas. </w:t>
      </w:r>
      <w:r>
        <w:rPr>
          <w:color w:val="000000"/>
          <w:sz w:val="22"/>
          <w:szCs w:val="22"/>
        </w:rPr>
        <w:t xml:space="preserve">Bendra investicijų vertė - </w:t>
      </w:r>
      <w:r w:rsidRPr="00C20EC3">
        <w:rPr>
          <w:color w:val="000000"/>
          <w:sz w:val="22"/>
          <w:szCs w:val="22"/>
        </w:rPr>
        <w:t>1 tūkst. Eur</w:t>
      </w:r>
      <w:r>
        <w:rPr>
          <w:color w:val="000000"/>
          <w:sz w:val="22"/>
          <w:szCs w:val="22"/>
        </w:rPr>
        <w:t>.</w:t>
      </w:r>
      <w:r w:rsidRPr="00C20EC3">
        <w:rPr>
          <w:color w:val="000000"/>
          <w:sz w:val="22"/>
          <w:szCs w:val="22"/>
        </w:rPr>
        <w:t xml:space="preserve"> </w:t>
      </w:r>
      <w:r>
        <w:rPr>
          <w:color w:val="000000"/>
          <w:sz w:val="22"/>
          <w:szCs w:val="22"/>
        </w:rPr>
        <w:t>I</w:t>
      </w:r>
      <w:r w:rsidRPr="00C20EC3">
        <w:rPr>
          <w:color w:val="000000"/>
          <w:sz w:val="22"/>
          <w:szCs w:val="22"/>
        </w:rPr>
        <w:t xml:space="preserve">nvesticijos įtakos reguliuojamai šilumos kainai praktiškai nėra - 0,00001 ct/kWh. </w:t>
      </w:r>
    </w:p>
    <w:p w14:paraId="58F0E62A" w14:textId="77777777" w:rsidR="00CC50E8" w:rsidRPr="00B5575C" w:rsidRDefault="00CC50E8" w:rsidP="00CC50E8">
      <w:pPr>
        <w:ind w:firstLine="1296"/>
        <w:jc w:val="both"/>
        <w:rPr>
          <w:color w:val="000000"/>
          <w:sz w:val="22"/>
          <w:szCs w:val="22"/>
        </w:rPr>
      </w:pPr>
    </w:p>
    <w:p w14:paraId="2CBAC741" w14:textId="77777777" w:rsidR="00CC50E8" w:rsidRPr="00B5575C" w:rsidRDefault="00CC50E8" w:rsidP="00CC50E8">
      <w:pPr>
        <w:ind w:firstLine="1296"/>
        <w:jc w:val="both"/>
        <w:rPr>
          <w:color w:val="000000"/>
          <w:sz w:val="22"/>
          <w:szCs w:val="22"/>
        </w:rPr>
      </w:pPr>
    </w:p>
    <w:p w14:paraId="0E4618FC" w14:textId="77777777" w:rsidR="00CC50E8" w:rsidRPr="00662967" w:rsidRDefault="00CC50E8" w:rsidP="00CC50E8">
      <w:pPr>
        <w:jc w:val="both"/>
        <w:rPr>
          <w:sz w:val="22"/>
        </w:rPr>
      </w:pPr>
      <w:r w:rsidRPr="00662967">
        <w:rPr>
          <w:sz w:val="22"/>
        </w:rPr>
        <w:t>IVS inžinierius</w:t>
      </w:r>
      <w:r w:rsidRPr="00662967">
        <w:rPr>
          <w:sz w:val="22"/>
        </w:rPr>
        <w:tab/>
      </w:r>
      <w:r w:rsidRPr="00662967">
        <w:rPr>
          <w:sz w:val="22"/>
        </w:rPr>
        <w:tab/>
      </w:r>
      <w:r w:rsidRPr="00662967">
        <w:rPr>
          <w:sz w:val="22"/>
        </w:rPr>
        <w:tab/>
      </w:r>
      <w:r w:rsidRPr="00662967">
        <w:rPr>
          <w:sz w:val="22"/>
        </w:rPr>
        <w:tab/>
      </w:r>
      <w:r w:rsidR="000030D3">
        <w:rPr>
          <w:sz w:val="22"/>
        </w:rPr>
        <w:t xml:space="preserve">                 </w:t>
      </w:r>
      <w:r w:rsidRPr="00662967">
        <w:rPr>
          <w:sz w:val="22"/>
        </w:rPr>
        <w:t>Remigijus Lipskis</w:t>
      </w:r>
    </w:p>
    <w:sectPr w:rsidR="00CC50E8" w:rsidRPr="00662967" w:rsidSect="00B0609C">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974E" w14:textId="77777777" w:rsidR="0080731F" w:rsidRDefault="0080731F" w:rsidP="00E12033">
      <w:r>
        <w:separator/>
      </w:r>
    </w:p>
  </w:endnote>
  <w:endnote w:type="continuationSeparator" w:id="0">
    <w:p w14:paraId="0B5C8C8D" w14:textId="77777777" w:rsidR="0080731F" w:rsidRDefault="0080731F" w:rsidP="00E1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DAE5" w14:textId="77777777" w:rsidR="0080731F" w:rsidRDefault="0080731F" w:rsidP="00E12033">
      <w:r>
        <w:separator/>
      </w:r>
    </w:p>
  </w:footnote>
  <w:footnote w:type="continuationSeparator" w:id="0">
    <w:p w14:paraId="644646DA" w14:textId="77777777" w:rsidR="0080731F" w:rsidRDefault="0080731F" w:rsidP="00E1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7291" w14:textId="77777777" w:rsidR="00496533" w:rsidRDefault="000E3B4F">
    <w:pPr>
      <w:pStyle w:val="Antrats"/>
      <w:rPr>
        <w:b/>
      </w:rPr>
    </w:pPr>
    <w:r>
      <w:tab/>
    </w:r>
    <w:r>
      <w:tab/>
      <w:t xml:space="preserve">   </w:t>
    </w:r>
  </w:p>
  <w:p w14:paraId="0ED2F022" w14:textId="77777777" w:rsidR="00496533" w:rsidRDefault="004B7CC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36B0B"/>
    <w:multiLevelType w:val="multilevel"/>
    <w:tmpl w:val="B02E5E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632003B5"/>
    <w:multiLevelType w:val="hybridMultilevel"/>
    <w:tmpl w:val="1C1CE128"/>
    <w:lvl w:ilvl="0" w:tplc="68F0241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1298"/>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71"/>
    <w:rsid w:val="000030D3"/>
    <w:rsid w:val="00077F72"/>
    <w:rsid w:val="000E09AC"/>
    <w:rsid w:val="000E3B4F"/>
    <w:rsid w:val="00173D29"/>
    <w:rsid w:val="00192CEF"/>
    <w:rsid w:val="001D54F4"/>
    <w:rsid w:val="001F5325"/>
    <w:rsid w:val="00231690"/>
    <w:rsid w:val="00234800"/>
    <w:rsid w:val="00256DBC"/>
    <w:rsid w:val="00270246"/>
    <w:rsid w:val="002843CD"/>
    <w:rsid w:val="002D7F69"/>
    <w:rsid w:val="002F05D5"/>
    <w:rsid w:val="00310AE8"/>
    <w:rsid w:val="00332E32"/>
    <w:rsid w:val="0035137D"/>
    <w:rsid w:val="00351E91"/>
    <w:rsid w:val="00361275"/>
    <w:rsid w:val="0036583E"/>
    <w:rsid w:val="00384E97"/>
    <w:rsid w:val="003C2B34"/>
    <w:rsid w:val="003F5CB5"/>
    <w:rsid w:val="004A5C0D"/>
    <w:rsid w:val="004B0F1E"/>
    <w:rsid w:val="004B7CC6"/>
    <w:rsid w:val="00513311"/>
    <w:rsid w:val="00516467"/>
    <w:rsid w:val="00527FE5"/>
    <w:rsid w:val="005440E2"/>
    <w:rsid w:val="0056253C"/>
    <w:rsid w:val="00572E62"/>
    <w:rsid w:val="005953D1"/>
    <w:rsid w:val="005D66BC"/>
    <w:rsid w:val="005D792B"/>
    <w:rsid w:val="00613629"/>
    <w:rsid w:val="006375C2"/>
    <w:rsid w:val="00685328"/>
    <w:rsid w:val="006F6971"/>
    <w:rsid w:val="00700C18"/>
    <w:rsid w:val="00704FA5"/>
    <w:rsid w:val="00724CB6"/>
    <w:rsid w:val="00724FFD"/>
    <w:rsid w:val="007352D2"/>
    <w:rsid w:val="0080731F"/>
    <w:rsid w:val="00811BFD"/>
    <w:rsid w:val="00822950"/>
    <w:rsid w:val="00827C68"/>
    <w:rsid w:val="00875CAB"/>
    <w:rsid w:val="0088219D"/>
    <w:rsid w:val="008917D5"/>
    <w:rsid w:val="00921E33"/>
    <w:rsid w:val="0092370B"/>
    <w:rsid w:val="00935A3F"/>
    <w:rsid w:val="0095510B"/>
    <w:rsid w:val="00984AAC"/>
    <w:rsid w:val="00990CFB"/>
    <w:rsid w:val="00A012F9"/>
    <w:rsid w:val="00A248AA"/>
    <w:rsid w:val="00A26819"/>
    <w:rsid w:val="00A40EAE"/>
    <w:rsid w:val="00A93545"/>
    <w:rsid w:val="00AA1D97"/>
    <w:rsid w:val="00AD33BF"/>
    <w:rsid w:val="00AD4500"/>
    <w:rsid w:val="00AD54F1"/>
    <w:rsid w:val="00AE2DE1"/>
    <w:rsid w:val="00B0609C"/>
    <w:rsid w:val="00B4273E"/>
    <w:rsid w:val="00B61F72"/>
    <w:rsid w:val="00B94F96"/>
    <w:rsid w:val="00BA4CFD"/>
    <w:rsid w:val="00BB3E3C"/>
    <w:rsid w:val="00BB6999"/>
    <w:rsid w:val="00BD6FA5"/>
    <w:rsid w:val="00C3682C"/>
    <w:rsid w:val="00C64AEC"/>
    <w:rsid w:val="00C64D40"/>
    <w:rsid w:val="00C64E60"/>
    <w:rsid w:val="00CC50E8"/>
    <w:rsid w:val="00D40E22"/>
    <w:rsid w:val="00D5106B"/>
    <w:rsid w:val="00D57D20"/>
    <w:rsid w:val="00D7042B"/>
    <w:rsid w:val="00DC502D"/>
    <w:rsid w:val="00DD29E6"/>
    <w:rsid w:val="00DE68DE"/>
    <w:rsid w:val="00E12033"/>
    <w:rsid w:val="00E42BD7"/>
    <w:rsid w:val="00E74478"/>
    <w:rsid w:val="00EB03D3"/>
    <w:rsid w:val="00F4722A"/>
    <w:rsid w:val="00F63C2B"/>
    <w:rsid w:val="00F8315B"/>
    <w:rsid w:val="00F943C9"/>
    <w:rsid w:val="00FA2B25"/>
    <w:rsid w:val="00FA4163"/>
    <w:rsid w:val="00FC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F7E621"/>
  <w15:docId w15:val="{3CE55A78-4C06-475D-821C-C8D2F863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697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Diagrama Diagrama Diagrama Diagrama,Diagrama Diagrama Diagrama Diagrama Diagrama Diagrama Diagrama,Diagrama Diagrama Diagrama Diagrama Diagrama,Diagrama Diagrama Diagrama"/>
    <w:basedOn w:val="prastasis"/>
    <w:link w:val="AntratsDiagrama"/>
    <w:uiPriority w:val="99"/>
    <w:rsid w:val="006F6971"/>
    <w:pPr>
      <w:tabs>
        <w:tab w:val="center" w:pos="4153"/>
        <w:tab w:val="right" w:pos="8306"/>
      </w:tabs>
    </w:pPr>
  </w:style>
  <w:style w:type="character" w:customStyle="1" w:styleId="AntratsDiagrama">
    <w:name w:val="Antraštės Diagrama"/>
    <w:aliases w:val="Diagrama Diagrama,Char Diagrama,Diagrama Diagrama Diagrama Diagrama Diagrama1,Diagrama Diagrama Diagrama Diagrama Diagrama Diagrama Diagrama Diagrama,Diagrama Diagrama Diagrama Diagrama Diagrama Diagrama"/>
    <w:basedOn w:val="Numatytasispastraiposriftas"/>
    <w:link w:val="Antrats"/>
    <w:uiPriority w:val="99"/>
    <w:rsid w:val="006F6971"/>
    <w:rPr>
      <w:rFonts w:ascii="Times New Roman" w:eastAsia="Times New Roman" w:hAnsi="Times New Roman" w:cs="Times New Roman"/>
      <w:sz w:val="24"/>
      <w:szCs w:val="20"/>
    </w:rPr>
  </w:style>
  <w:style w:type="paragraph" w:styleId="Sraopastraipa">
    <w:name w:val="List Paragraph"/>
    <w:basedOn w:val="prastasis"/>
    <w:uiPriority w:val="34"/>
    <w:qFormat/>
    <w:rsid w:val="006F6971"/>
    <w:pPr>
      <w:spacing w:after="200" w:line="276" w:lineRule="auto"/>
      <w:ind w:left="720"/>
      <w:contextualSpacing/>
    </w:pPr>
    <w:rPr>
      <w:rFonts w:ascii="Calibri" w:hAnsi="Calibri"/>
      <w:sz w:val="22"/>
      <w:szCs w:val="22"/>
    </w:rPr>
  </w:style>
  <w:style w:type="character" w:styleId="Grietas">
    <w:name w:val="Strong"/>
    <w:basedOn w:val="Numatytasispastraiposriftas"/>
    <w:uiPriority w:val="22"/>
    <w:qFormat/>
    <w:rsid w:val="006F6971"/>
    <w:rPr>
      <w:rFonts w:cs="Times New Roman"/>
      <w:b/>
    </w:rPr>
  </w:style>
  <w:style w:type="paragraph" w:styleId="Debesliotekstas">
    <w:name w:val="Balloon Text"/>
    <w:basedOn w:val="prastasis"/>
    <w:link w:val="DebesliotekstasDiagrama"/>
    <w:uiPriority w:val="99"/>
    <w:semiHidden/>
    <w:unhideWhenUsed/>
    <w:rsid w:val="006F697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F6971"/>
    <w:rPr>
      <w:rFonts w:ascii="Segoe UI" w:eastAsia="Times New Roman" w:hAnsi="Segoe UI" w:cs="Segoe UI"/>
      <w:sz w:val="18"/>
      <w:szCs w:val="18"/>
    </w:rPr>
  </w:style>
  <w:style w:type="character" w:styleId="Eilutsnumeris">
    <w:name w:val="line number"/>
    <w:basedOn w:val="Numatytasispastraiposriftas"/>
    <w:uiPriority w:val="99"/>
    <w:semiHidden/>
    <w:unhideWhenUsed/>
    <w:rsid w:val="0092370B"/>
  </w:style>
  <w:style w:type="paragraph" w:styleId="Porat">
    <w:name w:val="footer"/>
    <w:basedOn w:val="prastasis"/>
    <w:link w:val="PoratDiagrama"/>
    <w:uiPriority w:val="99"/>
    <w:unhideWhenUsed/>
    <w:rsid w:val="00B0609C"/>
    <w:pPr>
      <w:tabs>
        <w:tab w:val="center" w:pos="4819"/>
        <w:tab w:val="right" w:pos="9638"/>
      </w:tabs>
    </w:pPr>
  </w:style>
  <w:style w:type="character" w:customStyle="1" w:styleId="PoratDiagrama">
    <w:name w:val="Poraštė Diagrama"/>
    <w:basedOn w:val="Numatytasispastraiposriftas"/>
    <w:link w:val="Porat"/>
    <w:uiPriority w:val="99"/>
    <w:rsid w:val="00B0609C"/>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6853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528E6-EB39-404C-A1CC-447B5CAC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14038</Words>
  <Characters>8003</Characters>
  <Application>Microsoft Office Word</Application>
  <DocSecurity>0</DocSecurity>
  <Lines>66</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Vartotojas</cp:lastModifiedBy>
  <cp:revision>3</cp:revision>
  <cp:lastPrinted>2021-05-10T09:59:00Z</cp:lastPrinted>
  <dcterms:created xsi:type="dcterms:W3CDTF">2021-06-09T10:31:00Z</dcterms:created>
  <dcterms:modified xsi:type="dcterms:W3CDTF">2021-06-09T12:13:00Z</dcterms:modified>
</cp:coreProperties>
</file>