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F5" w:rsidRPr="000A27F5" w:rsidRDefault="000A27F5" w:rsidP="000A27F5">
      <w:pPr>
        <w:pStyle w:val="NormalWeb"/>
        <w:spacing w:before="0" w:beforeAutospacing="0" w:after="495" w:afterAutospacing="0"/>
        <w:rPr>
          <w:color w:val="343434"/>
        </w:rPr>
      </w:pPr>
      <w:bookmarkStart w:id="0" w:name="_GoBack"/>
      <w:r w:rsidRPr="000A27F5">
        <w:rPr>
          <w:rStyle w:val="Strong"/>
          <w:i/>
          <w:iCs/>
          <w:color w:val="343434"/>
        </w:rPr>
        <w:t>Euro-</w:t>
      </w:r>
      <w:r w:rsidRPr="000A27F5">
        <w:rPr>
          <w:rStyle w:val="Strong"/>
          <w:color w:val="343434"/>
        </w:rPr>
        <w:t> rašymas</w:t>
      </w:r>
    </w:p>
    <w:p w:rsidR="000A27F5" w:rsidRPr="000A27F5" w:rsidRDefault="000A27F5" w:rsidP="000A27F5">
      <w:pPr>
        <w:pStyle w:val="NormalWeb"/>
        <w:spacing w:before="495" w:beforeAutospacing="0" w:after="495" w:afterAutospacing="0"/>
        <w:rPr>
          <w:color w:val="343434"/>
        </w:rPr>
      </w:pPr>
      <w:r w:rsidRPr="000A27F5">
        <w:rPr>
          <w:rStyle w:val="Strong"/>
          <w:color w:val="343434"/>
        </w:rPr>
        <w:t>Euro-</w:t>
      </w:r>
      <w:r w:rsidRPr="000A27F5">
        <w:rPr>
          <w:color w:val="343434"/>
        </w:rPr>
        <w:t> yra tik pirmoji sudurtinių žodžių dalis, reiškianti jų sąsają su Europa ar Europos Sąjunga arba Europos Ekonomine Bendrija pvz.: </w:t>
      </w:r>
      <w:r w:rsidRPr="000A27F5">
        <w:rPr>
          <w:rStyle w:val="Emphasis"/>
          <w:color w:val="343434"/>
        </w:rPr>
        <w:t>euroskeptikas, europatriotizmas, euroviza, euroobligacija, euroatlantinis</w:t>
      </w:r>
      <w:r w:rsidRPr="000A27F5">
        <w:rPr>
          <w:color w:val="343434"/>
        </w:rPr>
        <w:t>. Euro</w:t>
      </w:r>
      <w:r w:rsidRPr="000A27F5">
        <w:rPr>
          <w:rStyle w:val="Strong"/>
          <w:color w:val="343434"/>
        </w:rPr>
        <w:t>-</w:t>
      </w:r>
      <w:r w:rsidRPr="000A27F5">
        <w:rPr>
          <w:color w:val="343434"/>
        </w:rPr>
        <w:t> su antruoju tarptautinio žodžio dėmeniu rašomas tik kartu.</w:t>
      </w:r>
    </w:p>
    <w:p w:rsidR="000A27F5" w:rsidRPr="000A27F5" w:rsidRDefault="000A27F5" w:rsidP="000A27F5">
      <w:pPr>
        <w:pStyle w:val="NormalWeb"/>
        <w:spacing w:before="495" w:beforeAutospacing="0" w:after="495" w:afterAutospacing="0"/>
        <w:rPr>
          <w:color w:val="343434"/>
        </w:rPr>
      </w:pPr>
      <w:r w:rsidRPr="000A27F5">
        <w:rPr>
          <w:color w:val="343434"/>
        </w:rPr>
        <w:t>Kai turima omenyje ne sąsaja, o priklausymas, vartojamas kilmininkas (Europos), pvz., </w:t>
      </w:r>
      <w:r w:rsidRPr="000A27F5">
        <w:rPr>
          <w:rStyle w:val="Emphasis"/>
          <w:color w:val="343434"/>
        </w:rPr>
        <w:t>Europos Parlamentas</w:t>
      </w:r>
      <w:r w:rsidRPr="000A27F5">
        <w:rPr>
          <w:color w:val="343434"/>
        </w:rPr>
        <w:t> (o ne </w:t>
      </w:r>
      <w:r w:rsidRPr="000A27F5">
        <w:rPr>
          <w:rStyle w:val="Emphasis"/>
          <w:color w:val="343434"/>
        </w:rPr>
        <w:t>Europarlamentas), Europos valiuta, Europos krepšinio lyga.</w:t>
      </w:r>
    </w:p>
    <w:p w:rsidR="000A27F5" w:rsidRPr="000A27F5" w:rsidRDefault="000A27F5" w:rsidP="000A27F5">
      <w:pPr>
        <w:pStyle w:val="NormalWeb"/>
        <w:spacing w:before="495" w:beforeAutospacing="0" w:after="495" w:afterAutospacing="0"/>
        <w:rPr>
          <w:color w:val="343434"/>
        </w:rPr>
      </w:pPr>
      <w:r w:rsidRPr="000A27F5">
        <w:rPr>
          <w:color w:val="343434"/>
        </w:rPr>
        <w:t>Nevartotini žodžiai, kuriuose dėmuo </w:t>
      </w:r>
      <w:r w:rsidRPr="000A27F5">
        <w:rPr>
          <w:rStyle w:val="Emphasis"/>
          <w:color w:val="343434"/>
        </w:rPr>
        <w:t>euro-</w:t>
      </w:r>
      <w:r w:rsidRPr="000A27F5">
        <w:rPr>
          <w:color w:val="343434"/>
        </w:rPr>
        <w:t> dedamas prie lietuviško žodžio, pvz., turi būti ne </w:t>
      </w:r>
      <w:r w:rsidRPr="000A27F5">
        <w:rPr>
          <w:rStyle w:val="Emphasis"/>
          <w:color w:val="343434"/>
        </w:rPr>
        <w:t>euromąstymas</w:t>
      </w:r>
      <w:r w:rsidRPr="000A27F5">
        <w:rPr>
          <w:color w:val="343434"/>
        </w:rPr>
        <w:t>, o </w:t>
      </w:r>
      <w:r w:rsidRPr="000A27F5">
        <w:rPr>
          <w:rStyle w:val="Emphasis"/>
          <w:color w:val="343434"/>
        </w:rPr>
        <w:t>europinis mąstymas</w:t>
      </w:r>
      <w:r w:rsidRPr="000A27F5">
        <w:rPr>
          <w:color w:val="343434"/>
        </w:rPr>
        <w:t>, ne </w:t>
      </w:r>
      <w:r w:rsidRPr="000A27F5">
        <w:rPr>
          <w:rStyle w:val="Emphasis"/>
          <w:color w:val="343434"/>
        </w:rPr>
        <w:t>europarduotuvė</w:t>
      </w:r>
      <w:r w:rsidRPr="000A27F5">
        <w:rPr>
          <w:color w:val="343434"/>
        </w:rPr>
        <w:t>, o </w:t>
      </w:r>
      <w:r w:rsidRPr="000A27F5">
        <w:rPr>
          <w:rStyle w:val="Emphasis"/>
          <w:color w:val="343434"/>
        </w:rPr>
        <w:t>europinė parduotuvė</w:t>
      </w:r>
      <w:r w:rsidRPr="000A27F5">
        <w:rPr>
          <w:color w:val="343434"/>
        </w:rPr>
        <w:t>, ne </w:t>
      </w:r>
      <w:r w:rsidRPr="000A27F5">
        <w:rPr>
          <w:rStyle w:val="Emphasis"/>
          <w:color w:val="343434"/>
        </w:rPr>
        <w:t>eurovaikai</w:t>
      </w:r>
      <w:r w:rsidRPr="000A27F5">
        <w:rPr>
          <w:color w:val="343434"/>
        </w:rPr>
        <w:t>, o </w:t>
      </w:r>
      <w:r w:rsidRPr="000A27F5">
        <w:rPr>
          <w:rStyle w:val="Emphasis"/>
          <w:color w:val="343434"/>
        </w:rPr>
        <w:t>europietiškai gyvenantys vaikai</w:t>
      </w:r>
      <w:r w:rsidRPr="000A27F5">
        <w:rPr>
          <w:rStyle w:val="Strong"/>
          <w:color w:val="343434"/>
        </w:rPr>
        <w:t>.</w:t>
      </w:r>
    </w:p>
    <w:p w:rsidR="000A27F5" w:rsidRPr="000A27F5" w:rsidRDefault="000A27F5" w:rsidP="000A27F5">
      <w:pPr>
        <w:pStyle w:val="NormalWeb"/>
        <w:spacing w:before="495" w:beforeAutospacing="0" w:after="495" w:afterAutospacing="0"/>
        <w:rPr>
          <w:color w:val="343434"/>
        </w:rPr>
      </w:pPr>
      <w:r w:rsidRPr="000A27F5">
        <w:rPr>
          <w:color w:val="343434"/>
        </w:rPr>
        <w:t>Skirtingų reikšmių žodžiai rašomi skirtingai: žodis </w:t>
      </w:r>
      <w:r w:rsidRPr="000A27F5">
        <w:rPr>
          <w:rStyle w:val="Emphasis"/>
          <w:color w:val="343434"/>
        </w:rPr>
        <w:t>eurovaliuta</w:t>
      </w:r>
      <w:r w:rsidRPr="000A27F5">
        <w:rPr>
          <w:color w:val="343434"/>
        </w:rPr>
        <w:t> ir </w:t>
      </w:r>
      <w:r w:rsidRPr="000A27F5">
        <w:rPr>
          <w:rStyle w:val="Emphasis"/>
          <w:color w:val="343434"/>
        </w:rPr>
        <w:t>Europos valiuta</w:t>
      </w:r>
      <w:r w:rsidRPr="000A27F5">
        <w:rPr>
          <w:color w:val="343434"/>
        </w:rPr>
        <w:t> – ne tas pats. </w:t>
      </w:r>
      <w:r w:rsidRPr="000A27F5">
        <w:rPr>
          <w:rStyle w:val="Emphasis"/>
          <w:color w:val="343434"/>
        </w:rPr>
        <w:t>Europos valiuta</w:t>
      </w:r>
      <w:r w:rsidRPr="000A27F5">
        <w:rPr>
          <w:color w:val="343434"/>
        </w:rPr>
        <w:t> yra Europos pinigų sistema, kurios piniginis vienetas yra euras, o </w:t>
      </w:r>
      <w:r w:rsidRPr="000A27F5">
        <w:rPr>
          <w:rStyle w:val="Emphasis"/>
          <w:color w:val="343434"/>
        </w:rPr>
        <w:t>eurovaliuta</w:t>
      </w:r>
      <w:r w:rsidRPr="000A27F5">
        <w:rPr>
          <w:color w:val="343434"/>
        </w:rPr>
        <w:t> – užsienio kompanijų ir bankų turima nacionalinė valiuta, kuria prekiaujama tarptautinėje pinigų rinkoje. Labiausiai naudojama eurovaliuta yra eurodoleris.</w:t>
      </w:r>
    </w:p>
    <w:bookmarkEnd w:id="0"/>
    <w:p w:rsidR="001E7333" w:rsidRPr="000A27F5" w:rsidRDefault="001E7333">
      <w:pPr>
        <w:rPr>
          <w:rFonts w:cs="Times New Roman"/>
          <w:szCs w:val="24"/>
        </w:rPr>
      </w:pPr>
    </w:p>
    <w:sectPr w:rsidR="001E7333" w:rsidRPr="000A27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F5"/>
    <w:rsid w:val="000A27F5"/>
    <w:rsid w:val="001E7333"/>
    <w:rsid w:val="003752A0"/>
    <w:rsid w:val="009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ED805-51A4-48F4-9B31-36408139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7F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0A27F5"/>
    <w:rPr>
      <w:i/>
      <w:iCs/>
    </w:rPr>
  </w:style>
  <w:style w:type="character" w:styleId="Strong">
    <w:name w:val="Strong"/>
    <w:basedOn w:val="DefaultParagraphFont"/>
    <w:uiPriority w:val="22"/>
    <w:qFormat/>
    <w:rsid w:val="000A2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2021-06-25T06:21:00Z</dcterms:created>
  <dcterms:modified xsi:type="dcterms:W3CDTF">2021-06-25T06:21:00Z</dcterms:modified>
</cp:coreProperties>
</file>