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C199" w14:textId="7A5DD924" w:rsidR="00EB2836" w:rsidRDefault="00E56D6E">
      <w:pPr>
        <w:widowControl w:val="0"/>
        <w:jc w:val="center"/>
        <w:rPr>
          <w:b/>
          <w:bCs/>
          <w:color w:val="000000"/>
          <w:szCs w:val="24"/>
          <w:lang w:eastAsia="lt-LT"/>
        </w:rPr>
      </w:pPr>
      <w:r>
        <w:rPr>
          <w:noProof/>
          <w:lang w:eastAsia="lt-LT"/>
        </w:rPr>
        <mc:AlternateContent>
          <mc:Choice Requires="wps">
            <w:drawing>
              <wp:anchor distT="0" distB="0" distL="114300" distR="114300" simplePos="0" relativeHeight="251659264" behindDoc="0" locked="0" layoutInCell="1" allowOverlap="1" wp14:anchorId="178AA37D" wp14:editId="66241BDF">
                <wp:simplePos x="0" y="0"/>
                <wp:positionH relativeFrom="page">
                  <wp:posOffset>4918710</wp:posOffset>
                </wp:positionH>
                <wp:positionV relativeFrom="paragraph">
                  <wp:posOffset>-718820</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86A6506" w14:textId="77777777" w:rsidR="00E56D6E" w:rsidRDefault="00E56D6E" w:rsidP="00E56D6E">
                            <w:pPr>
                              <w:rPr>
                                <w:b/>
                              </w:rPr>
                            </w:pPr>
                            <w:r>
                              <w:rPr>
                                <w:b/>
                                <w:bCs/>
                              </w:rPr>
                              <w:t>projektas</w:t>
                            </w:r>
                          </w:p>
                          <w:p w14:paraId="54B27AE9" w14:textId="6DFC613F" w:rsidR="00E56D6E" w:rsidRDefault="00E56D6E" w:rsidP="00E56D6E">
                            <w:pPr>
                              <w:rPr>
                                <w:b/>
                              </w:rPr>
                            </w:pPr>
                            <w:r>
                              <w:rPr>
                                <w:b/>
                                <w:bCs/>
                              </w:rPr>
                              <w:t>reg. Nr. T-154</w:t>
                            </w:r>
                          </w:p>
                          <w:p w14:paraId="5E220D6A" w14:textId="394D2D2B" w:rsidR="00E56D6E" w:rsidRDefault="00E56D6E" w:rsidP="00E56D6E">
                            <w:pPr>
                              <w:rPr>
                                <w:b/>
                              </w:rPr>
                            </w:pPr>
                            <w:r>
                              <w:rPr>
                                <w:b/>
                              </w:rPr>
                              <w:t>2.</w:t>
                            </w:r>
                            <w:r w:rsidR="00CB05FD">
                              <w:rPr>
                                <w:b/>
                              </w:rPr>
                              <w:t>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AA37D" id="_x0000_t202" coordsize="21600,21600" o:spt="202" path="m,l,21600r21600,l21600,xe">
                <v:stroke joinstyle="miter"/>
                <v:path gradientshapeok="t" o:connecttype="rect"/>
              </v:shapetype>
              <v:shape id="Text Box 2" o:spid="_x0000_s1026" type="#_x0000_t202" style="position:absolute;left:0;text-align:left;margin-left:387.3pt;margin-top:-56.6pt;width:192.6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" stroked="f">
                <v:textbox>
                  <w:txbxContent>
                    <w:p w14:paraId="686A6506" w14:textId="77777777" w:rsidR="00E56D6E" w:rsidRDefault="00E56D6E" w:rsidP="00E56D6E">
                      <w:pPr>
                        <w:rPr>
                          <w:b/>
                        </w:rPr>
                      </w:pPr>
                      <w:r>
                        <w:rPr>
                          <w:b/>
                          <w:bCs/>
                        </w:rPr>
                        <w:t>projektas</w:t>
                      </w:r>
                    </w:p>
                    <w:p w14:paraId="54B27AE9" w14:textId="6DFC613F" w:rsidR="00E56D6E" w:rsidRDefault="00E56D6E" w:rsidP="00E56D6E">
                      <w:pPr>
                        <w:rPr>
                          <w:b/>
                        </w:rPr>
                      </w:pPr>
                      <w:r>
                        <w:rPr>
                          <w:b/>
                          <w:bCs/>
                        </w:rPr>
                        <w:t>reg. Nr. T-154</w:t>
                      </w:r>
                    </w:p>
                    <w:p w14:paraId="5E220D6A" w14:textId="394D2D2B" w:rsidR="00E56D6E" w:rsidRDefault="00E56D6E" w:rsidP="00E56D6E">
                      <w:pPr>
                        <w:rPr>
                          <w:b/>
                        </w:rPr>
                      </w:pPr>
                      <w:r>
                        <w:rPr>
                          <w:b/>
                        </w:rPr>
                        <w:t>2.</w:t>
                      </w:r>
                      <w:r w:rsidR="00CB05FD">
                        <w:rPr>
                          <w:b/>
                        </w:rPr>
                        <w:t>7.</w:t>
                      </w:r>
                      <w:r>
                        <w:rPr>
                          <w:b/>
                        </w:rPr>
                        <w:t>darbotvarkės klausimas</w:t>
                      </w:r>
                    </w:p>
                  </w:txbxContent>
                </v:textbox>
                <w10:wrap anchorx="page"/>
              </v:shape>
            </w:pict>
          </mc:Fallback>
        </mc:AlternateContent>
      </w:r>
    </w:p>
    <w:p w14:paraId="59881080" w14:textId="436F47F8" w:rsidR="00F249AF" w:rsidRDefault="00F11947">
      <w:pPr>
        <w:widowControl w:val="0"/>
        <w:jc w:val="center"/>
        <w:rPr>
          <w:b/>
          <w:bCs/>
          <w:color w:val="000000"/>
          <w:szCs w:val="24"/>
          <w:lang w:eastAsia="lt-LT"/>
        </w:rPr>
      </w:pPr>
      <w:r>
        <w:rPr>
          <w:b/>
          <w:bCs/>
          <w:color w:val="000000"/>
          <w:szCs w:val="24"/>
          <w:lang w:eastAsia="lt-LT"/>
        </w:rPr>
        <w:t xml:space="preserve">PASVALIO RAJONO SAVIVALDYBĖS TARYBA </w:t>
      </w:r>
    </w:p>
    <w:p w14:paraId="53EDD292" w14:textId="77777777" w:rsidR="00F249AF" w:rsidRDefault="00F249AF">
      <w:pPr>
        <w:widowControl w:val="0"/>
        <w:jc w:val="center"/>
        <w:rPr>
          <w:b/>
          <w:bCs/>
          <w:color w:val="000000"/>
          <w:szCs w:val="24"/>
          <w:lang w:eastAsia="lt-LT"/>
        </w:rPr>
      </w:pPr>
    </w:p>
    <w:p w14:paraId="65B3FD3C" w14:textId="45AC538A" w:rsidR="00F249AF" w:rsidRDefault="00F11947">
      <w:pPr>
        <w:widowControl w:val="0"/>
        <w:jc w:val="center"/>
        <w:rPr>
          <w:b/>
          <w:bCs/>
          <w:color w:val="000000"/>
          <w:szCs w:val="24"/>
          <w:lang w:eastAsia="lt-LT"/>
        </w:rPr>
      </w:pPr>
      <w:r>
        <w:rPr>
          <w:b/>
          <w:bCs/>
          <w:color w:val="000000"/>
          <w:szCs w:val="24"/>
          <w:lang w:eastAsia="lt-LT"/>
        </w:rPr>
        <w:t>SPRENDIMAS</w:t>
      </w:r>
    </w:p>
    <w:p w14:paraId="4506CA9A" w14:textId="089CDD77" w:rsidR="00F249AF" w:rsidRDefault="00652867">
      <w:pPr>
        <w:widowControl w:val="0"/>
        <w:jc w:val="center"/>
      </w:pPr>
      <w:r w:rsidRPr="00096A1B">
        <w:rPr>
          <w:b/>
          <w:bCs/>
          <w:caps/>
        </w:rPr>
        <w:t>Dėl pasvalio rajono savivaldybės tarybos</w:t>
      </w:r>
      <w:r>
        <w:rPr>
          <w:b/>
          <w:bCs/>
          <w:caps/>
        </w:rPr>
        <w:t xml:space="preserve"> 2021 M. VASARIO 24 D. SPRENDIMO NR. T1-16</w:t>
      </w:r>
      <w:r w:rsidRPr="00096A1B">
        <w:rPr>
          <w:b/>
          <w:bCs/>
          <w:caps/>
        </w:rPr>
        <w:t xml:space="preserve"> </w:t>
      </w:r>
      <w:r>
        <w:rPr>
          <w:b/>
          <w:bCs/>
          <w:caps/>
        </w:rPr>
        <w:t>„D</w:t>
      </w:r>
      <w:r w:rsidR="00F11947">
        <w:rPr>
          <w:b/>
          <w:bCs/>
          <w:color w:val="000000"/>
          <w:szCs w:val="24"/>
          <w:lang w:eastAsia="lt-LT"/>
        </w:rPr>
        <w:t xml:space="preserve">ĖL SOCIALINĖS GLOBOS PASLAUGŲ </w:t>
      </w:r>
      <w:r w:rsidR="00F11947">
        <w:rPr>
          <w:b/>
          <w:bCs/>
          <w:szCs w:val="24"/>
          <w:lang w:eastAsia="lt-LT"/>
        </w:rPr>
        <w:t xml:space="preserve">INSTITUCIJOJE VAIKAMS SU NEGALIA, SUAUGUSIEMS ASMENIMS SU NEGALIA IR SENYVO AMŽIAUS ASMENIMS SKYRIMO TVARKOS APRAŠO </w:t>
      </w:r>
      <w:r w:rsidR="00F11947">
        <w:rPr>
          <w:b/>
          <w:bCs/>
          <w:color w:val="000000"/>
          <w:szCs w:val="24"/>
          <w:lang w:eastAsia="lt-LT"/>
        </w:rPr>
        <w:t>PATVIRTINIMO</w:t>
      </w:r>
      <w:r>
        <w:rPr>
          <w:b/>
          <w:bCs/>
          <w:color w:val="000000"/>
          <w:szCs w:val="24"/>
          <w:lang w:eastAsia="lt-LT"/>
        </w:rPr>
        <w:t>“ PAKEITIMO</w:t>
      </w:r>
    </w:p>
    <w:p w14:paraId="30974DB0" w14:textId="23C6C9E5" w:rsidR="00F249AF" w:rsidRDefault="00F249AF">
      <w:pPr>
        <w:widowControl w:val="0"/>
        <w:jc w:val="center"/>
        <w:rPr>
          <w:b/>
          <w:bCs/>
          <w:color w:val="000000"/>
          <w:szCs w:val="24"/>
          <w:lang w:eastAsia="lt-LT"/>
        </w:rPr>
      </w:pPr>
    </w:p>
    <w:p w14:paraId="378C2750" w14:textId="53EB064F" w:rsidR="00F249AF" w:rsidRDefault="00F11947">
      <w:pPr>
        <w:widowControl w:val="0"/>
        <w:jc w:val="center"/>
        <w:rPr>
          <w:szCs w:val="24"/>
          <w:lang w:eastAsia="lt-LT"/>
        </w:rPr>
      </w:pPr>
      <w:r>
        <w:rPr>
          <w:szCs w:val="24"/>
          <w:lang w:eastAsia="lt-LT"/>
        </w:rPr>
        <w:t xml:space="preserve">2021 m. </w:t>
      </w:r>
      <w:r w:rsidR="00652867">
        <w:rPr>
          <w:szCs w:val="24"/>
          <w:lang w:eastAsia="lt-LT"/>
        </w:rPr>
        <w:t xml:space="preserve">rugpjūčio      </w:t>
      </w:r>
      <w:r>
        <w:rPr>
          <w:szCs w:val="24"/>
          <w:lang w:eastAsia="lt-LT"/>
        </w:rPr>
        <w:t xml:space="preserve"> d. Nr. T1-</w:t>
      </w:r>
    </w:p>
    <w:p w14:paraId="16CD01C1" w14:textId="02EF0E63" w:rsidR="00F249AF" w:rsidRDefault="00F11947">
      <w:pPr>
        <w:widowControl w:val="0"/>
        <w:jc w:val="center"/>
        <w:rPr>
          <w:szCs w:val="24"/>
          <w:lang w:eastAsia="lt-LT"/>
        </w:rPr>
      </w:pPr>
      <w:r>
        <w:rPr>
          <w:szCs w:val="24"/>
          <w:lang w:eastAsia="lt-LT"/>
        </w:rPr>
        <w:t>Pasvalys</w:t>
      </w:r>
    </w:p>
    <w:p w14:paraId="28078D62" w14:textId="77777777" w:rsidR="00585062" w:rsidRDefault="00585062">
      <w:pPr>
        <w:widowControl w:val="0"/>
        <w:jc w:val="center"/>
        <w:rPr>
          <w:szCs w:val="24"/>
          <w:lang w:eastAsia="lt-LT"/>
        </w:rPr>
      </w:pPr>
    </w:p>
    <w:p w14:paraId="50771CB5" w14:textId="7F630218" w:rsidR="00F249AF" w:rsidRDefault="00F11947" w:rsidP="00EB2836">
      <w:pPr>
        <w:ind w:firstLine="720"/>
        <w:jc w:val="both"/>
        <w:rPr>
          <w:szCs w:val="24"/>
        </w:rPr>
      </w:pPr>
      <w:r>
        <w:rPr>
          <w:szCs w:val="24"/>
          <w:lang w:eastAsia="lt-LT" w:bidi="lo-LA"/>
        </w:rPr>
        <w:t xml:space="preserve">Vadovaudamasi Lietuvos Respublikos vietos savivaldos įstatymo 16 straipsnio 4 dalimi, 18 straipsnio 1 dalimi, </w:t>
      </w:r>
      <w:r>
        <w:rPr>
          <w:szCs w:val="24"/>
        </w:rPr>
        <w:t xml:space="preserve">Lietuvos Respublikos socialinių paslaugų įstatymo 13 straipsnio 4 dalies 1 ir 2 punktais, </w:t>
      </w:r>
      <w:r>
        <w:rPr>
          <w:color w:val="000000"/>
          <w:szCs w:val="24"/>
          <w:lang w:eastAsia="lt-LT"/>
        </w:rPr>
        <w:t>Asmens (šeimos) socialinių paslaugų poreikio nustatymo ir skyrimo tvarkos aprašu ir Senyvo amžiaus asmens bei suaugusio asmens su negalia socialinės globos poreikio nustatymo metodika, patvirtintais Lietuvos Respublikos socialinės apsaugos ir darbo ministro 2006 m</w:t>
      </w:r>
      <w:r w:rsidR="001E4B45" w:rsidRPr="0037645C">
        <w:rPr>
          <w:szCs w:val="24"/>
          <w:lang w:eastAsia="lt-LT"/>
        </w:rPr>
        <w:t>.</w:t>
      </w:r>
      <w:r>
        <w:rPr>
          <w:color w:val="000000"/>
          <w:szCs w:val="24"/>
          <w:lang w:eastAsia="lt-LT"/>
        </w:rPr>
        <w:t xml:space="preserve"> balandžio 5 d. įsakymu Nr. A1-94 </w:t>
      </w:r>
      <w:r w:rsidR="001E4B45">
        <w:rPr>
          <w:color w:val="000000"/>
          <w:szCs w:val="24"/>
          <w:lang w:eastAsia="lt-LT"/>
        </w:rPr>
        <w:t>„Dėl</w:t>
      </w:r>
      <w:r w:rsidR="004035FF">
        <w:rPr>
          <w:szCs w:val="24"/>
        </w:rPr>
        <w:t xml:space="preserve"> Asmens (šeimos) socialinių paslaugų poreikio nustatymo ir skyrimo tvarkos aprašo ir Senyvo amžiaus asmens bei suaugusio asmens su negalia socialinės globos poreikio nustatymo metodikos patvirtinimo</w:t>
      </w:r>
      <w:r w:rsidR="00872EEE">
        <w:rPr>
          <w:szCs w:val="24"/>
        </w:rPr>
        <w:t>“</w:t>
      </w:r>
      <w:r w:rsidR="001E4B45">
        <w:rPr>
          <w:color w:val="000000"/>
          <w:szCs w:val="24"/>
          <w:lang w:eastAsia="lt-LT"/>
        </w:rPr>
        <w:t xml:space="preserve"> </w:t>
      </w:r>
      <w:r w:rsidR="004314F1">
        <w:rPr>
          <w:color w:val="000000"/>
          <w:szCs w:val="24"/>
          <w:lang w:eastAsia="lt-LT"/>
        </w:rPr>
        <w:t>(Lietuvos Respublikos socialinės apsaugos ir darbo ministro 20</w:t>
      </w:r>
      <w:r w:rsidR="004035FF">
        <w:rPr>
          <w:color w:val="000000"/>
          <w:szCs w:val="24"/>
          <w:lang w:eastAsia="lt-LT"/>
        </w:rPr>
        <w:t>21</w:t>
      </w:r>
      <w:r w:rsidR="004314F1">
        <w:rPr>
          <w:color w:val="000000"/>
          <w:szCs w:val="24"/>
          <w:lang w:eastAsia="lt-LT"/>
        </w:rPr>
        <w:t xml:space="preserve"> m. </w:t>
      </w:r>
      <w:r w:rsidR="0037645C">
        <w:rPr>
          <w:color w:val="000000"/>
          <w:szCs w:val="24"/>
          <w:lang w:eastAsia="lt-LT"/>
        </w:rPr>
        <w:t>sausio 22</w:t>
      </w:r>
      <w:r w:rsidR="004314F1">
        <w:rPr>
          <w:color w:val="000000"/>
          <w:szCs w:val="24"/>
          <w:lang w:eastAsia="lt-LT"/>
        </w:rPr>
        <w:t xml:space="preserve"> d. įsakymo Nr. A1-</w:t>
      </w:r>
      <w:r w:rsidR="0037645C">
        <w:rPr>
          <w:color w:val="000000"/>
          <w:szCs w:val="24"/>
          <w:lang w:eastAsia="lt-LT"/>
        </w:rPr>
        <w:t>56</w:t>
      </w:r>
      <w:r w:rsidR="004314F1">
        <w:rPr>
          <w:color w:val="000000"/>
          <w:szCs w:val="24"/>
          <w:lang w:eastAsia="lt-LT"/>
        </w:rPr>
        <w:t xml:space="preserve"> redakcija) </w:t>
      </w:r>
      <w:r>
        <w:rPr>
          <w:szCs w:val="24"/>
        </w:rPr>
        <w:t>(su visais aktualiais pakeitimais), Pasvalio rajono savivaldybės taryba</w:t>
      </w:r>
      <w:r w:rsidR="005276EB">
        <w:rPr>
          <w:szCs w:val="24"/>
        </w:rPr>
        <w:t xml:space="preserve"> </w:t>
      </w:r>
      <w:r>
        <w:rPr>
          <w:spacing w:val="42"/>
          <w:szCs w:val="24"/>
        </w:rPr>
        <w:t>nusprendži</w:t>
      </w:r>
      <w:r>
        <w:rPr>
          <w:szCs w:val="24"/>
        </w:rPr>
        <w:t>a</w:t>
      </w:r>
    </w:p>
    <w:p w14:paraId="704DC2D0" w14:textId="799B6BAA" w:rsidR="00652867" w:rsidRDefault="000D2416" w:rsidP="00EB2836">
      <w:pPr>
        <w:ind w:firstLine="720"/>
        <w:jc w:val="both"/>
      </w:pPr>
      <w:r>
        <w:t>p</w:t>
      </w:r>
      <w:r w:rsidR="00652867" w:rsidRPr="00096A1B">
        <w:t xml:space="preserve">akeisti </w:t>
      </w:r>
      <w:bookmarkStart w:id="0" w:name="_Hlk63534935"/>
      <w:bookmarkStart w:id="1" w:name="_Hlk78186118"/>
      <w:r w:rsidR="00652867">
        <w:rPr>
          <w:szCs w:val="24"/>
          <w:lang w:eastAsia="lt-LT"/>
        </w:rPr>
        <w:t>Socialinės globos paslaugų institucijoje vaikams su negalia, suaugusiems asmenims su negalia ir senyvo amžiaus asmenims skyrimo tvarkos aprašo</w:t>
      </w:r>
      <w:bookmarkEnd w:id="0"/>
      <w:r w:rsidR="00652867" w:rsidRPr="00096A1B">
        <w:t>, patvirtint</w:t>
      </w:r>
      <w:r w:rsidR="00652867">
        <w:t>o</w:t>
      </w:r>
      <w:r w:rsidR="00652867" w:rsidRPr="00096A1B">
        <w:t xml:space="preserve"> Pasvalio rajono savivaldybės tarybos 20</w:t>
      </w:r>
      <w:r w:rsidR="00652867">
        <w:t>21</w:t>
      </w:r>
      <w:r w:rsidR="00652867" w:rsidRPr="00096A1B">
        <w:t xml:space="preserve"> m. </w:t>
      </w:r>
      <w:r w:rsidR="00652867">
        <w:t>vasario 24</w:t>
      </w:r>
      <w:r w:rsidR="00652867" w:rsidRPr="00096A1B">
        <w:t xml:space="preserve"> d. sprendimu Nr. T1-16 „Dėl </w:t>
      </w:r>
      <w:r w:rsidR="00F9279A">
        <w:t>S</w:t>
      </w:r>
      <w:r w:rsidR="00652867">
        <w:rPr>
          <w:szCs w:val="24"/>
          <w:lang w:eastAsia="lt-LT"/>
        </w:rPr>
        <w:t>ocialinės globos paslaugų institucijoje vaikams su negalia, suaugusiems asmenims su negalia ir senyvo amžiaus asmenims skyrimo tvarkos aprašo</w:t>
      </w:r>
      <w:r w:rsidR="00652867" w:rsidRPr="00096A1B">
        <w:t xml:space="preserve"> patvirtinimo“</w:t>
      </w:r>
      <w:r w:rsidR="00F9279A">
        <w:t>,</w:t>
      </w:r>
      <w:r w:rsidR="00652867">
        <w:t xml:space="preserve"> 16 punktą </w:t>
      </w:r>
      <w:bookmarkEnd w:id="1"/>
      <w:r w:rsidR="00652867">
        <w:t>ir jį išdėstyti taip:</w:t>
      </w:r>
    </w:p>
    <w:p w14:paraId="72379008" w14:textId="0901B6A6" w:rsidR="00652867" w:rsidRDefault="00652867" w:rsidP="00EB2836">
      <w:pPr>
        <w:ind w:firstLine="720"/>
        <w:jc w:val="both"/>
      </w:pPr>
      <w:r w:rsidRPr="00431095">
        <w:t>„16.</w:t>
      </w:r>
      <w:r w:rsidR="00431095" w:rsidRPr="00431095">
        <w:t xml:space="preserve"> Dalinai nesavarankiško a</w:t>
      </w:r>
      <w:r w:rsidR="00431095" w:rsidRPr="00431095">
        <w:rPr>
          <w:szCs w:val="24"/>
          <w:lang w:eastAsia="lt-LT"/>
        </w:rPr>
        <w:t>smens, kuriam teisės aktų nustatyta tvarka yra nustatytas specialusis poreikis nuolatinei priežiūrai (pagalbai) ar specialusis poreikis nuolatinei slaugai, Prašymą svarsto Socialinės globos paslaugų skyrimo komisija, sudaryta Savivaldybės administracijos direktori</w:t>
      </w:r>
      <w:r w:rsidR="00C46332">
        <w:rPr>
          <w:szCs w:val="24"/>
          <w:lang w:eastAsia="lt-LT"/>
        </w:rPr>
        <w:t>a</w:t>
      </w:r>
      <w:r w:rsidR="00431095" w:rsidRPr="00431095">
        <w:rPr>
          <w:szCs w:val="24"/>
          <w:lang w:eastAsia="lt-LT"/>
        </w:rPr>
        <w:t>us įsakymu (toliau – Komisija). Visiškai nesavarankiško asmens, kuriam teisės aktų nustatyta tvarka yra nustatytas specialusis poreikis nuolatinei slaugai arba pirmojo lygio specialusis nuolatinės priežiūros (pagalbos) poreikis dėl protinio atsilikimo ar psichikos sutrikimų, prašymas Komisijoje nesvarstomas.</w:t>
      </w:r>
      <w:r w:rsidRPr="00431095">
        <w:t>“</w:t>
      </w:r>
      <w:r w:rsidR="00431095" w:rsidRPr="00431095">
        <w:t>.</w:t>
      </w:r>
    </w:p>
    <w:p w14:paraId="6E2F7BCC" w14:textId="77777777" w:rsidR="000B3D81" w:rsidRDefault="000B3D81" w:rsidP="000B3D81">
      <w:pPr>
        <w:pStyle w:val="Antrats"/>
        <w:tabs>
          <w:tab w:val="left" w:pos="709"/>
        </w:tabs>
        <w:ind w:firstLine="720"/>
        <w:jc w:val="both"/>
      </w:pPr>
      <w:r>
        <w:rPr>
          <w:lang w:eastAsia="lt-LT"/>
        </w:rPr>
        <w:t xml:space="preserve">Sprendimas </w:t>
      </w:r>
      <w:r>
        <w:rPr>
          <w:szCs w:val="24"/>
          <w:lang w:eastAsia="lt-LT"/>
        </w:rPr>
        <w:t>gali būti skundžiamas Lietuvos Respublikos administracinių bylų teisenos įstatymo nustatyta tvarka.</w:t>
      </w:r>
    </w:p>
    <w:p w14:paraId="56BBBC69" w14:textId="77777777" w:rsidR="003E1D80" w:rsidRPr="003E1D80" w:rsidRDefault="003E1D80" w:rsidP="003E1D80">
      <w:pPr>
        <w:jc w:val="both"/>
        <w:rPr>
          <w:color w:val="FF0000"/>
        </w:rPr>
      </w:pPr>
    </w:p>
    <w:p w14:paraId="2E0722A1" w14:textId="77777777" w:rsidR="003E1D80" w:rsidRPr="003E1D80" w:rsidRDefault="003E1D80" w:rsidP="003E1D80">
      <w:pPr>
        <w:widowControl w:val="0"/>
        <w:tabs>
          <w:tab w:val="left" w:pos="1002"/>
          <w:tab w:val="left" w:pos="6804"/>
        </w:tabs>
        <w:jc w:val="both"/>
      </w:pPr>
      <w:r w:rsidRPr="003E1D80">
        <w:rPr>
          <w:szCs w:val="24"/>
          <w:lang w:eastAsia="lt-LT"/>
        </w:rPr>
        <w:t xml:space="preserve">Savivaldybės meras </w:t>
      </w:r>
      <w:r w:rsidRPr="003E1D80">
        <w:rPr>
          <w:szCs w:val="24"/>
          <w:lang w:eastAsia="lt-LT"/>
        </w:rPr>
        <w:tab/>
      </w:r>
    </w:p>
    <w:p w14:paraId="62C83FA5" w14:textId="553E11E6" w:rsidR="003E1D80" w:rsidRDefault="003E1D80" w:rsidP="003E1D80">
      <w:pPr>
        <w:widowControl w:val="0"/>
        <w:tabs>
          <w:tab w:val="left" w:pos="1002"/>
          <w:tab w:val="left" w:pos="6804"/>
        </w:tabs>
        <w:jc w:val="both"/>
        <w:rPr>
          <w:szCs w:val="24"/>
        </w:rPr>
      </w:pPr>
    </w:p>
    <w:p w14:paraId="494179D3" w14:textId="77777777" w:rsidR="00AB688A" w:rsidRPr="003E1D80" w:rsidRDefault="00AB688A" w:rsidP="003E1D80">
      <w:pPr>
        <w:widowControl w:val="0"/>
        <w:tabs>
          <w:tab w:val="left" w:pos="1002"/>
          <w:tab w:val="left" w:pos="6804"/>
        </w:tabs>
        <w:jc w:val="both"/>
        <w:rPr>
          <w:szCs w:val="24"/>
        </w:rPr>
      </w:pPr>
    </w:p>
    <w:p w14:paraId="501465BA" w14:textId="77777777" w:rsidR="005276EB" w:rsidRDefault="003E1D80" w:rsidP="003E1D80">
      <w:pPr>
        <w:tabs>
          <w:tab w:val="left" w:pos="1296"/>
          <w:tab w:val="center" w:pos="4153"/>
          <w:tab w:val="right" w:pos="8306"/>
        </w:tabs>
        <w:suppressAutoHyphens w:val="0"/>
        <w:textAlignment w:val="auto"/>
        <w:rPr>
          <w:szCs w:val="24"/>
        </w:rPr>
      </w:pPr>
      <w:r w:rsidRPr="003E1D80">
        <w:rPr>
          <w:szCs w:val="24"/>
        </w:rPr>
        <w:t>Parengė</w:t>
      </w:r>
      <w:r>
        <w:rPr>
          <w:szCs w:val="24"/>
        </w:rPr>
        <w:t xml:space="preserve"> </w:t>
      </w:r>
    </w:p>
    <w:p w14:paraId="6F598BC2" w14:textId="77777777" w:rsidR="00EB2836" w:rsidRDefault="003E1D80" w:rsidP="003E1D80">
      <w:pPr>
        <w:tabs>
          <w:tab w:val="left" w:pos="1296"/>
          <w:tab w:val="center" w:pos="4153"/>
          <w:tab w:val="right" w:pos="8306"/>
        </w:tabs>
        <w:suppressAutoHyphens w:val="0"/>
        <w:textAlignment w:val="auto"/>
        <w:rPr>
          <w:szCs w:val="24"/>
        </w:rPr>
      </w:pPr>
      <w:r w:rsidRPr="003E1D80">
        <w:rPr>
          <w:szCs w:val="24"/>
        </w:rPr>
        <w:t>Socialinės paramos ir sveikatos skyriaus</w:t>
      </w:r>
      <w:r w:rsidR="004A204E">
        <w:rPr>
          <w:szCs w:val="24"/>
        </w:rPr>
        <w:t xml:space="preserve"> </w:t>
      </w:r>
    </w:p>
    <w:p w14:paraId="10EB9C37" w14:textId="02897BA8" w:rsidR="004A204E" w:rsidRDefault="00EB2836" w:rsidP="003E1D80">
      <w:pPr>
        <w:tabs>
          <w:tab w:val="left" w:pos="1296"/>
          <w:tab w:val="center" w:pos="4153"/>
          <w:tab w:val="right" w:pos="8306"/>
        </w:tabs>
        <w:suppressAutoHyphens w:val="0"/>
        <w:textAlignment w:val="auto"/>
        <w:rPr>
          <w:szCs w:val="24"/>
        </w:rPr>
      </w:pPr>
      <w:r>
        <w:rPr>
          <w:szCs w:val="24"/>
        </w:rPr>
        <w:t>vyriausioji specialistė Marina Jankauskienė</w:t>
      </w:r>
    </w:p>
    <w:p w14:paraId="6471F323" w14:textId="613D775E" w:rsidR="00EB2836" w:rsidRDefault="003E1D80" w:rsidP="00EB2836">
      <w:pPr>
        <w:tabs>
          <w:tab w:val="left" w:pos="1296"/>
          <w:tab w:val="center" w:pos="4153"/>
          <w:tab w:val="right" w:pos="8306"/>
        </w:tabs>
        <w:suppressAutoHyphens w:val="0"/>
        <w:textAlignment w:val="auto"/>
        <w:rPr>
          <w:szCs w:val="24"/>
        </w:rPr>
      </w:pPr>
      <w:r w:rsidRPr="003E1D80">
        <w:rPr>
          <w:szCs w:val="24"/>
        </w:rPr>
        <w:t>2021-0</w:t>
      </w:r>
      <w:r w:rsidR="005276EB">
        <w:rPr>
          <w:szCs w:val="24"/>
        </w:rPr>
        <w:t>8-</w:t>
      </w:r>
      <w:r w:rsidR="00687C55">
        <w:rPr>
          <w:szCs w:val="24"/>
        </w:rPr>
        <w:t>02</w:t>
      </w:r>
      <w:r w:rsidR="00EB2836">
        <w:rPr>
          <w:szCs w:val="24"/>
        </w:rPr>
        <w:t xml:space="preserve">                         </w:t>
      </w:r>
    </w:p>
    <w:p w14:paraId="777E9584" w14:textId="751C81FF" w:rsidR="003E1D80" w:rsidRDefault="003E1D80" w:rsidP="00EB2836">
      <w:pPr>
        <w:tabs>
          <w:tab w:val="left" w:pos="1296"/>
          <w:tab w:val="center" w:pos="4153"/>
          <w:tab w:val="right" w:pos="8306"/>
        </w:tabs>
        <w:suppressAutoHyphens w:val="0"/>
        <w:textAlignment w:val="auto"/>
        <w:rPr>
          <w:szCs w:val="24"/>
        </w:rPr>
      </w:pPr>
      <w:r w:rsidRPr="003E1D80">
        <w:rPr>
          <w:szCs w:val="24"/>
        </w:rPr>
        <w:t>Suderinta DVS Nr. RTS-</w:t>
      </w:r>
      <w:r w:rsidR="00B063F3">
        <w:rPr>
          <w:szCs w:val="24"/>
        </w:rPr>
        <w:t>160</w:t>
      </w:r>
    </w:p>
    <w:p w14:paraId="0A2DC381" w14:textId="77777777" w:rsidR="000B3D81" w:rsidRDefault="000B3D81">
      <w:pPr>
        <w:suppressAutoHyphens w:val="0"/>
        <w:rPr>
          <w:szCs w:val="24"/>
        </w:rPr>
      </w:pPr>
      <w:r>
        <w:rPr>
          <w:szCs w:val="24"/>
        </w:rPr>
        <w:br w:type="page"/>
      </w:r>
    </w:p>
    <w:p w14:paraId="7A35F9FC" w14:textId="08C50A6E" w:rsidR="001D3945" w:rsidRDefault="001D3945" w:rsidP="001D3945">
      <w:pPr>
        <w:rPr>
          <w:szCs w:val="24"/>
        </w:rPr>
      </w:pPr>
      <w:r>
        <w:rPr>
          <w:szCs w:val="24"/>
        </w:rPr>
        <w:lastRenderedPageBreak/>
        <w:t>Pasvalio rajono savivaldybės tarybai</w:t>
      </w:r>
    </w:p>
    <w:p w14:paraId="03C4286B" w14:textId="77777777" w:rsidR="001D3945" w:rsidRDefault="001D3945" w:rsidP="001D3945">
      <w:pPr>
        <w:rPr>
          <w:szCs w:val="24"/>
        </w:rPr>
      </w:pPr>
    </w:p>
    <w:p w14:paraId="174F4BB1" w14:textId="77777777" w:rsidR="001D3945" w:rsidRDefault="001D3945" w:rsidP="001D3945">
      <w:pPr>
        <w:jc w:val="center"/>
        <w:rPr>
          <w:b/>
          <w:szCs w:val="24"/>
        </w:rPr>
      </w:pPr>
      <w:r>
        <w:rPr>
          <w:b/>
          <w:szCs w:val="24"/>
        </w:rPr>
        <w:t>AIŠKINAMASIS RAŠTAS</w:t>
      </w:r>
    </w:p>
    <w:p w14:paraId="58178F54" w14:textId="77777777" w:rsidR="001D3945" w:rsidRDefault="001D3945" w:rsidP="001D3945">
      <w:pPr>
        <w:jc w:val="center"/>
        <w:rPr>
          <w:b/>
          <w:sz w:val="16"/>
          <w:szCs w:val="16"/>
        </w:rPr>
      </w:pPr>
    </w:p>
    <w:p w14:paraId="5D1EEFCD" w14:textId="77777777" w:rsidR="001D3945" w:rsidRDefault="001D3945" w:rsidP="001D3945">
      <w:pPr>
        <w:widowControl w:val="0"/>
        <w:jc w:val="center"/>
      </w:pPr>
      <w:r w:rsidRPr="00096A1B">
        <w:rPr>
          <w:b/>
          <w:bCs/>
          <w:caps/>
        </w:rPr>
        <w:t>Dėl pasvalio rajono savivaldybės tarybos</w:t>
      </w:r>
      <w:r>
        <w:rPr>
          <w:b/>
          <w:bCs/>
          <w:caps/>
        </w:rPr>
        <w:t xml:space="preserve"> 2021 M. VASARIO 24 D. SPRENDIMO NR. T1-16</w:t>
      </w:r>
      <w:r w:rsidRPr="00096A1B">
        <w:rPr>
          <w:b/>
          <w:bCs/>
          <w:caps/>
        </w:rPr>
        <w:t xml:space="preserve"> </w:t>
      </w:r>
      <w:r>
        <w:rPr>
          <w:b/>
          <w:bCs/>
          <w:caps/>
        </w:rPr>
        <w:t>„D</w:t>
      </w:r>
      <w:r>
        <w:rPr>
          <w:b/>
          <w:bCs/>
          <w:color w:val="000000"/>
          <w:szCs w:val="24"/>
          <w:lang w:eastAsia="lt-LT"/>
        </w:rPr>
        <w:t xml:space="preserve">ĖL SOCIALINĖS GLOBOS PASLAUGŲ </w:t>
      </w:r>
      <w:r>
        <w:rPr>
          <w:b/>
          <w:bCs/>
          <w:szCs w:val="24"/>
          <w:lang w:eastAsia="lt-LT"/>
        </w:rPr>
        <w:t xml:space="preserve">INSTITUCIJOJE VAIKAMS SU NEGALIA, SUAUGUSIEMS ASMENIMS SU NEGALIA IR SENYVO AMŽIAUS ASMENIMS SKYRIMO TVARKOS APRAŠO </w:t>
      </w:r>
      <w:r>
        <w:rPr>
          <w:b/>
          <w:bCs/>
          <w:color w:val="000000"/>
          <w:szCs w:val="24"/>
          <w:lang w:eastAsia="lt-LT"/>
        </w:rPr>
        <w:t>PATVIRTINIMO“ PAKEITIMO</w:t>
      </w:r>
    </w:p>
    <w:p w14:paraId="7CB0CD35" w14:textId="77777777" w:rsidR="001D3945" w:rsidRDefault="001D3945" w:rsidP="001D3945">
      <w:pPr>
        <w:jc w:val="center"/>
        <w:rPr>
          <w:sz w:val="16"/>
          <w:szCs w:val="16"/>
        </w:rPr>
      </w:pPr>
    </w:p>
    <w:p w14:paraId="25BD5C86" w14:textId="273CD1D5" w:rsidR="001D3945" w:rsidRDefault="001D3945" w:rsidP="001D3945">
      <w:pPr>
        <w:jc w:val="center"/>
        <w:rPr>
          <w:szCs w:val="24"/>
        </w:rPr>
      </w:pPr>
      <w:r>
        <w:rPr>
          <w:szCs w:val="24"/>
        </w:rPr>
        <w:t xml:space="preserve">2021 m. rugpjūčio </w:t>
      </w:r>
      <w:r w:rsidR="00687C55">
        <w:rPr>
          <w:szCs w:val="24"/>
        </w:rPr>
        <w:t>2</w:t>
      </w:r>
      <w:r>
        <w:rPr>
          <w:szCs w:val="24"/>
        </w:rPr>
        <w:t xml:space="preserve"> d.</w:t>
      </w:r>
    </w:p>
    <w:p w14:paraId="6C93344E" w14:textId="77777777" w:rsidR="001D3945" w:rsidRDefault="001D3945" w:rsidP="001D3945">
      <w:pPr>
        <w:jc w:val="center"/>
        <w:rPr>
          <w:szCs w:val="24"/>
        </w:rPr>
      </w:pPr>
      <w:r>
        <w:rPr>
          <w:szCs w:val="24"/>
        </w:rPr>
        <w:t>Pasvalys</w:t>
      </w:r>
    </w:p>
    <w:p w14:paraId="664A73F1" w14:textId="283415AD" w:rsidR="001D3945" w:rsidRPr="001D3945" w:rsidRDefault="001D3945" w:rsidP="001D3945">
      <w:pPr>
        <w:pStyle w:val="Sraopastraipa"/>
        <w:numPr>
          <w:ilvl w:val="0"/>
          <w:numId w:val="1"/>
        </w:numPr>
        <w:tabs>
          <w:tab w:val="left" w:pos="720"/>
        </w:tabs>
        <w:jc w:val="both"/>
        <w:rPr>
          <w:szCs w:val="24"/>
        </w:rPr>
      </w:pPr>
      <w:r w:rsidRPr="001D3945">
        <w:rPr>
          <w:b/>
          <w:szCs w:val="24"/>
        </w:rPr>
        <w:t>Problemos esmė</w:t>
      </w:r>
      <w:r w:rsidRPr="001D3945">
        <w:rPr>
          <w:szCs w:val="24"/>
        </w:rPr>
        <w:t xml:space="preserve"> </w:t>
      </w:r>
    </w:p>
    <w:p w14:paraId="595D20C9" w14:textId="21C8BD52" w:rsidR="001D3945" w:rsidRDefault="001D3945" w:rsidP="00FF4D4F">
      <w:pPr>
        <w:ind w:firstLine="709"/>
        <w:jc w:val="both"/>
      </w:pPr>
      <w:r>
        <w:rPr>
          <w:szCs w:val="24"/>
          <w:lang w:eastAsia="lt-LT"/>
        </w:rPr>
        <w:t>Socialinės</w:t>
      </w:r>
      <w:r w:rsidR="001E0B06">
        <w:rPr>
          <w:szCs w:val="24"/>
          <w:lang w:eastAsia="lt-LT"/>
        </w:rPr>
        <w:t xml:space="preserve"> </w:t>
      </w:r>
      <w:r>
        <w:rPr>
          <w:szCs w:val="24"/>
          <w:lang w:eastAsia="lt-LT"/>
        </w:rPr>
        <w:t>globos</w:t>
      </w:r>
      <w:r w:rsidR="001E0B06">
        <w:rPr>
          <w:szCs w:val="24"/>
          <w:lang w:eastAsia="lt-LT"/>
        </w:rPr>
        <w:t xml:space="preserve"> </w:t>
      </w:r>
      <w:r>
        <w:rPr>
          <w:szCs w:val="24"/>
          <w:lang w:eastAsia="lt-LT"/>
        </w:rPr>
        <w:t>paslaugų</w:t>
      </w:r>
      <w:r w:rsidR="001E0B06">
        <w:rPr>
          <w:szCs w:val="24"/>
          <w:lang w:eastAsia="lt-LT"/>
        </w:rPr>
        <w:t xml:space="preserve"> </w:t>
      </w:r>
      <w:r>
        <w:rPr>
          <w:szCs w:val="24"/>
          <w:lang w:eastAsia="lt-LT"/>
        </w:rPr>
        <w:t>institucijoje</w:t>
      </w:r>
      <w:r w:rsidR="001E0B06">
        <w:rPr>
          <w:szCs w:val="24"/>
          <w:lang w:eastAsia="lt-LT"/>
        </w:rPr>
        <w:t xml:space="preserve"> </w:t>
      </w:r>
      <w:r>
        <w:rPr>
          <w:szCs w:val="24"/>
          <w:lang w:eastAsia="lt-LT"/>
        </w:rPr>
        <w:t>vaikams su</w:t>
      </w:r>
      <w:r w:rsidR="001E0B06">
        <w:rPr>
          <w:szCs w:val="24"/>
          <w:lang w:eastAsia="lt-LT"/>
        </w:rPr>
        <w:t xml:space="preserve"> </w:t>
      </w:r>
      <w:r>
        <w:rPr>
          <w:szCs w:val="24"/>
          <w:lang w:eastAsia="lt-LT"/>
        </w:rPr>
        <w:t>negalia, suaugusiems asmenims su negalia ir senyvo amžiaus asmenims skyrimo tvarkos aprašo</w:t>
      </w:r>
      <w:r w:rsidRPr="00096A1B">
        <w:t>, patvirtint</w:t>
      </w:r>
      <w:r>
        <w:t>o</w:t>
      </w:r>
      <w:r w:rsidRPr="00096A1B">
        <w:t xml:space="preserve"> Pasvalio rajono savivaldybės tarybos 20</w:t>
      </w:r>
      <w:r>
        <w:t>21</w:t>
      </w:r>
      <w:r w:rsidRPr="00096A1B">
        <w:t xml:space="preserve"> m. </w:t>
      </w:r>
      <w:r>
        <w:t>vasario 24</w:t>
      </w:r>
      <w:r w:rsidRPr="00096A1B">
        <w:t xml:space="preserve"> d. sprendimu Nr. T1-16 „Dėl </w:t>
      </w:r>
      <w:r w:rsidR="00745E0E">
        <w:t>S</w:t>
      </w:r>
      <w:r>
        <w:rPr>
          <w:szCs w:val="24"/>
          <w:lang w:eastAsia="lt-LT"/>
        </w:rPr>
        <w:t>ocialinės globos paslaugų institucijoje vaikams su negalia, suaugusiems asmenims su negalia ir senyvo amžiaus asmenims skyrimo tvarkos aprašo</w:t>
      </w:r>
      <w:r w:rsidRPr="00096A1B">
        <w:t xml:space="preserve"> patvirtinimo“</w:t>
      </w:r>
      <w:r w:rsidR="00745E0E">
        <w:t>,</w:t>
      </w:r>
      <w:r>
        <w:t xml:space="preserve"> 16 punkte yra numatyta</w:t>
      </w:r>
      <w:r w:rsidR="00745E0E">
        <w:t>,</w:t>
      </w:r>
      <w:r>
        <w:t xml:space="preserve"> kurių asmenų prašymus </w:t>
      </w:r>
      <w:r w:rsidR="001E0B06">
        <w:t xml:space="preserve">dėl ilgalaikės socialinės globos institucijoje svarsto </w:t>
      </w:r>
      <w:r w:rsidRPr="00431095">
        <w:rPr>
          <w:szCs w:val="24"/>
          <w:lang w:eastAsia="lt-LT"/>
        </w:rPr>
        <w:t>Socialinės globos paslaugų skyrimo komisija, sudaryta Savivaldybės administracijos direktori</w:t>
      </w:r>
      <w:r w:rsidR="00C46332">
        <w:rPr>
          <w:szCs w:val="24"/>
          <w:lang w:eastAsia="lt-LT"/>
        </w:rPr>
        <w:t>a</w:t>
      </w:r>
      <w:r w:rsidRPr="00431095">
        <w:rPr>
          <w:szCs w:val="24"/>
          <w:lang w:eastAsia="lt-LT"/>
        </w:rPr>
        <w:t>us įsakymu</w:t>
      </w:r>
      <w:r>
        <w:rPr>
          <w:szCs w:val="24"/>
          <w:lang w:eastAsia="lt-LT"/>
        </w:rPr>
        <w:t xml:space="preserve"> (Komisija)</w:t>
      </w:r>
      <w:r w:rsidR="001E0B06">
        <w:rPr>
          <w:szCs w:val="24"/>
          <w:lang w:eastAsia="lt-LT"/>
        </w:rPr>
        <w:t>. Minėto 16 punkto nuostatas taikant praktikoje išryškėjo poreikis jį patikslinti</w:t>
      </w:r>
      <w:r w:rsidR="00745E0E">
        <w:rPr>
          <w:szCs w:val="24"/>
          <w:lang w:eastAsia="lt-LT"/>
        </w:rPr>
        <w:t>,</w:t>
      </w:r>
      <w:r w:rsidR="001E0B06">
        <w:rPr>
          <w:szCs w:val="24"/>
          <w:lang w:eastAsia="lt-LT"/>
        </w:rPr>
        <w:t xml:space="preserve"> sukonkretinant asmen</w:t>
      </w:r>
      <w:r w:rsidR="007B70D9">
        <w:rPr>
          <w:szCs w:val="24"/>
          <w:lang w:eastAsia="lt-LT"/>
        </w:rPr>
        <w:t>is</w:t>
      </w:r>
      <w:r w:rsidR="001E0B06">
        <w:rPr>
          <w:szCs w:val="24"/>
          <w:lang w:eastAsia="lt-LT"/>
        </w:rPr>
        <w:t>, kuri</w:t>
      </w:r>
      <w:r w:rsidR="007B70D9">
        <w:rPr>
          <w:szCs w:val="24"/>
          <w:lang w:eastAsia="lt-LT"/>
        </w:rPr>
        <w:t>ems</w:t>
      </w:r>
      <w:r w:rsidR="001E0B06">
        <w:rPr>
          <w:szCs w:val="24"/>
          <w:lang w:eastAsia="lt-LT"/>
        </w:rPr>
        <w:t xml:space="preserve"> skiriant ilgalaikę socialinę globą reikalingas prašymo svarstymas Komisijoje, kuriems </w:t>
      </w:r>
      <w:r w:rsidR="00745E0E">
        <w:rPr>
          <w:szCs w:val="24"/>
          <w:lang w:eastAsia="lt-LT"/>
        </w:rPr>
        <w:t xml:space="preserve">– </w:t>
      </w:r>
      <w:r w:rsidR="001E0B06">
        <w:rPr>
          <w:szCs w:val="24"/>
          <w:lang w:eastAsia="lt-LT"/>
        </w:rPr>
        <w:t>nėra reikalingas. D</w:t>
      </w:r>
      <w:r>
        <w:rPr>
          <w:szCs w:val="24"/>
        </w:rPr>
        <w:t>ėl šios priežasties būtina pakeisti galiojančio tvarkos aprašo 16 punktą.</w:t>
      </w:r>
    </w:p>
    <w:p w14:paraId="562D8343" w14:textId="2B117988" w:rsidR="001E0B06" w:rsidRPr="001E0B06" w:rsidRDefault="001D3945" w:rsidP="001E0B06">
      <w:pPr>
        <w:pStyle w:val="Sraopastraipa"/>
        <w:numPr>
          <w:ilvl w:val="0"/>
          <w:numId w:val="1"/>
        </w:numPr>
        <w:tabs>
          <w:tab w:val="left" w:pos="720"/>
        </w:tabs>
        <w:jc w:val="both"/>
        <w:rPr>
          <w:b/>
          <w:bCs/>
          <w:szCs w:val="24"/>
        </w:rPr>
      </w:pPr>
      <w:r w:rsidRPr="001E0B06">
        <w:rPr>
          <w:b/>
          <w:bCs/>
          <w:szCs w:val="24"/>
        </w:rPr>
        <w:t>Kokios siūlomos naujos teisinio reguliavimo nuostatos ir kokių rezultatų laukiama</w:t>
      </w:r>
      <w:r w:rsidR="001E0B06" w:rsidRPr="001E0B06">
        <w:rPr>
          <w:b/>
          <w:bCs/>
          <w:szCs w:val="24"/>
        </w:rPr>
        <w:t>.</w:t>
      </w:r>
    </w:p>
    <w:p w14:paraId="64BFAA17" w14:textId="33665A14" w:rsidR="001D3945" w:rsidRDefault="001E0B06" w:rsidP="001E0B06">
      <w:pPr>
        <w:tabs>
          <w:tab w:val="left" w:pos="720"/>
        </w:tabs>
        <w:jc w:val="both"/>
      </w:pPr>
      <w:r>
        <w:rPr>
          <w:bCs/>
          <w:szCs w:val="24"/>
        </w:rPr>
        <w:t xml:space="preserve">            </w:t>
      </w:r>
      <w:r w:rsidR="001D3945" w:rsidRPr="001E0B06">
        <w:rPr>
          <w:bCs/>
          <w:szCs w:val="24"/>
        </w:rPr>
        <w:t>Siūlomą sprendimą priimti reikalinga</w:t>
      </w:r>
      <w:r w:rsidR="001D3945" w:rsidRPr="001E0B06">
        <w:rPr>
          <w:b/>
          <w:bCs/>
          <w:szCs w:val="24"/>
        </w:rPr>
        <w:t xml:space="preserve"> </w:t>
      </w:r>
      <w:r w:rsidR="001D3945" w:rsidRPr="001E0B06">
        <w:rPr>
          <w:bCs/>
          <w:szCs w:val="24"/>
        </w:rPr>
        <w:t>siekiant  teisės aktų reikalavimus atitinkančio</w:t>
      </w:r>
      <w:r w:rsidR="00DD610D">
        <w:rPr>
          <w:bCs/>
          <w:szCs w:val="24"/>
        </w:rPr>
        <w:t xml:space="preserve"> ilgalaikės</w:t>
      </w:r>
      <w:r w:rsidR="001D3945" w:rsidRPr="001E0B06">
        <w:rPr>
          <w:bCs/>
          <w:szCs w:val="24"/>
        </w:rPr>
        <w:t xml:space="preserve"> socialinės globos paslaugų skyrimo Pasvalio rajono savivaldybėje.</w:t>
      </w:r>
    </w:p>
    <w:p w14:paraId="27ED23DA" w14:textId="77777777" w:rsidR="001D3945" w:rsidRDefault="001D3945" w:rsidP="001D3945">
      <w:pPr>
        <w:tabs>
          <w:tab w:val="left" w:pos="720"/>
        </w:tabs>
        <w:ind w:firstLine="720"/>
        <w:jc w:val="both"/>
        <w:rPr>
          <w:szCs w:val="24"/>
        </w:rPr>
      </w:pPr>
      <w:r>
        <w:rPr>
          <w:szCs w:val="24"/>
        </w:rPr>
        <w:t>Priimtas sprendimo projektas įtakos korupcijai neturės. </w:t>
      </w:r>
    </w:p>
    <w:p w14:paraId="4F852076" w14:textId="77777777" w:rsidR="001D3945" w:rsidRDefault="001D3945" w:rsidP="001D3945">
      <w:pPr>
        <w:tabs>
          <w:tab w:val="left" w:pos="720"/>
        </w:tabs>
        <w:snapToGrid w:val="0"/>
        <w:ind w:firstLine="720"/>
        <w:jc w:val="both"/>
      </w:pPr>
      <w:r>
        <w:rPr>
          <w:b/>
          <w:szCs w:val="24"/>
        </w:rPr>
        <w:t>3. Skaičiavimai, išlaidų sąmatos, finansavimo šaltiniai</w:t>
      </w:r>
      <w:r>
        <w:rPr>
          <w:szCs w:val="24"/>
        </w:rPr>
        <w:t xml:space="preserve"> </w:t>
      </w:r>
    </w:p>
    <w:p w14:paraId="413B2689" w14:textId="77777777" w:rsidR="001D3945" w:rsidRDefault="001D3945" w:rsidP="001D3945">
      <w:pPr>
        <w:tabs>
          <w:tab w:val="left" w:pos="720"/>
        </w:tabs>
        <w:ind w:firstLine="720"/>
        <w:jc w:val="both"/>
      </w:pPr>
      <w:r>
        <w:rPr>
          <w:szCs w:val="24"/>
          <w:lang w:eastAsia="lt-LT"/>
        </w:rPr>
        <w:t>Sprendimo projekto įgyvendinimui papildomų lėšų nereikės.</w:t>
      </w:r>
    </w:p>
    <w:p w14:paraId="15421D2E" w14:textId="185F5D47" w:rsidR="001D3945" w:rsidRDefault="001D3945" w:rsidP="001D3945">
      <w:pPr>
        <w:tabs>
          <w:tab w:val="left" w:pos="720"/>
        </w:tabs>
        <w:ind w:firstLine="731"/>
        <w:jc w:val="both"/>
      </w:pPr>
      <w:r>
        <w:rPr>
          <w:b/>
          <w:bCs/>
          <w:szCs w:val="24"/>
        </w:rPr>
        <w:t>4. Numatomo teisinio reguliavimo poveikio vertinimo rezultatai</w:t>
      </w:r>
      <w:r w:rsidR="001E0B06">
        <w:rPr>
          <w:b/>
          <w:bCs/>
          <w:szCs w:val="24"/>
        </w:rPr>
        <w:t>,</w:t>
      </w:r>
      <w:r>
        <w:rPr>
          <w:b/>
          <w:bCs/>
          <w:szCs w:val="24"/>
        </w:rPr>
        <w:t xml:space="preserve"> galimos neigiamos priimto sprendimo pasekmės ir kokių priemonių reikėtų imtis, kad tokių pasekmių būtų išvengta</w:t>
      </w:r>
    </w:p>
    <w:p w14:paraId="24662529" w14:textId="77777777" w:rsidR="001D3945" w:rsidRDefault="001D3945" w:rsidP="001D3945">
      <w:pPr>
        <w:ind w:firstLine="731"/>
        <w:jc w:val="both"/>
        <w:rPr>
          <w:szCs w:val="24"/>
        </w:rPr>
      </w:pPr>
      <w:r>
        <w:rPr>
          <w:szCs w:val="24"/>
        </w:rPr>
        <w:t>Priėmus sprendimo projektą, neigiamų pasekmių nenumatoma.</w:t>
      </w:r>
    </w:p>
    <w:p w14:paraId="58C2FED6" w14:textId="77777777" w:rsidR="001E0B06" w:rsidRDefault="001D3945" w:rsidP="001D3945">
      <w:pPr>
        <w:ind w:firstLine="731"/>
        <w:jc w:val="both"/>
        <w:rPr>
          <w:b/>
          <w:bCs/>
          <w:szCs w:val="24"/>
        </w:rPr>
      </w:pPr>
      <w:r>
        <w:rPr>
          <w:b/>
          <w:bCs/>
          <w:szCs w:val="24"/>
        </w:rPr>
        <w:t xml:space="preserve">5. Jeigu sprendimui įgyvendinti reikia įgyvendinamųjų teisės aktų, – kas ir kada juos turėtų priimti. </w:t>
      </w:r>
    </w:p>
    <w:p w14:paraId="7DAC5940" w14:textId="3C35030E" w:rsidR="001D3945" w:rsidRDefault="001D3945" w:rsidP="001D3945">
      <w:pPr>
        <w:ind w:firstLine="731"/>
        <w:jc w:val="both"/>
      </w:pPr>
      <w:r>
        <w:rPr>
          <w:bCs/>
          <w:szCs w:val="24"/>
        </w:rPr>
        <w:t>Įgyvendinamųjų teisės aktų nereikia.</w:t>
      </w:r>
    </w:p>
    <w:p w14:paraId="19F7383C" w14:textId="77777777" w:rsidR="001E0B06" w:rsidRDefault="001D3945" w:rsidP="001D3945">
      <w:pPr>
        <w:ind w:firstLine="720"/>
        <w:jc w:val="both"/>
        <w:rPr>
          <w:b/>
          <w:szCs w:val="24"/>
        </w:rPr>
      </w:pPr>
      <w:r>
        <w:rPr>
          <w:b/>
          <w:szCs w:val="24"/>
        </w:rPr>
        <w:t xml:space="preserve">6. Sprendimo projekto iniciatoriai. </w:t>
      </w:r>
    </w:p>
    <w:p w14:paraId="57E8F7C4" w14:textId="3DEF21FA" w:rsidR="001D3945" w:rsidRDefault="001E0B06" w:rsidP="001D3945">
      <w:pPr>
        <w:ind w:firstLine="720"/>
        <w:jc w:val="both"/>
      </w:pPr>
      <w:r w:rsidRPr="001E0B06">
        <w:rPr>
          <w:bCs/>
          <w:szCs w:val="24"/>
        </w:rPr>
        <w:t>Savivaldybės a</w:t>
      </w:r>
      <w:r w:rsidR="001D3945">
        <w:rPr>
          <w:szCs w:val="24"/>
        </w:rPr>
        <w:t>dministracijos Socialinės paramos ir sveikatos skyrius.</w:t>
      </w:r>
    </w:p>
    <w:p w14:paraId="1F75FC70" w14:textId="77777777" w:rsidR="001D3945" w:rsidRDefault="001D3945" w:rsidP="001D3945">
      <w:pPr>
        <w:ind w:firstLine="731"/>
        <w:jc w:val="both"/>
      </w:pPr>
      <w:r>
        <w:rPr>
          <w:b/>
          <w:szCs w:val="24"/>
        </w:rPr>
        <w:t>7</w:t>
      </w:r>
      <w:r>
        <w:rPr>
          <w:b/>
          <w:bCs/>
          <w:szCs w:val="24"/>
        </w:rPr>
        <w:t xml:space="preserve">. Sprendimo projekto rengimo metu gauti specialistų vertinimai ir išvados </w:t>
      </w:r>
    </w:p>
    <w:p w14:paraId="0C620D30" w14:textId="5A7E416E" w:rsidR="001D3945" w:rsidRDefault="001D3945" w:rsidP="001D3945">
      <w:pPr>
        <w:rPr>
          <w:szCs w:val="24"/>
        </w:rPr>
      </w:pPr>
    </w:p>
    <w:p w14:paraId="38A10FB9" w14:textId="15E5023A" w:rsidR="00E56D6E" w:rsidRDefault="00E56D6E" w:rsidP="001D3945">
      <w:pPr>
        <w:rPr>
          <w:szCs w:val="24"/>
        </w:rPr>
      </w:pPr>
    </w:p>
    <w:p w14:paraId="0D9332A1" w14:textId="630A0FDF" w:rsidR="00E56D6E" w:rsidRDefault="00E56D6E" w:rsidP="001D3945">
      <w:pPr>
        <w:rPr>
          <w:szCs w:val="24"/>
        </w:rPr>
      </w:pPr>
    </w:p>
    <w:p w14:paraId="140FBF7F" w14:textId="77777777" w:rsidR="00E56D6E" w:rsidRDefault="00E56D6E" w:rsidP="001D3945">
      <w:pPr>
        <w:rPr>
          <w:szCs w:val="24"/>
        </w:rPr>
      </w:pPr>
    </w:p>
    <w:p w14:paraId="28A09C44" w14:textId="7CFC73F8" w:rsidR="001D3945" w:rsidRDefault="001D3945" w:rsidP="001D3945">
      <w:r>
        <w:rPr>
          <w:szCs w:val="24"/>
        </w:rPr>
        <w:t xml:space="preserve">Socialinės paramos ir sveikatos skyriaus </w:t>
      </w:r>
      <w:r w:rsidR="00EB2836">
        <w:rPr>
          <w:szCs w:val="24"/>
        </w:rPr>
        <w:t>vyriausioji specialistė                          Marina Jankauskienė</w:t>
      </w:r>
    </w:p>
    <w:p w14:paraId="2DA6FC9E" w14:textId="77777777" w:rsidR="001D3945" w:rsidRPr="003E1D80" w:rsidRDefault="001D3945" w:rsidP="003E1D80">
      <w:pPr>
        <w:tabs>
          <w:tab w:val="center" w:pos="4153"/>
          <w:tab w:val="right" w:pos="8306"/>
        </w:tabs>
        <w:suppressAutoHyphens w:val="0"/>
        <w:textAlignment w:val="auto"/>
        <w:rPr>
          <w:szCs w:val="24"/>
        </w:rPr>
      </w:pPr>
    </w:p>
    <w:sectPr w:rsidR="001D3945" w:rsidRPr="003E1D80" w:rsidSect="00EB2836">
      <w:headerReference w:type="first" r:id="rId7"/>
      <w:pgSz w:w="11909" w:h="16834"/>
      <w:pgMar w:top="1134" w:right="567" w:bottom="567"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B80E" w14:textId="77777777" w:rsidR="009D3243" w:rsidRDefault="009D3243">
      <w:r>
        <w:separator/>
      </w:r>
    </w:p>
  </w:endnote>
  <w:endnote w:type="continuationSeparator" w:id="0">
    <w:p w14:paraId="20AA3141" w14:textId="77777777" w:rsidR="009D3243" w:rsidRDefault="009D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182B" w14:textId="77777777" w:rsidR="009D3243" w:rsidRDefault="009D3243">
      <w:r>
        <w:rPr>
          <w:color w:val="000000"/>
        </w:rPr>
        <w:separator/>
      </w:r>
    </w:p>
  </w:footnote>
  <w:footnote w:type="continuationSeparator" w:id="0">
    <w:p w14:paraId="4E83B06D" w14:textId="77777777" w:rsidR="009D3243" w:rsidRDefault="009D3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023E" w14:textId="4E0927D3" w:rsidR="00B52E6C" w:rsidRDefault="00CB05FD">
    <w:pPr>
      <w:tabs>
        <w:tab w:val="center" w:pos="4153"/>
        <w:tab w:val="left" w:pos="6096"/>
        <w:tab w:val="right" w:pos="8306"/>
      </w:tabs>
      <w:jc w:val="center"/>
      <w:rPr>
        <w:noProof/>
      </w:rPr>
    </w:pPr>
  </w:p>
  <w:p w14:paraId="50499DDF" w14:textId="20D65DDB" w:rsidR="00E56D6E" w:rsidRDefault="00E56D6E">
    <w:pPr>
      <w:tabs>
        <w:tab w:val="center" w:pos="4153"/>
        <w:tab w:val="left" w:pos="6096"/>
        <w:tab w:val="right" w:pos="8306"/>
      </w:tabs>
      <w:jc w:val="center"/>
      <w:rPr>
        <w:noProof/>
      </w:rPr>
    </w:pPr>
  </w:p>
  <w:p w14:paraId="5ADB61E4" w14:textId="77777777" w:rsidR="00E56D6E" w:rsidRDefault="00E56D6E">
    <w:pPr>
      <w:tabs>
        <w:tab w:val="center" w:pos="4153"/>
        <w:tab w:val="left" w:pos="6096"/>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F6614"/>
    <w:multiLevelType w:val="hybridMultilevel"/>
    <w:tmpl w:val="69FE91B8"/>
    <w:lvl w:ilvl="0" w:tplc="0FE8889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1298"/>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AF"/>
    <w:rsid w:val="00067064"/>
    <w:rsid w:val="0008685A"/>
    <w:rsid w:val="000B3D81"/>
    <w:rsid w:val="000D2416"/>
    <w:rsid w:val="00120C34"/>
    <w:rsid w:val="001821F0"/>
    <w:rsid w:val="001D3945"/>
    <w:rsid w:val="001E0B06"/>
    <w:rsid w:val="001E4B45"/>
    <w:rsid w:val="002020FA"/>
    <w:rsid w:val="00250ED4"/>
    <w:rsid w:val="002A7D73"/>
    <w:rsid w:val="002C4F96"/>
    <w:rsid w:val="002F3301"/>
    <w:rsid w:val="003430C3"/>
    <w:rsid w:val="00350170"/>
    <w:rsid w:val="00351684"/>
    <w:rsid w:val="00356D8B"/>
    <w:rsid w:val="00362B35"/>
    <w:rsid w:val="0037645C"/>
    <w:rsid w:val="00387AED"/>
    <w:rsid w:val="003E1D80"/>
    <w:rsid w:val="004035FF"/>
    <w:rsid w:val="00431095"/>
    <w:rsid w:val="004314F1"/>
    <w:rsid w:val="00474B00"/>
    <w:rsid w:val="00496073"/>
    <w:rsid w:val="004A204E"/>
    <w:rsid w:val="004A7725"/>
    <w:rsid w:val="004B2FE5"/>
    <w:rsid w:val="00522BC9"/>
    <w:rsid w:val="005276EB"/>
    <w:rsid w:val="005665C8"/>
    <w:rsid w:val="00585062"/>
    <w:rsid w:val="005C1F29"/>
    <w:rsid w:val="00643E59"/>
    <w:rsid w:val="00652867"/>
    <w:rsid w:val="00655603"/>
    <w:rsid w:val="00687C55"/>
    <w:rsid w:val="00690A86"/>
    <w:rsid w:val="006C2E35"/>
    <w:rsid w:val="006F7404"/>
    <w:rsid w:val="007314E1"/>
    <w:rsid w:val="00734E70"/>
    <w:rsid w:val="00745E0E"/>
    <w:rsid w:val="007A7C33"/>
    <w:rsid w:val="007B70D9"/>
    <w:rsid w:val="00872EEE"/>
    <w:rsid w:val="008F587E"/>
    <w:rsid w:val="00972608"/>
    <w:rsid w:val="00974517"/>
    <w:rsid w:val="009A0BE9"/>
    <w:rsid w:val="009D136C"/>
    <w:rsid w:val="009D3243"/>
    <w:rsid w:val="00A176FA"/>
    <w:rsid w:val="00A279C4"/>
    <w:rsid w:val="00A61C2D"/>
    <w:rsid w:val="00AA42D7"/>
    <w:rsid w:val="00AB5CEC"/>
    <w:rsid w:val="00AB688A"/>
    <w:rsid w:val="00AD7EA7"/>
    <w:rsid w:val="00B063F3"/>
    <w:rsid w:val="00B56DE4"/>
    <w:rsid w:val="00B85C88"/>
    <w:rsid w:val="00BC21F4"/>
    <w:rsid w:val="00C46332"/>
    <w:rsid w:val="00CB05FD"/>
    <w:rsid w:val="00CC0E71"/>
    <w:rsid w:val="00D448C0"/>
    <w:rsid w:val="00DD12CC"/>
    <w:rsid w:val="00DD610D"/>
    <w:rsid w:val="00E2585D"/>
    <w:rsid w:val="00E30DE8"/>
    <w:rsid w:val="00E56D6E"/>
    <w:rsid w:val="00EB2836"/>
    <w:rsid w:val="00F11947"/>
    <w:rsid w:val="00F249AF"/>
    <w:rsid w:val="00F83C43"/>
    <w:rsid w:val="00F9279A"/>
    <w:rsid w:val="00FA4227"/>
    <w:rsid w:val="00FB2621"/>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B544"/>
  <w15:docId w15:val="{759D9E86-8BBF-4CEE-9864-68965D8F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74517"/>
    <w:pPr>
      <w:suppressAutoHyphens/>
    </w:pPr>
  </w:style>
  <w:style w:type="paragraph" w:styleId="Antrat1">
    <w:name w:val="heading 1"/>
    <w:basedOn w:val="prastasis"/>
    <w:next w:val="prastasis"/>
    <w:uiPriority w:val="9"/>
    <w:qFormat/>
    <w:rsid w:val="00974517"/>
    <w:pPr>
      <w:keepNext/>
      <w:keepLines/>
      <w:spacing w:before="240"/>
      <w:outlineLvl w:val="0"/>
    </w:pPr>
    <w:rPr>
      <w:rFonts w:ascii="Calibri Light" w:hAnsi="Calibri Light"/>
      <w:color w:val="2F5496"/>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sid w:val="00974517"/>
    <w:rPr>
      <w:rFonts w:ascii="Tahoma" w:hAnsi="Tahoma" w:cs="Tahoma"/>
      <w:sz w:val="16"/>
      <w:szCs w:val="16"/>
    </w:rPr>
  </w:style>
  <w:style w:type="character" w:customStyle="1" w:styleId="BalloonTextChar">
    <w:name w:val="Balloon Text Char"/>
    <w:basedOn w:val="Numatytasispastraiposriftas"/>
    <w:rsid w:val="00974517"/>
    <w:rPr>
      <w:rFonts w:ascii="Tahoma" w:hAnsi="Tahoma" w:cs="Tahoma"/>
      <w:sz w:val="16"/>
      <w:szCs w:val="16"/>
    </w:rPr>
  </w:style>
  <w:style w:type="character" w:styleId="Vietosrezervavimoenklotekstas">
    <w:name w:val="Placeholder Text"/>
    <w:basedOn w:val="Numatytasispastraiposriftas"/>
    <w:rsid w:val="00974517"/>
    <w:rPr>
      <w:color w:val="808080"/>
    </w:rPr>
  </w:style>
  <w:style w:type="paragraph" w:customStyle="1" w:styleId="Default">
    <w:name w:val="Default"/>
    <w:rsid w:val="00974517"/>
    <w:pPr>
      <w:autoSpaceDE w:val="0"/>
      <w:textAlignment w:val="auto"/>
    </w:pPr>
    <w:rPr>
      <w:color w:val="000000"/>
      <w:szCs w:val="24"/>
    </w:rPr>
  </w:style>
  <w:style w:type="paragraph" w:styleId="Betarp">
    <w:name w:val="No Spacing"/>
    <w:rsid w:val="00974517"/>
    <w:pPr>
      <w:textAlignment w:val="auto"/>
    </w:pPr>
    <w:rPr>
      <w:rFonts w:ascii="Calibri" w:eastAsia="Calibri" w:hAnsi="Calibri"/>
      <w:sz w:val="22"/>
      <w:szCs w:val="22"/>
    </w:rPr>
  </w:style>
  <w:style w:type="paragraph" w:styleId="Sraopastraipa">
    <w:name w:val="List Paragraph"/>
    <w:basedOn w:val="prastasis"/>
    <w:rsid w:val="00974517"/>
    <w:pPr>
      <w:suppressAutoHyphens w:val="0"/>
      <w:ind w:left="720"/>
      <w:textAlignment w:val="auto"/>
    </w:pPr>
  </w:style>
  <w:style w:type="paragraph" w:styleId="Antrats">
    <w:name w:val="header"/>
    <w:basedOn w:val="prastasis"/>
    <w:uiPriority w:val="99"/>
    <w:rsid w:val="00974517"/>
    <w:pPr>
      <w:tabs>
        <w:tab w:val="center" w:pos="4153"/>
        <w:tab w:val="right" w:pos="8306"/>
      </w:tabs>
      <w:suppressAutoHyphens w:val="0"/>
      <w:textAlignment w:val="auto"/>
    </w:pPr>
  </w:style>
  <w:style w:type="character" w:customStyle="1" w:styleId="AntratsDiagrama">
    <w:name w:val="Antraštės Diagrama"/>
    <w:basedOn w:val="Numatytasispastraiposriftas"/>
    <w:uiPriority w:val="99"/>
    <w:rsid w:val="00974517"/>
  </w:style>
  <w:style w:type="character" w:customStyle="1" w:styleId="Antrat1Diagrama">
    <w:name w:val="Antraštė 1 Diagrama"/>
    <w:basedOn w:val="Numatytasispastraiposriftas"/>
    <w:rsid w:val="00974517"/>
    <w:rPr>
      <w:rFonts w:ascii="Calibri Light" w:eastAsia="Times New Roman" w:hAnsi="Calibri Light" w:cs="Times New Roman"/>
      <w:color w:val="2F5496"/>
      <w:sz w:val="32"/>
      <w:szCs w:val="32"/>
    </w:rPr>
  </w:style>
  <w:style w:type="paragraph" w:styleId="Porat">
    <w:name w:val="footer"/>
    <w:basedOn w:val="prastasis"/>
    <w:rsid w:val="00974517"/>
    <w:pPr>
      <w:tabs>
        <w:tab w:val="center" w:pos="4819"/>
        <w:tab w:val="right" w:pos="9638"/>
      </w:tabs>
    </w:pPr>
  </w:style>
  <w:style w:type="character" w:customStyle="1" w:styleId="PoratDiagrama">
    <w:name w:val="Poraštė Diagrama"/>
    <w:basedOn w:val="Numatytasispastraiposriftas"/>
    <w:rsid w:val="0097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3159</Words>
  <Characters>1802</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Vartotojas</cp:lastModifiedBy>
  <cp:revision>5</cp:revision>
  <cp:lastPrinted>2021-08-03T05:36:00Z</cp:lastPrinted>
  <dcterms:created xsi:type="dcterms:W3CDTF">2021-08-03T13:13:00Z</dcterms:created>
  <dcterms:modified xsi:type="dcterms:W3CDTF">2021-08-11T12:58:00Z</dcterms:modified>
</cp:coreProperties>
</file>