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8B6C4" w14:textId="1C0F76F7" w:rsidR="00FD1DFC" w:rsidRPr="00E72B4A" w:rsidRDefault="00E72B4A" w:rsidP="00FD1DFC">
      <w:pPr>
        <w:suppressAutoHyphens w:val="0"/>
        <w:ind w:left="10632"/>
        <w:jc w:val="both"/>
        <w:rPr>
          <w:rFonts w:eastAsia="Times New Roman"/>
        </w:rPr>
      </w:pPr>
      <w:r>
        <w:rPr>
          <w:noProof/>
        </w:rPr>
        <w:pict w14:anchorId="6CDAEECF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-60.25pt;margin-top:-60.25pt;width:3.55pt;height:3.55pt;z-index:251681792">
            <v:textbox>
              <w:txbxContent>
                <w:p w14:paraId="52C1CF17" w14:textId="77777777" w:rsidR="00FD1DFC" w:rsidRDefault="00FD1DFC" w:rsidP="00FD1DFC"/>
              </w:txbxContent>
            </v:textbox>
          </v:shape>
        </w:pict>
      </w:r>
      <w:r w:rsidR="00FD1DFC">
        <w:rPr>
          <w:rFonts w:eastAsia="Times New Roman"/>
        </w:rPr>
        <w:t xml:space="preserve">Administracinės paslaugos </w:t>
      </w:r>
      <w:r w:rsidR="00FD1DFC" w:rsidRPr="00E72B4A">
        <w:rPr>
          <w:rFonts w:eastAsia="Times New Roman"/>
        </w:rPr>
        <w:t>PAS29</w:t>
      </w:r>
      <w:r>
        <w:rPr>
          <w:rFonts w:eastAsia="Times New Roman"/>
        </w:rPr>
        <w:t>39</w:t>
      </w:r>
    </w:p>
    <w:p w14:paraId="06B87145" w14:textId="77777777" w:rsidR="00FD1DFC" w:rsidRDefault="00FD1DFC" w:rsidP="00FD1DFC">
      <w:pPr>
        <w:suppressAutoHyphens w:val="0"/>
        <w:ind w:left="10632"/>
        <w:jc w:val="both"/>
        <w:rPr>
          <w:rFonts w:eastAsia="Times New Roman"/>
        </w:rPr>
      </w:pPr>
      <w:r>
        <w:rPr>
          <w:rFonts w:eastAsia="Times New Roman"/>
        </w:rPr>
        <w:t>priedas</w:t>
      </w:r>
    </w:p>
    <w:p w14:paraId="6CDE257A" w14:textId="77777777" w:rsidR="00FD1DFC" w:rsidRDefault="00FD1DFC" w:rsidP="00FD1DFC">
      <w:pPr>
        <w:suppressAutoHyphens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2150A91E" w14:textId="77777777" w:rsidR="00FD1DFC" w:rsidRDefault="00FD1DFC" w:rsidP="00FD1DFC">
      <w:pPr>
        <w:pStyle w:val="Standard"/>
        <w:jc w:val="center"/>
      </w:pPr>
    </w:p>
    <w:p w14:paraId="2E7497AD" w14:textId="77777777" w:rsidR="00FD1DFC" w:rsidRDefault="00FD1DFC" w:rsidP="00FD1DFC">
      <w:pPr>
        <w:pStyle w:val="Standard"/>
        <w:jc w:val="center"/>
        <w:rPr>
          <w:b/>
          <w:bCs/>
          <w:sz w:val="30"/>
          <w:szCs w:val="30"/>
        </w:rPr>
      </w:pPr>
      <w:r w:rsidRPr="00A13457">
        <w:rPr>
          <w:b/>
          <w:bCs/>
          <w:sz w:val="30"/>
          <w:szCs w:val="30"/>
        </w:rPr>
        <w:t xml:space="preserve">BŪTINŲ VEIKSMŲ, ATLIEKAMŲ TEIKIANT ADMINISTRACINĘ PASLAUGĄ </w:t>
      </w:r>
      <w:r w:rsidRPr="003F3E5E">
        <w:rPr>
          <w:sz w:val="30"/>
          <w:szCs w:val="30"/>
        </w:rPr>
        <w:t>„</w:t>
      </w:r>
      <w:r w:rsidR="00972C59">
        <w:rPr>
          <w:sz w:val="30"/>
          <w:szCs w:val="30"/>
        </w:rPr>
        <w:t xml:space="preserve">Santuokos nutraukimo </w:t>
      </w:r>
      <w:r>
        <w:rPr>
          <w:sz w:val="30"/>
          <w:szCs w:val="30"/>
        </w:rPr>
        <w:t>registravimas</w:t>
      </w:r>
      <w:r w:rsidRPr="003F3E5E">
        <w:rPr>
          <w:sz w:val="30"/>
          <w:szCs w:val="30"/>
        </w:rPr>
        <w:t>“</w:t>
      </w:r>
      <w:r w:rsidR="00C057E2">
        <w:rPr>
          <w:b/>
          <w:bCs/>
          <w:sz w:val="30"/>
          <w:szCs w:val="30"/>
        </w:rPr>
        <w:t xml:space="preserve"> </w:t>
      </w:r>
      <w:r w:rsidRPr="00A13457">
        <w:rPr>
          <w:b/>
          <w:bCs/>
          <w:sz w:val="30"/>
          <w:szCs w:val="30"/>
        </w:rPr>
        <w:t>ELEKTRONINĖMIS PRIEMONĖMIS, SEKOS SCHEMA</w:t>
      </w:r>
    </w:p>
    <w:p w14:paraId="49EB8F07" w14:textId="77777777" w:rsidR="00B41B73" w:rsidRDefault="00E72B4A" w:rsidP="00FB75BE">
      <w:r>
        <w:rPr>
          <w:noProof/>
        </w:rPr>
        <w:pict w14:anchorId="2608714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104.7pt;margin-top:96.15pt;width:42pt;height:0;z-index:251679744" o:connectortype="straight">
            <v:stroke endarrow="block"/>
          </v:shape>
        </w:pict>
      </w:r>
      <w:r>
        <w:rPr>
          <w:noProof/>
          <w:lang w:eastAsia="en-US"/>
        </w:rPr>
        <w:pict w14:anchorId="2CEEE18D">
          <v:shape id="_x0000_s1031" type="#_x0000_t202" style="position:absolute;margin-left:-2.85pt;margin-top:64.75pt;width:107.55pt;height:69.4pt;z-index:251664384;mso-width-relative:margin;mso-height-relative:margin">
            <v:textbox>
              <w:txbxContent>
                <w:p w14:paraId="5DE46036" w14:textId="77777777" w:rsidR="00571B10" w:rsidRDefault="00571B10" w:rsidP="00C057E2">
                  <w:pPr>
                    <w:jc w:val="center"/>
                  </w:pPr>
                </w:p>
                <w:p w14:paraId="1D4BE58A" w14:textId="77777777" w:rsidR="00C057E2" w:rsidRDefault="00972C59" w:rsidP="00972C59">
                  <w:r>
                    <w:t xml:space="preserve">          T</w:t>
                  </w:r>
                  <w:r w:rsidR="00E8626B">
                    <w:t>eismas</w:t>
                  </w:r>
                </w:p>
                <w:p w14:paraId="03B1A485" w14:textId="77777777" w:rsidR="00FB75BE" w:rsidRPr="00C057E2" w:rsidRDefault="00FB75BE" w:rsidP="00C057E2"/>
              </w:txbxContent>
            </v:textbox>
          </v:shape>
        </w:pict>
      </w:r>
      <w:r>
        <w:rPr>
          <w:noProof/>
        </w:rPr>
        <w:pict w14:anchorId="634FA481">
          <v:shape id="_x0000_s1056" type="#_x0000_t32" style="position:absolute;margin-left:281.15pt;margin-top:96.15pt;width:32.05pt;height:0;z-index:251686912" o:connectortype="straight">
            <v:stroke endarrow="block"/>
          </v:shape>
        </w:pict>
      </w:r>
      <w:r>
        <w:rPr>
          <w:noProof/>
        </w:rPr>
        <w:pict w14:anchorId="0166D13E">
          <v:shape id="_x0000_s1054" type="#_x0000_t202" style="position:absolute;margin-left:142.95pt;margin-top:171.8pt;width:142.75pt;height:55.45pt;z-index:251685888;mso-width-relative:margin;mso-height-relative:margin">
            <v:textbox>
              <w:txbxContent>
                <w:p w14:paraId="379EB13A" w14:textId="77777777" w:rsidR="00EB232E" w:rsidRDefault="00EB232E" w:rsidP="00EB232E">
                  <w:pPr>
                    <w:jc w:val="center"/>
                  </w:pPr>
                </w:p>
                <w:p w14:paraId="5E01D91B" w14:textId="77777777" w:rsidR="00EB232E" w:rsidRDefault="00EB232E" w:rsidP="00EB232E">
                  <w:pPr>
                    <w:jc w:val="center"/>
                  </w:pPr>
                  <w:r>
                    <w:t>Duomenų valdymo sistema</w:t>
                  </w:r>
                </w:p>
              </w:txbxContent>
            </v:textbox>
          </v:shape>
        </w:pict>
      </w:r>
      <w:r>
        <w:rPr>
          <w:noProof/>
        </w:rPr>
        <w:pict w14:anchorId="6075EBF9">
          <v:shape id="_x0000_s1053" type="#_x0000_t32" style="position:absolute;margin-left:215.65pt;margin-top:134.15pt;width:.05pt;height:37.65pt;z-index:251684864" o:connectortype="straight">
            <v:stroke endarrow="block"/>
          </v:shape>
        </w:pict>
      </w:r>
      <w:r>
        <w:rPr>
          <w:noProof/>
        </w:rPr>
        <w:pict w14:anchorId="26EA8EFE">
          <v:shape id="_x0000_s1051" type="#_x0000_t202" style="position:absolute;margin-left:146.7pt;margin-top:63.9pt;width:134.5pt;height:69.9pt;z-index:251682816;mso-width-relative:margin;mso-height-relative:margin">
            <v:textbox>
              <w:txbxContent>
                <w:p w14:paraId="09EBB612" w14:textId="77777777" w:rsidR="00972C59" w:rsidRDefault="00972C59" w:rsidP="00972C59">
                  <w:pPr>
                    <w:jc w:val="center"/>
                  </w:pPr>
                </w:p>
                <w:p w14:paraId="32B47E65" w14:textId="77777777" w:rsidR="00972C59" w:rsidRDefault="00972C59" w:rsidP="00972C59">
                  <w:pPr>
                    <w:jc w:val="center"/>
                  </w:pPr>
                  <w:r>
                    <w:t>MGVDIS, Nacionalinė siuntų pristatymo tarnyba</w:t>
                  </w:r>
                </w:p>
              </w:txbxContent>
            </v:textbox>
          </v:shape>
        </w:pict>
      </w:r>
      <w:r>
        <w:rPr>
          <w:noProof/>
        </w:rPr>
        <w:pict w14:anchorId="0F7C7BEB">
          <v:shape id="_x0000_s1044" type="#_x0000_t32" style="position:absolute;margin-left:388.95pt;margin-top:119.35pt;width:.05pt;height:52.45pt;z-index:251677696" o:connectortype="straight">
            <v:stroke endarrow="block"/>
          </v:shape>
        </w:pict>
      </w:r>
      <w:r>
        <w:rPr>
          <w:noProof/>
        </w:rPr>
        <w:pict w14:anchorId="35AAB173">
          <v:shape id="_x0000_s1043" type="#_x0000_t32" style="position:absolute;margin-left:372.5pt;margin-top:119.35pt;width:0;height:50.3pt;flip:y;z-index:251676672" o:connectortype="straight">
            <v:stroke endarrow="block"/>
          </v:shape>
        </w:pict>
      </w:r>
      <w:r>
        <w:rPr>
          <w:noProof/>
        </w:rPr>
        <w:pict w14:anchorId="706662C3">
          <v:shape id="_x0000_s1032" type="#_x0000_t202" style="position:absolute;margin-left:313.2pt;margin-top:63.9pt;width:134.5pt;height:55.45pt;z-index:251665408;mso-width-relative:margin;mso-height-relative:margin">
            <v:textbox>
              <w:txbxContent>
                <w:p w14:paraId="2F622237" w14:textId="77777777" w:rsidR="00856873" w:rsidRDefault="00856873" w:rsidP="00856873">
                  <w:pPr>
                    <w:jc w:val="center"/>
                  </w:pPr>
                </w:p>
                <w:p w14:paraId="62C77078" w14:textId="77777777" w:rsidR="00FB75BE" w:rsidRDefault="00440393" w:rsidP="00856873">
                  <w:pPr>
                    <w:jc w:val="center"/>
                  </w:pPr>
                  <w:r>
                    <w:t>Skyriaus vedėjas</w:t>
                  </w:r>
                </w:p>
              </w:txbxContent>
            </v:textbox>
          </v:shape>
        </w:pict>
      </w:r>
      <w:r>
        <w:rPr>
          <w:noProof/>
        </w:rPr>
        <w:pict w14:anchorId="22E7D8D0">
          <v:shape id="_x0000_s1040" type="#_x0000_t32" style="position:absolute;margin-left:455.95pt;margin-top:198.1pt;width:53.75pt;height:.15pt;z-index:251673600" o:connectortype="straight">
            <v:stroke endarrow="block"/>
          </v:shape>
        </w:pict>
      </w:r>
      <w:r>
        <w:rPr>
          <w:noProof/>
        </w:rPr>
        <w:pict w14:anchorId="337574B6">
          <v:shape id="_x0000_s1052" type="#_x0000_t32" style="position:absolute;margin-left:281.2pt;margin-top:198.1pt;width:32pt;height:.05pt;z-index:251683840" o:connectortype="straight">
            <v:stroke endarrow="block"/>
          </v:shape>
        </w:pict>
      </w:r>
      <w:r>
        <w:rPr>
          <w:noProof/>
        </w:rPr>
        <w:pict w14:anchorId="3C0B3918">
          <v:shape id="_x0000_s1034" type="#_x0000_t202" style="position:absolute;margin-left:313.2pt;margin-top:169.65pt;width:142.75pt;height:54.6pt;z-index:251667456;mso-width-relative:margin;mso-height-relative:margin">
            <v:textbox>
              <w:txbxContent>
                <w:p w14:paraId="682F82B9" w14:textId="77777777" w:rsidR="00856873" w:rsidRDefault="00856873" w:rsidP="00856873">
                  <w:pPr>
                    <w:jc w:val="center"/>
                  </w:pPr>
                </w:p>
                <w:p w14:paraId="01B6E10E" w14:textId="77777777" w:rsidR="00FB75BE" w:rsidRDefault="00440393" w:rsidP="00856873">
                  <w:pPr>
                    <w:jc w:val="center"/>
                  </w:pPr>
                  <w:r>
                    <w:t>Paslaugą teikiantis specialistas</w:t>
                  </w:r>
                </w:p>
              </w:txbxContent>
            </v:textbox>
          </v:shape>
        </w:pict>
      </w:r>
      <w:r>
        <w:rPr>
          <w:noProof/>
        </w:rPr>
        <w:pict w14:anchorId="159A126E">
          <v:shape id="_x0000_s1036" type="#_x0000_t202" style="position:absolute;margin-left:509.7pt;margin-top:169.65pt;width:135.1pt;height:53.25pt;z-index:251669504;mso-width-relative:margin;mso-height-relative:margin">
            <v:textbox>
              <w:txbxContent>
                <w:p w14:paraId="5F21D81B" w14:textId="77777777" w:rsidR="00856873" w:rsidRDefault="00856873" w:rsidP="00856873">
                  <w:pPr>
                    <w:jc w:val="center"/>
                  </w:pPr>
                </w:p>
                <w:p w14:paraId="306C59FA" w14:textId="77777777" w:rsidR="00FB75BE" w:rsidRDefault="00FB75BE" w:rsidP="00856873">
                  <w:pPr>
                    <w:jc w:val="center"/>
                  </w:pPr>
                  <w:r>
                    <w:t>Gyvento</w:t>
                  </w:r>
                  <w:r w:rsidRPr="00E72B4A">
                    <w:rPr>
                      <w:iCs/>
                    </w:rPr>
                    <w:t>j</w:t>
                  </w:r>
                  <w:r>
                    <w:t>ų registras</w:t>
                  </w:r>
                </w:p>
                <w:p w14:paraId="47C4A150" w14:textId="77777777" w:rsidR="00856873" w:rsidRDefault="00856873" w:rsidP="00FB75BE">
                  <w:pPr>
                    <w:jc w:val="center"/>
                  </w:pPr>
                </w:p>
              </w:txbxContent>
            </v:textbox>
          </v:shape>
        </w:pict>
      </w:r>
    </w:p>
    <w:sectPr w:rsidR="00B41B73" w:rsidSect="00E72B4A">
      <w:pgSz w:w="16838" w:h="11906" w:orient="landscape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5BE"/>
    <w:rsid w:val="00167B62"/>
    <w:rsid w:val="00173CC1"/>
    <w:rsid w:val="002207BD"/>
    <w:rsid w:val="002579EE"/>
    <w:rsid w:val="00346615"/>
    <w:rsid w:val="003B614A"/>
    <w:rsid w:val="00440393"/>
    <w:rsid w:val="00445189"/>
    <w:rsid w:val="0045621D"/>
    <w:rsid w:val="00571B10"/>
    <w:rsid w:val="00603FCB"/>
    <w:rsid w:val="00856873"/>
    <w:rsid w:val="008C29AF"/>
    <w:rsid w:val="00972C59"/>
    <w:rsid w:val="00A95854"/>
    <w:rsid w:val="00A95F51"/>
    <w:rsid w:val="00B41B73"/>
    <w:rsid w:val="00C057E2"/>
    <w:rsid w:val="00C14A0A"/>
    <w:rsid w:val="00DA45E5"/>
    <w:rsid w:val="00E04DAC"/>
    <w:rsid w:val="00E72B4A"/>
    <w:rsid w:val="00E8626B"/>
    <w:rsid w:val="00EB232E"/>
    <w:rsid w:val="00F73490"/>
    <w:rsid w:val="00FB75BE"/>
    <w:rsid w:val="00FD1DFC"/>
    <w:rsid w:val="00F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_x0000_s1043"/>
        <o:r id="V:Rule2" type="connector" idref="#_x0000_s1052"/>
        <o:r id="V:Rule3" type="connector" idref="#_x0000_s1053"/>
        <o:r id="V:Rule4" type="connector" idref="#_x0000_s1056"/>
        <o:r id="V:Rule5" type="connector" idref="#_x0000_s1040"/>
        <o:r id="V:Rule6" type="connector" idref="#_x0000_s1044"/>
        <o:r id="V:Rule7" type="connector" idref="#_x0000_s1046"/>
      </o:rules>
    </o:shapelayout>
  </w:shapeDefaults>
  <w:decimalSymbol w:val=","/>
  <w:listSeparator w:val=";"/>
  <w14:docId w14:val="37B5C145"/>
  <w15:docId w15:val="{334D58FF-2180-476C-9ED2-BBED7AE7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41B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75BE"/>
    <w:pPr>
      <w:widowControl/>
      <w:suppressAutoHyphens w:val="0"/>
      <w:autoSpaceDN/>
      <w:textAlignment w:val="auto"/>
    </w:pPr>
    <w:rPr>
      <w:rFonts w:ascii="Tahoma" w:eastAsiaTheme="minorHAnsi" w:hAnsi="Tahoma"/>
      <w:kern w:val="0"/>
      <w:sz w:val="16"/>
      <w:szCs w:val="16"/>
      <w:lang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75B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41B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B41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5</cp:revision>
  <dcterms:created xsi:type="dcterms:W3CDTF">2021-06-16T08:26:00Z</dcterms:created>
  <dcterms:modified xsi:type="dcterms:W3CDTF">2021-06-16T12:55:00Z</dcterms:modified>
</cp:coreProperties>
</file>