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843F" w14:textId="6A4D4BF2" w:rsidR="00FD1DFC" w:rsidRDefault="008B6C93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565B357C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61ECF7BD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>Administracinės paslaugos PAS29</w:t>
      </w:r>
      <w:r w:rsidR="00562753">
        <w:rPr>
          <w:rFonts w:eastAsia="Times New Roman"/>
        </w:rPr>
        <w:t>50</w:t>
      </w:r>
      <w:r w:rsidR="00FD1DFC">
        <w:rPr>
          <w:rFonts w:eastAsia="Times New Roman"/>
        </w:rPr>
        <w:t xml:space="preserve"> </w:t>
      </w:r>
    </w:p>
    <w:p w14:paraId="777A1D88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22CBD089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00BE16E" w14:textId="77777777" w:rsidR="00FD1DFC" w:rsidRDefault="00FD1DFC" w:rsidP="00FD1DFC">
      <w:pPr>
        <w:pStyle w:val="Standard"/>
        <w:jc w:val="center"/>
      </w:pPr>
    </w:p>
    <w:p w14:paraId="62D3DB47" w14:textId="157772FF" w:rsidR="00FD1DFC" w:rsidRDefault="00FD1DFC" w:rsidP="00A57749">
      <w:pPr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Pr="00A57749">
        <w:rPr>
          <w:sz w:val="30"/>
          <w:szCs w:val="30"/>
        </w:rPr>
        <w:t>„</w:t>
      </w:r>
      <w:r w:rsidR="00A57749" w:rsidRPr="00A57749">
        <w:rPr>
          <w:sz w:val="30"/>
          <w:szCs w:val="30"/>
        </w:rPr>
        <w:t>Užsienio valstybėje nutrauktos santuokos įtraukimas į apskaitą</w:t>
      </w:r>
      <w:r w:rsidRPr="003F3E5E">
        <w:rPr>
          <w:sz w:val="30"/>
          <w:szCs w:val="30"/>
        </w:rPr>
        <w:t>“</w:t>
      </w:r>
      <w:r w:rsidR="003B356F">
        <w:rPr>
          <w:b/>
          <w:bCs/>
          <w:sz w:val="30"/>
          <w:szCs w:val="30"/>
        </w:rPr>
        <w:t xml:space="preserve"> </w:t>
      </w:r>
      <w:r w:rsidRPr="00A13457">
        <w:rPr>
          <w:b/>
          <w:bCs/>
          <w:sz w:val="30"/>
          <w:szCs w:val="30"/>
        </w:rPr>
        <w:t>ELEKTRONINĖMIS PRIEMONĖMIS, SEKOS SCHEMA</w:t>
      </w:r>
    </w:p>
    <w:p w14:paraId="749013F9" w14:textId="77777777" w:rsidR="00B41B73" w:rsidRDefault="008B6C93" w:rsidP="00FB75BE">
      <w:r>
        <w:rPr>
          <w:noProof/>
        </w:rPr>
        <w:pict w14:anchorId="041FC3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17.45pt;margin-top:208.65pt;width:45.45pt;height:.05pt;flip:x;z-index:251683840" o:connectortype="straight">
            <v:stroke endarrow="block"/>
          </v:shape>
        </w:pict>
      </w:r>
      <w:r>
        <w:rPr>
          <w:noProof/>
        </w:rPr>
        <w:pict w14:anchorId="51ADC67A">
          <v:shape id="_x0000_s1037" type="#_x0000_t32" style="position:absolute;margin-left:118.5pt;margin-top:196.65pt;width:44.4pt;height:0;z-index:251670528" o:connectortype="straight">
            <v:stroke endarrow="block"/>
          </v:shape>
        </w:pict>
      </w:r>
      <w:r>
        <w:rPr>
          <w:noProof/>
        </w:rPr>
        <w:pict w14:anchorId="12A417CE">
          <v:shape id="_x0000_s1043" type="#_x0000_t32" style="position:absolute;margin-left:237.45pt;margin-top:117.2pt;width:.05pt;height:37.45pt;flip:y;z-index:251676672" o:connectortype="straight">
            <v:stroke endarrow="block"/>
          </v:shape>
        </w:pict>
      </w:r>
      <w:r>
        <w:rPr>
          <w:noProof/>
        </w:rPr>
        <w:pict w14:anchorId="3C31F960">
          <v:shape id="_x0000_s1053" type="#_x0000_t32" style="position:absolute;margin-left:250.3pt;margin-top:117.2pt;width:0;height:37.45pt;z-index:251684864" o:connectortype="straight">
            <v:stroke endarrow="block"/>
          </v:shape>
        </w:pict>
      </w:r>
      <w:r>
        <w:rPr>
          <w:noProof/>
        </w:rPr>
        <w:pict w14:anchorId="6438B2E9">
          <v:shape id="_x0000_s1046" type="#_x0000_t32" style="position:absolute;margin-left:353.7pt;margin-top:117.2pt;width:0;height:52.45pt;flip:y;z-index:251679744" o:connectortype="straight">
            <v:stroke endarrow="block"/>
          </v:shape>
        </w:pict>
      </w:r>
      <w:r>
        <w:rPr>
          <w:noProof/>
        </w:rPr>
        <w:pict w14:anchorId="6E348915">
          <v:shape id="_x0000_s1040" type="#_x0000_t32" style="position:absolute;margin-left:468.8pt;margin-top:204.15pt;width:56.65pt;height:0;z-index:251673600" o:connectortype="straight">
            <v:stroke endarrow="block"/>
          </v:shape>
        </w:pict>
      </w:r>
      <w:r>
        <w:rPr>
          <w:noProof/>
        </w:rPr>
        <w:pict w14:anchorId="707BCECE">
          <v:shape id="_x0000_s1039" type="#_x0000_t32" style="position:absolute;margin-left:468.8pt;margin-top:192.2pt;width:56.65pt;height:.05pt;flip:x;z-index:251672576" o:connectortype="straight">
            <v:stroke endarrow="block"/>
          </v:shape>
        </w:pict>
      </w:r>
      <w:r>
        <w:rPr>
          <w:noProof/>
        </w:rPr>
        <w:pict w14:anchorId="58B9AF7E">
          <v:shape id="_x0000_s1036" type="#_x0000_t202" style="position:absolute;margin-left:525.45pt;margin-top:169.65pt;width:133.6pt;height:51.6pt;z-index:251669504;mso-width-relative:margin;mso-height-relative:margin">
            <v:textbox>
              <w:txbxContent>
                <w:p w14:paraId="3572FAC0" w14:textId="77777777" w:rsidR="00856873" w:rsidRDefault="00856873" w:rsidP="00856873">
                  <w:pPr>
                    <w:jc w:val="center"/>
                  </w:pPr>
                </w:p>
                <w:p w14:paraId="170A587E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8B6C93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02F18ADB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68E5BF3">
          <v:shape id="_x0000_s1051" type="#_x0000_t202" style="position:absolute;margin-left:162.9pt;margin-top:154.65pt;width:118.05pt;height:107.25pt;z-index:251682816;mso-width-relative:margin;mso-height-relative:margin">
            <v:textbox>
              <w:txbxContent>
                <w:p w14:paraId="54B777A0" w14:textId="77777777" w:rsidR="003B356F" w:rsidRDefault="003B356F" w:rsidP="003B356F">
                  <w:pPr>
                    <w:jc w:val="center"/>
                    <w:rPr>
                      <w:rFonts w:cs="Times New Roman"/>
                    </w:rPr>
                  </w:pPr>
                </w:p>
                <w:p w14:paraId="1D750E5C" w14:textId="77777777" w:rsidR="003B356F" w:rsidRPr="00FB75BE" w:rsidRDefault="00F25FF7" w:rsidP="00F25FF7">
                  <w:pPr>
                    <w:jc w:val="center"/>
                    <w:rPr>
                      <w:rFonts w:cs="Times New Roman"/>
                    </w:rPr>
                  </w:pPr>
                  <w:r w:rsidRPr="00856873">
                    <w:rPr>
                      <w:rFonts w:cs="Times New Roman"/>
                    </w:rPr>
                    <w:t xml:space="preserve">Gyventojų registro savitarna (el. paslaugų užsakymams) </w:t>
                  </w:r>
                  <w:hyperlink r:id="rId4" w:tgtFrame="_blank" w:history="1">
                    <w:r>
                      <w:rPr>
                        <w:rStyle w:val="Hipersaitas"/>
                      </w:rPr>
                      <w:t>https://mgvdisisorinis.registrucentras.lt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7E6A57AF">
          <v:shape id="_x0000_s1034" type="#_x0000_t202" style="position:absolute;margin-left:323.1pt;margin-top:169.65pt;width:145.7pt;height:54.6pt;z-index:251667456;mso-width-relative:margin;mso-height-relative:margin">
            <v:textbox>
              <w:txbxContent>
                <w:p w14:paraId="6015777E" w14:textId="77777777" w:rsidR="00856873" w:rsidRDefault="00856873" w:rsidP="00856873">
                  <w:pPr>
                    <w:jc w:val="center"/>
                  </w:pPr>
                </w:p>
                <w:p w14:paraId="32960B12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50B2CFAE">
          <v:shape id="_x0000_s1031" type="#_x0000_t202" style="position:absolute;margin-left:6.15pt;margin-top:175.75pt;width:111.3pt;height:48.5pt;z-index:251664384;mso-width-relative:margin;mso-height-relative:margin">
            <v:textbox>
              <w:txbxContent>
                <w:p w14:paraId="6DDF034B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1F8E3C06" w14:textId="77777777" w:rsidR="00FB75BE" w:rsidRPr="00FB75BE" w:rsidRDefault="00F32D19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  <w:r>
        <w:rPr>
          <w:noProof/>
        </w:rPr>
        <w:pict w14:anchorId="76D630D5">
          <v:shape id="_x0000_s1032" type="#_x0000_t202" style="position:absolute;margin-left:221.7pt;margin-top:61.75pt;width:146.3pt;height:55.45pt;z-index:251665408;mso-width-relative:margin;mso-height-relative:margin">
            <v:textbox>
              <w:txbxContent>
                <w:p w14:paraId="0412C9AF" w14:textId="77777777" w:rsidR="00856873" w:rsidRDefault="00856873" w:rsidP="00856873">
                  <w:pPr>
                    <w:jc w:val="center"/>
                  </w:pPr>
                </w:p>
                <w:p w14:paraId="5FD001A2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>
        <w:rPr>
          <w:noProof/>
        </w:rPr>
        <w:pict w14:anchorId="121C476E">
          <v:shape id="_x0000_s1044" type="#_x0000_t32" style="position:absolute;margin-left:341.7pt;margin-top:117.2pt;width:.05pt;height:52.45pt;z-index:251677696" o:connectortype="straight">
            <v:stroke endarrow="block"/>
          </v:shape>
        </w:pict>
      </w:r>
    </w:p>
    <w:sectPr w:rsidR="00B41B73" w:rsidSect="002D3E84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113CCA"/>
    <w:rsid w:val="00136A93"/>
    <w:rsid w:val="0019370B"/>
    <w:rsid w:val="001C76FA"/>
    <w:rsid w:val="002207BD"/>
    <w:rsid w:val="002D3E84"/>
    <w:rsid w:val="002E6173"/>
    <w:rsid w:val="00333F87"/>
    <w:rsid w:val="003B356F"/>
    <w:rsid w:val="003B614A"/>
    <w:rsid w:val="00440393"/>
    <w:rsid w:val="00562753"/>
    <w:rsid w:val="00566ADD"/>
    <w:rsid w:val="00774DBD"/>
    <w:rsid w:val="00856873"/>
    <w:rsid w:val="008B6C93"/>
    <w:rsid w:val="009265BA"/>
    <w:rsid w:val="00A27E70"/>
    <w:rsid w:val="00A349D5"/>
    <w:rsid w:val="00A57749"/>
    <w:rsid w:val="00A95854"/>
    <w:rsid w:val="00B41B73"/>
    <w:rsid w:val="00C6344B"/>
    <w:rsid w:val="00D740D5"/>
    <w:rsid w:val="00E04979"/>
    <w:rsid w:val="00E04DAC"/>
    <w:rsid w:val="00F25FF7"/>
    <w:rsid w:val="00F32D19"/>
    <w:rsid w:val="00F73490"/>
    <w:rsid w:val="00F85F36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40"/>
        <o:r id="V:Rule4" type="connector" idref="#_x0000_s1046"/>
        <o:r id="V:Rule5" type="connector" idref="#_x0000_s1052"/>
        <o:r id="V:Rule6" type="connector" idref="#_x0000_s1044"/>
        <o:r id="V:Rule7" type="connector" idref="#_x0000_s1053"/>
        <o:r id="V:Rule8" type="connector" idref="#_x0000_s1043"/>
      </o:rules>
    </o:shapelayout>
  </w:shapeDefaults>
  <w:decimalSymbol w:val=","/>
  <w:listSeparator w:val=";"/>
  <w14:docId w14:val="664B230F"/>
  <w15:docId w15:val="{D3BD6C65-1827-414C-A7E7-465E1E49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vdisisorinis.registrucentr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8</cp:revision>
  <dcterms:created xsi:type="dcterms:W3CDTF">2021-06-10T12:32:00Z</dcterms:created>
  <dcterms:modified xsi:type="dcterms:W3CDTF">2021-06-16T13:50:00Z</dcterms:modified>
</cp:coreProperties>
</file>