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Look w:val="04A0" w:firstRow="1" w:lastRow="0" w:firstColumn="1" w:lastColumn="0" w:noHBand="0" w:noVBand="1"/>
      </w:tblPr>
      <w:tblGrid>
        <w:gridCol w:w="2830"/>
        <w:gridCol w:w="6663"/>
      </w:tblGrid>
      <w:tr w:rsidR="00934983" w14:paraId="3CF94B6E" w14:textId="77777777" w:rsidTr="00427A3C">
        <w:tc>
          <w:tcPr>
            <w:tcW w:w="9493" w:type="dxa"/>
            <w:gridSpan w:val="2"/>
          </w:tcPr>
          <w:p w14:paraId="4158961C" w14:textId="77777777" w:rsidR="00D84C41" w:rsidRDefault="00D84C41" w:rsidP="00934983">
            <w:pPr>
              <w:jc w:val="center"/>
              <w:rPr>
                <w:rFonts w:ascii="Times New Roman" w:hAnsi="Times New Roman" w:cs="Times New Roman"/>
                <w:b/>
                <w:bCs/>
                <w:sz w:val="24"/>
                <w:szCs w:val="24"/>
              </w:rPr>
            </w:pPr>
          </w:p>
          <w:p w14:paraId="18693A38" w14:textId="77777777" w:rsidR="00934983" w:rsidRPr="005B14F0" w:rsidRDefault="00934983" w:rsidP="00934983">
            <w:pPr>
              <w:jc w:val="center"/>
              <w:rPr>
                <w:rFonts w:ascii="Times New Roman" w:hAnsi="Times New Roman" w:cs="Times New Roman"/>
                <w:b/>
                <w:bCs/>
                <w:sz w:val="28"/>
                <w:szCs w:val="28"/>
              </w:rPr>
            </w:pPr>
            <w:r w:rsidRPr="005B14F0">
              <w:rPr>
                <w:rFonts w:ascii="Times New Roman" w:hAnsi="Times New Roman" w:cs="Times New Roman"/>
                <w:b/>
                <w:bCs/>
                <w:sz w:val="28"/>
                <w:szCs w:val="28"/>
              </w:rPr>
              <w:t>Asmens skundo ar netipinio prašymo priėmimas bei nagrinėjimas</w:t>
            </w:r>
          </w:p>
          <w:p w14:paraId="4D9DE224" w14:textId="7E839147" w:rsidR="00D84C41" w:rsidRPr="00D84C41" w:rsidRDefault="00D84C41" w:rsidP="00934983">
            <w:pPr>
              <w:jc w:val="center"/>
              <w:rPr>
                <w:rFonts w:ascii="Times New Roman" w:hAnsi="Times New Roman" w:cs="Times New Roman"/>
                <w:b/>
                <w:bCs/>
                <w:sz w:val="24"/>
                <w:szCs w:val="24"/>
              </w:rPr>
            </w:pPr>
          </w:p>
        </w:tc>
      </w:tr>
      <w:tr w:rsidR="00934983" w14:paraId="508C2BB1" w14:textId="68E1D965" w:rsidTr="00427A3C">
        <w:tc>
          <w:tcPr>
            <w:tcW w:w="2830" w:type="dxa"/>
          </w:tcPr>
          <w:p w14:paraId="718CBBB3" w14:textId="77777777" w:rsidR="00D84C41" w:rsidRPr="008D22CA" w:rsidRDefault="00D84C41" w:rsidP="00934983">
            <w:pPr>
              <w:rPr>
                <w:rFonts w:ascii="Times New Roman" w:hAnsi="Times New Roman" w:cs="Times New Roman"/>
                <w:sz w:val="24"/>
                <w:szCs w:val="24"/>
                <w:lang w:eastAsia="lt-LT"/>
              </w:rPr>
            </w:pPr>
          </w:p>
          <w:p w14:paraId="732851DE" w14:textId="77777777" w:rsidR="00D84C41" w:rsidRPr="008D22CA" w:rsidRDefault="00D84C41" w:rsidP="00934983">
            <w:pPr>
              <w:rPr>
                <w:rFonts w:ascii="Times New Roman" w:hAnsi="Times New Roman" w:cs="Times New Roman"/>
                <w:sz w:val="24"/>
                <w:szCs w:val="24"/>
                <w:lang w:eastAsia="lt-LT"/>
              </w:rPr>
            </w:pPr>
          </w:p>
          <w:p w14:paraId="739A8BC5" w14:textId="77777777" w:rsidR="00D84C41" w:rsidRPr="008D22CA" w:rsidRDefault="00D84C41" w:rsidP="00934983">
            <w:pPr>
              <w:rPr>
                <w:rFonts w:ascii="Times New Roman" w:hAnsi="Times New Roman" w:cs="Times New Roman"/>
                <w:sz w:val="24"/>
                <w:szCs w:val="24"/>
                <w:lang w:eastAsia="lt-LT"/>
              </w:rPr>
            </w:pPr>
          </w:p>
          <w:p w14:paraId="57CFF3A9" w14:textId="77777777" w:rsidR="00D84C41" w:rsidRPr="008D22CA" w:rsidRDefault="00D84C41" w:rsidP="00934983">
            <w:pPr>
              <w:rPr>
                <w:rFonts w:ascii="Times New Roman" w:hAnsi="Times New Roman" w:cs="Times New Roman"/>
                <w:sz w:val="24"/>
                <w:szCs w:val="24"/>
                <w:lang w:eastAsia="lt-LT"/>
              </w:rPr>
            </w:pPr>
          </w:p>
          <w:p w14:paraId="6C3FE613" w14:textId="77777777" w:rsidR="00D84C41" w:rsidRPr="008D22CA" w:rsidRDefault="00D84C41" w:rsidP="00934983">
            <w:pPr>
              <w:rPr>
                <w:rFonts w:ascii="Times New Roman" w:hAnsi="Times New Roman" w:cs="Times New Roman"/>
                <w:sz w:val="24"/>
                <w:szCs w:val="24"/>
                <w:lang w:eastAsia="lt-LT"/>
              </w:rPr>
            </w:pPr>
          </w:p>
          <w:p w14:paraId="0AE357F2" w14:textId="77777777" w:rsidR="00D84C41" w:rsidRPr="008D22CA" w:rsidRDefault="00D84C41" w:rsidP="00934983">
            <w:pPr>
              <w:rPr>
                <w:rFonts w:ascii="Times New Roman" w:hAnsi="Times New Roman" w:cs="Times New Roman"/>
                <w:sz w:val="24"/>
                <w:szCs w:val="24"/>
                <w:lang w:eastAsia="lt-LT"/>
              </w:rPr>
            </w:pPr>
          </w:p>
          <w:p w14:paraId="0FA85CB7" w14:textId="77777777" w:rsidR="00D84C41" w:rsidRPr="008D22CA" w:rsidRDefault="00D84C41" w:rsidP="00934983">
            <w:pPr>
              <w:rPr>
                <w:rFonts w:ascii="Times New Roman" w:hAnsi="Times New Roman" w:cs="Times New Roman"/>
                <w:sz w:val="24"/>
                <w:szCs w:val="24"/>
                <w:lang w:eastAsia="lt-LT"/>
              </w:rPr>
            </w:pPr>
          </w:p>
          <w:p w14:paraId="2A555257" w14:textId="77777777" w:rsidR="00D84C41" w:rsidRPr="008D22CA" w:rsidRDefault="00D84C41" w:rsidP="00934983">
            <w:pPr>
              <w:rPr>
                <w:rFonts w:ascii="Times New Roman" w:hAnsi="Times New Roman" w:cs="Times New Roman"/>
                <w:sz w:val="24"/>
                <w:szCs w:val="24"/>
                <w:lang w:eastAsia="lt-LT"/>
              </w:rPr>
            </w:pPr>
          </w:p>
          <w:p w14:paraId="2F8310D8" w14:textId="77777777" w:rsidR="00D84C41" w:rsidRPr="008D22CA" w:rsidRDefault="00D84C41" w:rsidP="00934983">
            <w:pPr>
              <w:rPr>
                <w:rFonts w:ascii="Times New Roman" w:hAnsi="Times New Roman" w:cs="Times New Roman"/>
                <w:sz w:val="24"/>
                <w:szCs w:val="24"/>
                <w:lang w:eastAsia="lt-LT"/>
              </w:rPr>
            </w:pPr>
          </w:p>
          <w:p w14:paraId="2E999263" w14:textId="77777777" w:rsidR="00D84C41" w:rsidRPr="008D22CA" w:rsidRDefault="00D84C41" w:rsidP="00934983">
            <w:pPr>
              <w:rPr>
                <w:rFonts w:ascii="Times New Roman" w:hAnsi="Times New Roman" w:cs="Times New Roman"/>
                <w:sz w:val="24"/>
                <w:szCs w:val="24"/>
                <w:lang w:eastAsia="lt-LT"/>
              </w:rPr>
            </w:pPr>
          </w:p>
          <w:p w14:paraId="31136811" w14:textId="5229F49A" w:rsidR="00934983" w:rsidRPr="008D22CA" w:rsidRDefault="00934983" w:rsidP="00D84C41">
            <w:pPr>
              <w:jc w:val="center"/>
              <w:rPr>
                <w:rFonts w:ascii="Times New Roman" w:hAnsi="Times New Roman" w:cs="Times New Roman"/>
              </w:rPr>
            </w:pPr>
            <w:r w:rsidRPr="008D22CA">
              <w:rPr>
                <w:rFonts w:ascii="Times New Roman" w:hAnsi="Times New Roman" w:cs="Times New Roman"/>
                <w:sz w:val="24"/>
                <w:szCs w:val="24"/>
                <w:lang w:eastAsia="lt-LT"/>
              </w:rPr>
              <w:t>Paslaugos aprašas</w:t>
            </w:r>
          </w:p>
        </w:tc>
        <w:tc>
          <w:tcPr>
            <w:tcW w:w="6663" w:type="dxa"/>
          </w:tcPr>
          <w:p w14:paraId="6FB7DF9D" w14:textId="77777777" w:rsidR="00934983" w:rsidRDefault="00934983" w:rsidP="005B14F0">
            <w:pPr>
              <w:spacing w:before="120"/>
              <w:jc w:val="both"/>
              <w:rPr>
                <w:rFonts w:ascii="Times New Roman" w:hAnsi="Times New Roman" w:cs="Times New Roman"/>
                <w:sz w:val="24"/>
                <w:szCs w:val="24"/>
                <w:lang w:eastAsia="lt-LT"/>
              </w:rPr>
            </w:pPr>
            <w:r w:rsidRPr="00934983">
              <w:rPr>
                <w:rFonts w:ascii="Times New Roman" w:hAnsi="Times New Roman" w:cs="Times New Roman"/>
                <w:sz w:val="24"/>
                <w:szCs w:val="24"/>
                <w:lang w:eastAsia="lt-LT"/>
              </w:rPr>
              <w:t>Skundą gali pateikti fizinis ar juridinis asmuo, norintis įvardyti viešojo administravimo subjektų veiksmus, neveikimą ar administracinius sprendimus, kuriais galbūt buvo pažeistos asmens teisės ar teisėti interesai.</w:t>
            </w:r>
          </w:p>
          <w:p w14:paraId="7C96A9DC" w14:textId="7C0A85D0" w:rsidR="00934983" w:rsidRPr="00934983" w:rsidRDefault="00934983" w:rsidP="00934983">
            <w:pPr>
              <w:jc w:val="both"/>
              <w:rPr>
                <w:rFonts w:ascii="Times New Roman" w:hAnsi="Times New Roman" w:cs="Times New Roman"/>
                <w:sz w:val="24"/>
                <w:szCs w:val="24"/>
                <w:lang w:eastAsia="lt-LT"/>
              </w:rPr>
            </w:pPr>
          </w:p>
          <w:p w14:paraId="6C72B84B" w14:textId="13E8933F" w:rsidR="00934983" w:rsidRDefault="00934983" w:rsidP="00934983">
            <w:pPr>
              <w:jc w:val="both"/>
              <w:rPr>
                <w:rFonts w:ascii="Times New Roman" w:hAnsi="Times New Roman" w:cs="Times New Roman"/>
                <w:sz w:val="24"/>
                <w:szCs w:val="24"/>
                <w:lang w:eastAsia="lt-LT"/>
              </w:rPr>
            </w:pPr>
            <w:r w:rsidRPr="00934983">
              <w:rPr>
                <w:rFonts w:ascii="Times New Roman" w:hAnsi="Times New Roman" w:cs="Times New Roman"/>
                <w:sz w:val="24"/>
                <w:szCs w:val="24"/>
                <w:lang w:eastAsia="lt-LT"/>
              </w:rPr>
              <w:t xml:space="preserve">Laisvos formos prašymą gali pateikti fizinis ar juridinis asmuo, neradęs </w:t>
            </w:r>
            <w:r w:rsidR="003C400D">
              <w:rPr>
                <w:rFonts w:ascii="Times New Roman" w:hAnsi="Times New Roman" w:cs="Times New Roman"/>
                <w:sz w:val="24"/>
                <w:szCs w:val="24"/>
                <w:lang w:eastAsia="lt-LT"/>
              </w:rPr>
              <w:t>S</w:t>
            </w:r>
            <w:r w:rsidRPr="00934983">
              <w:rPr>
                <w:rFonts w:ascii="Times New Roman" w:hAnsi="Times New Roman" w:cs="Times New Roman"/>
                <w:sz w:val="24"/>
                <w:szCs w:val="24"/>
                <w:lang w:eastAsia="lt-LT"/>
              </w:rPr>
              <w:t xml:space="preserve">avivaldybės paslaugų sąraše jam tinkamos paslaugos, tačiau žinantis, kad </w:t>
            </w:r>
            <w:r w:rsidR="003C400D">
              <w:rPr>
                <w:rFonts w:ascii="Times New Roman" w:hAnsi="Times New Roman" w:cs="Times New Roman"/>
                <w:sz w:val="24"/>
                <w:szCs w:val="24"/>
                <w:lang w:eastAsia="lt-LT"/>
              </w:rPr>
              <w:t>S</w:t>
            </w:r>
            <w:r w:rsidRPr="00934983">
              <w:rPr>
                <w:rFonts w:ascii="Times New Roman" w:hAnsi="Times New Roman" w:cs="Times New Roman"/>
                <w:sz w:val="24"/>
                <w:szCs w:val="24"/>
                <w:lang w:eastAsia="lt-LT"/>
              </w:rPr>
              <w:t>avivaldybė gali pagal kompetenciją atsakyti.</w:t>
            </w:r>
          </w:p>
          <w:p w14:paraId="08142EFF" w14:textId="77777777" w:rsidR="00E602AE" w:rsidRDefault="00934983" w:rsidP="00934983">
            <w:pPr>
              <w:jc w:val="both"/>
              <w:rPr>
                <w:rFonts w:ascii="Times New Roman" w:hAnsi="Times New Roman" w:cs="Times New Roman"/>
                <w:sz w:val="24"/>
                <w:szCs w:val="24"/>
                <w:lang w:eastAsia="lt-LT"/>
              </w:rPr>
            </w:pPr>
            <w:r w:rsidRPr="00934983">
              <w:rPr>
                <w:rFonts w:ascii="Times New Roman" w:hAnsi="Times New Roman" w:cs="Times New Roman"/>
                <w:sz w:val="24"/>
                <w:szCs w:val="24"/>
                <w:lang w:eastAsia="lt-LT"/>
              </w:rPr>
              <w:br/>
              <w:t>Skundą ar prašymą galima pateikti tiesiogiai atvykus į Savivaldybės administraciją, atsiuntus paštu ar elektroniniais ryšiais (el. paštu arba prisijungus prie administracinių ir viešųjų elektroninių paslaugų  portalo „Elektroniniai valdžios vartai“).</w:t>
            </w:r>
          </w:p>
          <w:p w14:paraId="3AFF5CC0" w14:textId="095BA044" w:rsidR="00934983" w:rsidRPr="00934983" w:rsidRDefault="00934983" w:rsidP="00934983">
            <w:pPr>
              <w:jc w:val="both"/>
              <w:rPr>
                <w:rFonts w:ascii="Times New Roman" w:hAnsi="Times New Roman" w:cs="Times New Roman"/>
                <w:sz w:val="24"/>
                <w:szCs w:val="24"/>
                <w:lang w:eastAsia="lt-LT"/>
              </w:rPr>
            </w:pPr>
          </w:p>
          <w:p w14:paraId="71960717" w14:textId="2D586043" w:rsidR="00934983" w:rsidRDefault="00934983" w:rsidP="00934983">
            <w:pPr>
              <w:jc w:val="both"/>
              <w:rPr>
                <w:rFonts w:ascii="Times New Roman" w:hAnsi="Times New Roman" w:cs="Times New Roman"/>
                <w:sz w:val="24"/>
                <w:szCs w:val="24"/>
                <w:lang w:eastAsia="lt-LT"/>
              </w:rPr>
            </w:pPr>
            <w:r w:rsidRPr="00934983">
              <w:rPr>
                <w:rFonts w:ascii="Times New Roman" w:hAnsi="Times New Roman" w:cs="Times New Roman"/>
                <w:sz w:val="24"/>
                <w:szCs w:val="24"/>
                <w:lang w:eastAsia="lt-LT"/>
              </w:rPr>
              <w:t>Skundai ar prašymai raštu, atsiųsti elektroniniais ryšiais, turi būti pasirašyti saugiu elektroniniu parašu, sukurtu saugia parašo formavimo įranga ir patvirtintu galiojančiu kvalifikuotu sertifikatu, arba suformuoti elektroninėmis priemonėmis, kurios leidžia užtikrinti teksto vientisumą ir nepakeičiamumą, išskyrus atvejus, kai, nepažeidžiant asmens, kuris kreipiasi, kitų asmenų ar institucijos interesų, į asmenų prašymus galima atsakyti nedelsiant.</w:t>
            </w:r>
          </w:p>
          <w:p w14:paraId="3271A59C" w14:textId="77777777" w:rsidR="00D84C41" w:rsidRPr="00934983" w:rsidRDefault="00D84C41" w:rsidP="00934983">
            <w:pPr>
              <w:jc w:val="both"/>
              <w:rPr>
                <w:rFonts w:ascii="Times New Roman" w:hAnsi="Times New Roman" w:cs="Times New Roman"/>
                <w:sz w:val="24"/>
                <w:szCs w:val="24"/>
                <w:lang w:eastAsia="lt-LT"/>
              </w:rPr>
            </w:pPr>
          </w:p>
          <w:p w14:paraId="3B5DE0F7" w14:textId="1721FB23" w:rsidR="00D84C41" w:rsidRPr="00D84C41" w:rsidRDefault="00934983" w:rsidP="005B14F0">
            <w:pPr>
              <w:spacing w:after="120"/>
              <w:jc w:val="both"/>
              <w:rPr>
                <w:rFonts w:ascii="Times New Roman" w:hAnsi="Times New Roman" w:cs="Times New Roman"/>
                <w:sz w:val="24"/>
                <w:szCs w:val="24"/>
                <w:lang w:eastAsia="lt-LT"/>
              </w:rPr>
            </w:pPr>
            <w:r w:rsidRPr="00934983">
              <w:rPr>
                <w:rFonts w:ascii="Times New Roman" w:hAnsi="Times New Roman" w:cs="Times New Roman"/>
                <w:sz w:val="24"/>
                <w:szCs w:val="24"/>
                <w:lang w:eastAsia="lt-LT"/>
              </w:rPr>
              <w:t>Atsakymas į skundą ar prašymą pateikiamas asmeniui tiesiogiai atvykus atsiimti, išsiunčiamas paštu arba elektroniniais ryšiais.</w:t>
            </w:r>
          </w:p>
        </w:tc>
      </w:tr>
      <w:tr w:rsidR="00D84C41" w14:paraId="27DA98E4" w14:textId="77777777" w:rsidTr="00427A3C">
        <w:tc>
          <w:tcPr>
            <w:tcW w:w="2830" w:type="dxa"/>
          </w:tcPr>
          <w:p w14:paraId="178EC9CA" w14:textId="77777777" w:rsidR="00D84C41" w:rsidRPr="008D22CA" w:rsidRDefault="00D84C41" w:rsidP="00D84C41">
            <w:pPr>
              <w:jc w:val="center"/>
              <w:rPr>
                <w:rFonts w:ascii="Times New Roman" w:hAnsi="Times New Roman" w:cs="Times New Roman"/>
                <w:sz w:val="24"/>
                <w:szCs w:val="24"/>
                <w:lang w:eastAsia="lt-LT"/>
              </w:rPr>
            </w:pPr>
          </w:p>
          <w:p w14:paraId="515734D4" w14:textId="75B0B7F9" w:rsidR="00D84C41" w:rsidRPr="008D22CA" w:rsidRDefault="00D84C41" w:rsidP="00D84C41">
            <w:pPr>
              <w:jc w:val="center"/>
              <w:rPr>
                <w:rFonts w:ascii="Times New Roman" w:hAnsi="Times New Roman" w:cs="Times New Roman"/>
                <w:sz w:val="24"/>
                <w:szCs w:val="24"/>
                <w:lang w:eastAsia="lt-LT"/>
              </w:rPr>
            </w:pPr>
            <w:r w:rsidRPr="008D22CA">
              <w:rPr>
                <w:rFonts w:ascii="Times New Roman" w:hAnsi="Times New Roman" w:cs="Times New Roman"/>
                <w:sz w:val="24"/>
                <w:szCs w:val="24"/>
                <w:lang w:eastAsia="lt-LT"/>
              </w:rPr>
              <w:t>Teisės aktai, reglamentuojantys paslaugos teikimą</w:t>
            </w:r>
          </w:p>
        </w:tc>
        <w:tc>
          <w:tcPr>
            <w:tcW w:w="6663" w:type="dxa"/>
          </w:tcPr>
          <w:p w14:paraId="1C6D9524" w14:textId="7B0709ED" w:rsidR="00D84C41" w:rsidRDefault="00D84C41" w:rsidP="005B14F0">
            <w:pPr>
              <w:pStyle w:val="Sraopastraipa"/>
              <w:spacing w:before="120"/>
              <w:ind w:left="-108"/>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hyperlink r:id="rId5" w:tgtFrame="_blank" w:history="1">
              <w:r w:rsidRPr="00D84C41">
                <w:rPr>
                  <w:rFonts w:ascii="Times New Roman" w:hAnsi="Times New Roman" w:cs="Times New Roman"/>
                  <w:color w:val="0000FF"/>
                  <w:sz w:val="24"/>
                  <w:szCs w:val="24"/>
                  <w:u w:val="single"/>
                  <w:lang w:eastAsia="lt-LT"/>
                </w:rPr>
                <w:t xml:space="preserve">Lietuvos Respublikos viešojo administravimo </w:t>
              </w:r>
              <w:r>
                <w:rPr>
                  <w:rFonts w:ascii="Times New Roman" w:hAnsi="Times New Roman" w:cs="Times New Roman"/>
                  <w:color w:val="0000FF"/>
                  <w:sz w:val="24"/>
                  <w:szCs w:val="24"/>
                  <w:u w:val="single"/>
                  <w:lang w:eastAsia="lt-LT"/>
                </w:rPr>
                <w:t>į</w:t>
              </w:r>
              <w:r w:rsidRPr="00D84C41">
                <w:rPr>
                  <w:rFonts w:ascii="Times New Roman" w:hAnsi="Times New Roman" w:cs="Times New Roman"/>
                  <w:color w:val="0000FF"/>
                  <w:sz w:val="24"/>
                  <w:szCs w:val="24"/>
                  <w:u w:val="single"/>
                  <w:lang w:eastAsia="lt-LT"/>
                </w:rPr>
                <w:t>statymas</w:t>
              </w:r>
            </w:hyperlink>
          </w:p>
          <w:p w14:paraId="199297EA" w14:textId="238E84D9" w:rsidR="005B14F0" w:rsidRPr="005B14F0" w:rsidRDefault="00D84C41" w:rsidP="005B14F0">
            <w:pPr>
              <w:pStyle w:val="Sraopastraipa"/>
              <w:spacing w:after="120"/>
              <w:ind w:left="-108"/>
              <w:jc w:val="both"/>
              <w:rPr>
                <w:rFonts w:ascii="Times New Roman" w:hAnsi="Times New Roman" w:cs="Times New Roman"/>
                <w:color w:val="0000FF"/>
                <w:sz w:val="24"/>
                <w:szCs w:val="24"/>
                <w:u w:val="single"/>
                <w:lang w:eastAsia="lt-LT"/>
              </w:rPr>
            </w:pPr>
            <w:r>
              <w:rPr>
                <w:rFonts w:ascii="Times New Roman" w:hAnsi="Times New Roman" w:cs="Times New Roman"/>
                <w:sz w:val="24"/>
                <w:szCs w:val="24"/>
                <w:lang w:eastAsia="lt-LT"/>
              </w:rPr>
              <w:t xml:space="preserve">2. </w:t>
            </w:r>
            <w:hyperlink r:id="rId6" w:tgtFrame="_blank" w:history="1">
              <w:r w:rsidRPr="00D84C41">
                <w:rPr>
                  <w:rFonts w:ascii="Times New Roman" w:hAnsi="Times New Roman" w:cs="Times New Roman"/>
                  <w:color w:val="0000FF"/>
                  <w:sz w:val="24"/>
                  <w:szCs w:val="24"/>
                  <w:u w:val="single"/>
                  <w:lang w:eastAsia="lt-LT"/>
                </w:rPr>
                <w:t>Lietuvos Respublikos teisės gauti informaciją iš valstybės ir savivaldybių institucijų ir įstaigų įstatymas</w:t>
              </w:r>
            </w:hyperlink>
            <w:r w:rsidRPr="00D84C41">
              <w:rPr>
                <w:rFonts w:ascii="Times New Roman" w:hAnsi="Times New Roman" w:cs="Times New Roman"/>
                <w:sz w:val="24"/>
                <w:szCs w:val="24"/>
                <w:lang w:eastAsia="lt-LT"/>
              </w:rPr>
              <w:t xml:space="preserve">  </w:t>
            </w:r>
            <w:r w:rsidRPr="00D84C41">
              <w:rPr>
                <w:rFonts w:ascii="Times New Roman" w:hAnsi="Times New Roman" w:cs="Times New Roman"/>
                <w:sz w:val="24"/>
                <w:szCs w:val="24"/>
                <w:lang w:eastAsia="lt-LT"/>
              </w:rPr>
              <w:br/>
            </w:r>
            <w:r>
              <w:rPr>
                <w:rFonts w:ascii="Times New Roman" w:hAnsi="Times New Roman" w:cs="Times New Roman"/>
                <w:sz w:val="24"/>
                <w:szCs w:val="24"/>
                <w:lang w:eastAsia="lt-LT"/>
              </w:rPr>
              <w:t xml:space="preserve">3. </w:t>
            </w:r>
            <w:hyperlink r:id="rId7" w:tgtFrame="_blank" w:history="1">
              <w:r w:rsidRPr="00D84C41">
                <w:rPr>
                  <w:rFonts w:ascii="Times New Roman" w:hAnsi="Times New Roman" w:cs="Times New Roman"/>
                  <w:color w:val="0000FF"/>
                  <w:sz w:val="24"/>
                  <w:szCs w:val="24"/>
                  <w:u w:val="single"/>
                  <w:lang w:eastAsia="lt-LT"/>
                </w:rPr>
                <w:t>Asmenų prašymų nagrinėjimo ir jų aptarnavimo viešojo administravimo institucijose, įstaigose ir kituose viešojo administravimo subjektuose taisyklės</w:t>
              </w:r>
            </w:hyperlink>
          </w:p>
        </w:tc>
      </w:tr>
      <w:tr w:rsidR="00D84C41" w14:paraId="2A830907" w14:textId="77777777" w:rsidTr="00427A3C">
        <w:tc>
          <w:tcPr>
            <w:tcW w:w="2830" w:type="dxa"/>
          </w:tcPr>
          <w:p w14:paraId="32C1D887" w14:textId="77777777" w:rsidR="005B14F0" w:rsidRPr="008D22CA" w:rsidRDefault="005B14F0" w:rsidP="00D84C41">
            <w:pPr>
              <w:jc w:val="center"/>
              <w:rPr>
                <w:rFonts w:ascii="Times New Roman" w:hAnsi="Times New Roman" w:cs="Times New Roman"/>
                <w:sz w:val="24"/>
                <w:szCs w:val="24"/>
                <w:lang w:eastAsia="lt-LT"/>
              </w:rPr>
            </w:pPr>
          </w:p>
          <w:p w14:paraId="0C45A708" w14:textId="20A34604" w:rsidR="00D84C41" w:rsidRPr="008D22CA" w:rsidRDefault="00D84C41" w:rsidP="00D84C41">
            <w:pPr>
              <w:jc w:val="center"/>
              <w:rPr>
                <w:rFonts w:ascii="Times New Roman" w:hAnsi="Times New Roman" w:cs="Times New Roman"/>
                <w:sz w:val="24"/>
                <w:szCs w:val="24"/>
                <w:lang w:eastAsia="lt-LT"/>
              </w:rPr>
            </w:pPr>
            <w:r w:rsidRPr="008D22CA">
              <w:rPr>
                <w:rFonts w:ascii="Times New Roman" w:hAnsi="Times New Roman" w:cs="Times New Roman"/>
                <w:sz w:val="24"/>
                <w:szCs w:val="24"/>
                <w:lang w:eastAsia="lt-LT"/>
              </w:rPr>
              <w:t>Informacija ir dokumentai, kuriuos turi pateikti asmuo</w:t>
            </w:r>
          </w:p>
        </w:tc>
        <w:tc>
          <w:tcPr>
            <w:tcW w:w="6663" w:type="dxa"/>
          </w:tcPr>
          <w:p w14:paraId="6725A6F6" w14:textId="45C48EB3" w:rsidR="005B14F0" w:rsidRPr="005B14F0" w:rsidRDefault="00D84C41" w:rsidP="005B14F0">
            <w:pPr>
              <w:pStyle w:val="Sraopastraipa"/>
              <w:spacing w:before="120" w:after="120"/>
              <w:ind w:left="-108"/>
              <w:jc w:val="both"/>
              <w:rPr>
                <w:rFonts w:ascii="Times New Roman" w:hAnsi="Times New Roman" w:cs="Times New Roman"/>
                <w:sz w:val="24"/>
                <w:szCs w:val="24"/>
                <w:lang w:eastAsia="lt-LT"/>
              </w:rPr>
            </w:pPr>
            <w:r w:rsidRPr="00934983">
              <w:rPr>
                <w:rFonts w:ascii="Times New Roman" w:hAnsi="Times New Roman" w:cs="Times New Roman"/>
                <w:sz w:val="24"/>
                <w:szCs w:val="24"/>
                <w:lang w:eastAsia="lt-LT"/>
              </w:rPr>
              <w:t>Laisvos formos skundas ar prašymas. Atstovaujamo asmens vardu kreipdamasis asmens atstovas  turi pateikti atstovavimą patvirtinantį dokumentą ar jo kopiją</w:t>
            </w:r>
            <w:r>
              <w:rPr>
                <w:rFonts w:ascii="Times New Roman" w:hAnsi="Times New Roman" w:cs="Times New Roman"/>
                <w:sz w:val="24"/>
                <w:szCs w:val="24"/>
                <w:lang w:eastAsia="lt-LT"/>
              </w:rPr>
              <w:t>.</w:t>
            </w:r>
          </w:p>
        </w:tc>
      </w:tr>
      <w:tr w:rsidR="00D84C41" w14:paraId="0094C0C3" w14:textId="77777777" w:rsidTr="00427A3C">
        <w:tc>
          <w:tcPr>
            <w:tcW w:w="2830" w:type="dxa"/>
          </w:tcPr>
          <w:p w14:paraId="409225F3" w14:textId="26DAA7A0" w:rsidR="00D84C41" w:rsidRPr="008D22CA" w:rsidRDefault="00D84C41" w:rsidP="00D84C41">
            <w:pPr>
              <w:jc w:val="center"/>
              <w:rPr>
                <w:rFonts w:ascii="Times New Roman" w:hAnsi="Times New Roman" w:cs="Times New Roman"/>
                <w:sz w:val="24"/>
                <w:szCs w:val="24"/>
                <w:lang w:eastAsia="lt-LT"/>
              </w:rPr>
            </w:pPr>
            <w:r w:rsidRPr="008D22CA">
              <w:rPr>
                <w:rFonts w:ascii="Times New Roman" w:hAnsi="Times New Roman" w:cs="Times New Roman"/>
                <w:sz w:val="24"/>
                <w:szCs w:val="24"/>
                <w:lang w:eastAsia="lt-LT"/>
              </w:rPr>
              <w:t>Informacija ir dokumentai, kuriuos turi gauti pati Savivaldybės administracija (prašymą nagrinėjantis tarnautojas) ir nereikalauti iš asmens</w:t>
            </w:r>
          </w:p>
        </w:tc>
        <w:tc>
          <w:tcPr>
            <w:tcW w:w="6663" w:type="dxa"/>
          </w:tcPr>
          <w:p w14:paraId="41C6BEDB" w14:textId="638F658A" w:rsidR="00D84C41" w:rsidRPr="00934983" w:rsidRDefault="00D84C41" w:rsidP="005B14F0">
            <w:pPr>
              <w:pStyle w:val="Sraopastraipa"/>
              <w:spacing w:before="120"/>
              <w:ind w:left="-108"/>
              <w:jc w:val="both"/>
              <w:rPr>
                <w:rFonts w:ascii="Times New Roman" w:hAnsi="Times New Roman" w:cs="Times New Roman"/>
                <w:sz w:val="24"/>
                <w:szCs w:val="24"/>
                <w:lang w:eastAsia="lt-LT"/>
              </w:rPr>
            </w:pPr>
            <w:r w:rsidRPr="00934983">
              <w:rPr>
                <w:rFonts w:ascii="Times New Roman" w:hAnsi="Times New Roman" w:cs="Times New Roman"/>
                <w:sz w:val="24"/>
                <w:szCs w:val="24"/>
                <w:lang w:eastAsia="lt-LT"/>
              </w:rPr>
              <w:t>Atsižvelgiant į prašymo (skundo) turinį, įvairi informacija ir (ar) dokumentai</w:t>
            </w:r>
            <w:r>
              <w:rPr>
                <w:rFonts w:ascii="Times New Roman" w:hAnsi="Times New Roman" w:cs="Times New Roman"/>
                <w:sz w:val="24"/>
                <w:szCs w:val="24"/>
                <w:lang w:eastAsia="lt-LT"/>
              </w:rPr>
              <w:t>.</w:t>
            </w:r>
          </w:p>
        </w:tc>
      </w:tr>
      <w:tr w:rsidR="00D84C41" w14:paraId="66175FEA" w14:textId="77777777" w:rsidTr="00427A3C">
        <w:tc>
          <w:tcPr>
            <w:tcW w:w="2830" w:type="dxa"/>
          </w:tcPr>
          <w:p w14:paraId="68B2EB6A" w14:textId="77777777" w:rsidR="005B14F0" w:rsidRPr="008D22CA" w:rsidRDefault="005B14F0" w:rsidP="00D84C41">
            <w:pPr>
              <w:jc w:val="center"/>
              <w:rPr>
                <w:rFonts w:ascii="Times New Roman" w:hAnsi="Times New Roman" w:cs="Times New Roman"/>
                <w:sz w:val="24"/>
                <w:szCs w:val="24"/>
                <w:lang w:eastAsia="lt-LT"/>
              </w:rPr>
            </w:pPr>
          </w:p>
          <w:p w14:paraId="59BC7362" w14:textId="77777777" w:rsidR="005B14F0" w:rsidRPr="008D22CA" w:rsidRDefault="005B14F0" w:rsidP="00D84C41">
            <w:pPr>
              <w:jc w:val="center"/>
              <w:rPr>
                <w:rFonts w:ascii="Times New Roman" w:hAnsi="Times New Roman" w:cs="Times New Roman"/>
                <w:sz w:val="24"/>
                <w:szCs w:val="24"/>
                <w:lang w:eastAsia="lt-LT"/>
              </w:rPr>
            </w:pPr>
          </w:p>
          <w:p w14:paraId="07B444E8" w14:textId="32FE1D72" w:rsidR="00D84C41" w:rsidRPr="008D22CA" w:rsidRDefault="00D84C41" w:rsidP="00D84C41">
            <w:pPr>
              <w:jc w:val="center"/>
              <w:rPr>
                <w:rFonts w:ascii="Times New Roman" w:hAnsi="Times New Roman" w:cs="Times New Roman"/>
                <w:sz w:val="24"/>
                <w:szCs w:val="24"/>
                <w:lang w:eastAsia="lt-LT"/>
              </w:rPr>
            </w:pPr>
            <w:r w:rsidRPr="008D22CA">
              <w:rPr>
                <w:rFonts w:ascii="Times New Roman" w:hAnsi="Times New Roman" w:cs="Times New Roman"/>
                <w:sz w:val="24"/>
                <w:szCs w:val="24"/>
                <w:lang w:eastAsia="lt-LT"/>
              </w:rPr>
              <w:t>Paslaugos teikėjas</w:t>
            </w:r>
          </w:p>
        </w:tc>
        <w:tc>
          <w:tcPr>
            <w:tcW w:w="6663" w:type="dxa"/>
          </w:tcPr>
          <w:p w14:paraId="18108566" w14:textId="77B77BBF" w:rsidR="00D84C41" w:rsidRPr="00427A3C" w:rsidRDefault="00D84C41" w:rsidP="005B14F0">
            <w:pPr>
              <w:pStyle w:val="Sraopastraipa"/>
              <w:spacing w:before="120"/>
              <w:ind w:left="-108"/>
              <w:jc w:val="both"/>
              <w:rPr>
                <w:rFonts w:ascii="Times New Roman" w:hAnsi="Times New Roman" w:cs="Times New Roman"/>
                <w:sz w:val="24"/>
                <w:szCs w:val="24"/>
                <w:lang w:eastAsia="lt-LT"/>
              </w:rPr>
            </w:pPr>
            <w:r w:rsidRPr="00427A3C">
              <w:rPr>
                <w:rFonts w:ascii="Times New Roman" w:hAnsi="Times New Roman" w:cs="Times New Roman"/>
                <w:sz w:val="24"/>
                <w:szCs w:val="24"/>
                <w:lang w:eastAsia="lt-LT"/>
              </w:rPr>
              <w:t xml:space="preserve">Asta </w:t>
            </w:r>
            <w:proofErr w:type="spellStart"/>
            <w:r w:rsidRPr="00427A3C">
              <w:rPr>
                <w:rFonts w:ascii="Times New Roman" w:hAnsi="Times New Roman" w:cs="Times New Roman"/>
                <w:sz w:val="24"/>
                <w:szCs w:val="24"/>
                <w:lang w:eastAsia="lt-LT"/>
              </w:rPr>
              <w:t>Pagojienė</w:t>
            </w:r>
            <w:proofErr w:type="spellEnd"/>
            <w:r w:rsidRPr="00427A3C">
              <w:rPr>
                <w:rFonts w:ascii="Times New Roman" w:hAnsi="Times New Roman" w:cs="Times New Roman"/>
                <w:sz w:val="24"/>
                <w:szCs w:val="24"/>
                <w:lang w:eastAsia="lt-LT"/>
              </w:rPr>
              <w:t xml:space="preserve">, Bendrojo skyriaus vyriausioji specialistė, </w:t>
            </w:r>
            <w:r w:rsidRPr="00427A3C">
              <w:rPr>
                <w:rFonts w:ascii="Times New Roman" w:hAnsi="Times New Roman" w:cs="Times New Roman"/>
                <w:sz w:val="24"/>
                <w:szCs w:val="24"/>
                <w:lang w:eastAsia="lt-LT"/>
              </w:rPr>
              <w:br/>
              <w:t>tel. 8 451  54 101, 8 682 25</w:t>
            </w:r>
            <w:r w:rsidR="008D22CA">
              <w:rPr>
                <w:rFonts w:ascii="Times New Roman" w:hAnsi="Times New Roman" w:cs="Times New Roman"/>
                <w:sz w:val="24"/>
                <w:szCs w:val="24"/>
                <w:lang w:eastAsia="lt-LT"/>
              </w:rPr>
              <w:t xml:space="preserve"> </w:t>
            </w:r>
            <w:r w:rsidRPr="00427A3C">
              <w:rPr>
                <w:rFonts w:ascii="Times New Roman" w:hAnsi="Times New Roman" w:cs="Times New Roman"/>
                <w:sz w:val="24"/>
                <w:szCs w:val="24"/>
                <w:lang w:eastAsia="lt-LT"/>
              </w:rPr>
              <w:t>323,</w:t>
            </w:r>
          </w:p>
          <w:p w14:paraId="6746EF08" w14:textId="2DA34FB1" w:rsidR="00D84C41" w:rsidRDefault="00D84C41" w:rsidP="00D84C41">
            <w:pPr>
              <w:pStyle w:val="Sraopastraipa"/>
              <w:ind w:left="-105"/>
              <w:jc w:val="both"/>
              <w:rPr>
                <w:rStyle w:val="Hipersaitas"/>
                <w:rFonts w:ascii="Times New Roman" w:eastAsia="Times New Roman" w:hAnsi="Times New Roman" w:cs="Times New Roman"/>
                <w:sz w:val="24"/>
                <w:szCs w:val="24"/>
                <w:lang w:eastAsia="lt-LT"/>
              </w:rPr>
            </w:pPr>
            <w:r w:rsidRPr="00427A3C">
              <w:rPr>
                <w:rFonts w:ascii="Times New Roman" w:hAnsi="Times New Roman" w:cs="Times New Roman"/>
                <w:sz w:val="24"/>
                <w:szCs w:val="24"/>
                <w:lang w:eastAsia="lt-LT"/>
              </w:rPr>
              <w:t xml:space="preserve">el. p. </w:t>
            </w:r>
            <w:hyperlink r:id="rId8" w:history="1">
              <w:r w:rsidRPr="00427A3C">
                <w:rPr>
                  <w:rStyle w:val="Hipersaitas"/>
                  <w:rFonts w:ascii="Times New Roman" w:eastAsia="Times New Roman" w:hAnsi="Times New Roman" w:cs="Times New Roman"/>
                  <w:sz w:val="24"/>
                  <w:szCs w:val="24"/>
                  <w:lang w:eastAsia="lt-LT"/>
                </w:rPr>
                <w:t>a.pagojiene@pasvalys.lt;</w:t>
              </w:r>
            </w:hyperlink>
            <w:r w:rsidRPr="00427A3C">
              <w:rPr>
                <w:rFonts w:ascii="Times New Roman" w:hAnsi="Times New Roman" w:cs="Times New Roman"/>
                <w:sz w:val="24"/>
                <w:szCs w:val="24"/>
                <w:lang w:eastAsia="lt-LT"/>
              </w:rPr>
              <w:t xml:space="preserve"> </w:t>
            </w:r>
            <w:hyperlink r:id="rId9" w:history="1">
              <w:r w:rsidRPr="00427A3C">
                <w:rPr>
                  <w:rStyle w:val="Hipersaitas"/>
                  <w:rFonts w:ascii="Times New Roman" w:eastAsia="Times New Roman" w:hAnsi="Times New Roman" w:cs="Times New Roman"/>
                  <w:sz w:val="24"/>
                  <w:szCs w:val="24"/>
                  <w:lang w:eastAsia="lt-LT"/>
                </w:rPr>
                <w:t>dokumentai@pasvalys.lt</w:t>
              </w:r>
            </w:hyperlink>
          </w:p>
          <w:p w14:paraId="6D351203" w14:textId="77777777" w:rsidR="005B14F0" w:rsidRPr="00427A3C" w:rsidRDefault="005B14F0" w:rsidP="00D84C41">
            <w:pPr>
              <w:pStyle w:val="Sraopastraipa"/>
              <w:ind w:left="-105"/>
              <w:jc w:val="both"/>
              <w:rPr>
                <w:rFonts w:ascii="Times New Roman" w:hAnsi="Times New Roman" w:cs="Times New Roman"/>
                <w:sz w:val="24"/>
                <w:szCs w:val="24"/>
                <w:lang w:eastAsia="lt-LT"/>
              </w:rPr>
            </w:pPr>
          </w:p>
          <w:p w14:paraId="46091540" w14:textId="77777777" w:rsidR="00D84C41" w:rsidRPr="00427A3C" w:rsidRDefault="00D84C41" w:rsidP="00D84C41">
            <w:pPr>
              <w:pStyle w:val="Sraopastraipa"/>
              <w:ind w:left="-105"/>
              <w:jc w:val="both"/>
              <w:rPr>
                <w:rFonts w:ascii="Times New Roman" w:hAnsi="Times New Roman" w:cs="Times New Roman"/>
                <w:sz w:val="24"/>
                <w:szCs w:val="24"/>
                <w:lang w:eastAsia="lt-LT"/>
              </w:rPr>
            </w:pPr>
            <w:r w:rsidRPr="00427A3C">
              <w:rPr>
                <w:rFonts w:ascii="Times New Roman" w:hAnsi="Times New Roman" w:cs="Times New Roman"/>
                <w:sz w:val="24"/>
                <w:szCs w:val="24"/>
                <w:lang w:eastAsia="lt-LT"/>
              </w:rPr>
              <w:t xml:space="preserve">Eimantas </w:t>
            </w:r>
            <w:proofErr w:type="spellStart"/>
            <w:r w:rsidRPr="00427A3C">
              <w:rPr>
                <w:rFonts w:ascii="Times New Roman" w:hAnsi="Times New Roman" w:cs="Times New Roman"/>
                <w:sz w:val="24"/>
                <w:szCs w:val="24"/>
                <w:lang w:eastAsia="lt-LT"/>
              </w:rPr>
              <w:t>Tuskėnas</w:t>
            </w:r>
            <w:proofErr w:type="spellEnd"/>
            <w:r w:rsidRPr="00427A3C">
              <w:rPr>
                <w:rFonts w:ascii="Times New Roman" w:hAnsi="Times New Roman" w:cs="Times New Roman"/>
                <w:sz w:val="24"/>
                <w:szCs w:val="24"/>
                <w:lang w:eastAsia="lt-LT"/>
              </w:rPr>
              <w:t>, Bendrojo skyriaus vyriausiasis specialistas,</w:t>
            </w:r>
          </w:p>
          <w:p w14:paraId="34C2A997" w14:textId="1879EE4A" w:rsidR="00D84C41" w:rsidRPr="00427A3C" w:rsidRDefault="00D84C41" w:rsidP="00D84C41">
            <w:pPr>
              <w:pStyle w:val="Sraopastraipa"/>
              <w:ind w:left="-105"/>
              <w:jc w:val="both"/>
              <w:rPr>
                <w:rFonts w:ascii="Times New Roman" w:hAnsi="Times New Roman" w:cs="Times New Roman"/>
                <w:sz w:val="24"/>
                <w:szCs w:val="24"/>
                <w:lang w:eastAsia="lt-LT"/>
              </w:rPr>
            </w:pPr>
            <w:r w:rsidRPr="00427A3C">
              <w:rPr>
                <w:rFonts w:ascii="Times New Roman" w:hAnsi="Times New Roman" w:cs="Times New Roman"/>
                <w:sz w:val="24"/>
                <w:szCs w:val="24"/>
                <w:lang w:eastAsia="lt-LT"/>
              </w:rPr>
              <w:t>tel. 8</w:t>
            </w:r>
            <w:r w:rsidR="00E602AE">
              <w:rPr>
                <w:rFonts w:ascii="Times New Roman" w:hAnsi="Times New Roman" w:cs="Times New Roman"/>
                <w:sz w:val="24"/>
                <w:szCs w:val="24"/>
                <w:lang w:eastAsia="lt-LT"/>
              </w:rPr>
              <w:t> </w:t>
            </w:r>
            <w:r w:rsidRPr="00427A3C">
              <w:rPr>
                <w:rFonts w:ascii="Times New Roman" w:hAnsi="Times New Roman" w:cs="Times New Roman"/>
                <w:sz w:val="24"/>
                <w:szCs w:val="24"/>
                <w:lang w:eastAsia="lt-LT"/>
              </w:rPr>
              <w:t>451</w:t>
            </w:r>
            <w:r w:rsidR="00E602AE">
              <w:rPr>
                <w:rFonts w:ascii="Times New Roman" w:hAnsi="Times New Roman" w:cs="Times New Roman"/>
                <w:sz w:val="24"/>
                <w:szCs w:val="24"/>
                <w:lang w:eastAsia="lt-LT"/>
              </w:rPr>
              <w:t xml:space="preserve">  </w:t>
            </w:r>
            <w:r w:rsidRPr="00427A3C">
              <w:rPr>
                <w:rFonts w:ascii="Times New Roman" w:hAnsi="Times New Roman" w:cs="Times New Roman"/>
                <w:sz w:val="24"/>
                <w:szCs w:val="24"/>
                <w:lang w:eastAsia="lt-LT"/>
              </w:rPr>
              <w:t xml:space="preserve">54 101, 8 656 61 382, </w:t>
            </w:r>
          </w:p>
          <w:p w14:paraId="29C42DA2" w14:textId="4BBC4221" w:rsidR="005B14F0" w:rsidRPr="005B14F0" w:rsidRDefault="00D84C41" w:rsidP="005B14F0">
            <w:pPr>
              <w:pStyle w:val="Sraopastraipa"/>
              <w:spacing w:after="120"/>
              <w:ind w:left="-108"/>
              <w:jc w:val="both"/>
              <w:rPr>
                <w:rFonts w:ascii="Times New Roman" w:eastAsia="Times New Roman" w:hAnsi="Times New Roman" w:cs="Times New Roman"/>
                <w:color w:val="0563C1" w:themeColor="hyperlink"/>
                <w:sz w:val="24"/>
                <w:szCs w:val="24"/>
                <w:u w:val="single"/>
                <w:lang w:eastAsia="lt-LT"/>
              </w:rPr>
            </w:pPr>
            <w:r w:rsidRPr="00427A3C">
              <w:rPr>
                <w:rFonts w:ascii="Times New Roman" w:hAnsi="Times New Roman" w:cs="Times New Roman"/>
                <w:sz w:val="24"/>
                <w:szCs w:val="24"/>
                <w:lang w:eastAsia="lt-LT"/>
              </w:rPr>
              <w:t xml:space="preserve">el. p. </w:t>
            </w:r>
            <w:hyperlink r:id="rId10" w:history="1">
              <w:r w:rsidRPr="00427A3C">
                <w:rPr>
                  <w:rStyle w:val="Hipersaitas"/>
                  <w:rFonts w:ascii="Times New Roman" w:eastAsia="Times New Roman" w:hAnsi="Times New Roman" w:cs="Times New Roman"/>
                  <w:sz w:val="24"/>
                  <w:szCs w:val="24"/>
                  <w:lang w:eastAsia="lt-LT"/>
                </w:rPr>
                <w:t>e.tuskenas@pasvalys.lt</w:t>
              </w:r>
            </w:hyperlink>
            <w:r w:rsidRPr="00427A3C">
              <w:rPr>
                <w:rFonts w:ascii="Times New Roman" w:hAnsi="Times New Roman" w:cs="Times New Roman"/>
                <w:sz w:val="24"/>
                <w:szCs w:val="24"/>
                <w:lang w:eastAsia="lt-LT"/>
              </w:rPr>
              <w:t xml:space="preserve">; </w:t>
            </w:r>
            <w:hyperlink r:id="rId11" w:history="1">
              <w:r w:rsidRPr="00427A3C">
                <w:rPr>
                  <w:rStyle w:val="Hipersaitas"/>
                  <w:rFonts w:ascii="Times New Roman" w:eastAsia="Times New Roman" w:hAnsi="Times New Roman" w:cs="Times New Roman"/>
                  <w:sz w:val="24"/>
                  <w:szCs w:val="24"/>
                  <w:lang w:eastAsia="lt-LT"/>
                </w:rPr>
                <w:t>dokumentai@pasvalys.lt</w:t>
              </w:r>
            </w:hyperlink>
          </w:p>
        </w:tc>
      </w:tr>
      <w:tr w:rsidR="00D84C41" w14:paraId="3043DAD9" w14:textId="77777777" w:rsidTr="00427A3C">
        <w:tc>
          <w:tcPr>
            <w:tcW w:w="2830" w:type="dxa"/>
          </w:tcPr>
          <w:p w14:paraId="741816FE" w14:textId="77777777" w:rsidR="005B14F0" w:rsidRDefault="00D84C41" w:rsidP="00D84C41">
            <w:pPr>
              <w:jc w:val="center"/>
            </w:pPr>
            <w:r>
              <w:br w:type="page"/>
            </w:r>
          </w:p>
          <w:p w14:paraId="2E481F76" w14:textId="225A0FAD" w:rsidR="00D84C41" w:rsidRPr="00934983" w:rsidRDefault="00D84C41" w:rsidP="00D84C41">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Paslaugos vadovas</w:t>
            </w:r>
          </w:p>
        </w:tc>
        <w:tc>
          <w:tcPr>
            <w:tcW w:w="6663" w:type="dxa"/>
          </w:tcPr>
          <w:p w14:paraId="0C2B5168" w14:textId="21FAA918" w:rsidR="00D84C41" w:rsidRPr="009F76CB" w:rsidRDefault="009F76CB" w:rsidP="005B14F0">
            <w:pPr>
              <w:pStyle w:val="Sraopastraipa"/>
              <w:spacing w:before="120"/>
              <w:ind w:left="-108"/>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D84C41" w:rsidRPr="009F76CB">
              <w:rPr>
                <w:rFonts w:ascii="Times New Roman" w:hAnsi="Times New Roman" w:cs="Times New Roman"/>
                <w:sz w:val="24"/>
                <w:szCs w:val="24"/>
                <w:lang w:eastAsia="lt-LT"/>
              </w:rPr>
              <w:t xml:space="preserve">Rasa </w:t>
            </w:r>
            <w:proofErr w:type="spellStart"/>
            <w:r w:rsidR="00D84C41" w:rsidRPr="009F76CB">
              <w:rPr>
                <w:rFonts w:ascii="Times New Roman" w:hAnsi="Times New Roman" w:cs="Times New Roman"/>
                <w:sz w:val="24"/>
                <w:szCs w:val="24"/>
                <w:lang w:eastAsia="lt-LT"/>
              </w:rPr>
              <w:t>Gedvilienė</w:t>
            </w:r>
            <w:proofErr w:type="spellEnd"/>
            <w:r w:rsidR="00D84C41" w:rsidRPr="009F76CB">
              <w:rPr>
                <w:rFonts w:ascii="Times New Roman" w:hAnsi="Times New Roman" w:cs="Times New Roman"/>
                <w:sz w:val="24"/>
                <w:szCs w:val="24"/>
                <w:lang w:eastAsia="lt-LT"/>
              </w:rPr>
              <w:t>, Bendrojo skyriaus vedėja,</w:t>
            </w:r>
          </w:p>
          <w:p w14:paraId="1FEBB322" w14:textId="6D5772CA" w:rsidR="005B14F0" w:rsidRPr="005B14F0" w:rsidRDefault="009F76CB" w:rsidP="005B14F0">
            <w:pPr>
              <w:pStyle w:val="Sraopastraipa"/>
              <w:spacing w:after="120"/>
              <w:ind w:left="-108"/>
              <w:jc w:val="both"/>
              <w:rPr>
                <w:rFonts w:ascii="Times New Roman" w:eastAsia="Times New Roman" w:hAnsi="Times New Roman" w:cs="Times New Roman"/>
                <w:color w:val="0563C1" w:themeColor="hyperlink"/>
                <w:sz w:val="24"/>
                <w:szCs w:val="24"/>
                <w:u w:val="single"/>
                <w:lang w:eastAsia="lt-LT"/>
              </w:rPr>
            </w:pPr>
            <w:r>
              <w:rPr>
                <w:rFonts w:ascii="Times New Roman" w:hAnsi="Times New Roman" w:cs="Times New Roman"/>
                <w:sz w:val="24"/>
                <w:szCs w:val="24"/>
                <w:lang w:eastAsia="lt-LT"/>
              </w:rPr>
              <w:t xml:space="preserve"> </w:t>
            </w:r>
            <w:r w:rsidR="00D84C41" w:rsidRPr="009F76CB">
              <w:rPr>
                <w:rFonts w:ascii="Times New Roman" w:hAnsi="Times New Roman" w:cs="Times New Roman"/>
                <w:sz w:val="24"/>
                <w:szCs w:val="24"/>
                <w:lang w:eastAsia="lt-LT"/>
              </w:rPr>
              <w:t xml:space="preserve">tel. 8 451  54 106, 8 687 21 688 el. p. </w:t>
            </w:r>
            <w:hyperlink r:id="rId12" w:history="1">
              <w:r w:rsidR="00D84C41" w:rsidRPr="009F76CB">
                <w:rPr>
                  <w:rStyle w:val="Hipersaitas"/>
                  <w:rFonts w:ascii="Times New Roman" w:eastAsia="Times New Roman" w:hAnsi="Times New Roman" w:cs="Times New Roman"/>
                  <w:sz w:val="24"/>
                  <w:szCs w:val="24"/>
                  <w:lang w:eastAsia="lt-LT"/>
                </w:rPr>
                <w:t>r.gedviliene@pasvalys.lt</w:t>
              </w:r>
            </w:hyperlink>
          </w:p>
        </w:tc>
      </w:tr>
      <w:tr w:rsidR="00D84C41" w14:paraId="42CCA8F7" w14:textId="77777777" w:rsidTr="00427A3C">
        <w:tc>
          <w:tcPr>
            <w:tcW w:w="2830" w:type="dxa"/>
          </w:tcPr>
          <w:p w14:paraId="686744C2" w14:textId="77777777" w:rsidR="005B14F0" w:rsidRDefault="005B14F0" w:rsidP="00D84C41">
            <w:pPr>
              <w:jc w:val="center"/>
              <w:rPr>
                <w:rFonts w:ascii="Times New Roman" w:hAnsi="Times New Roman" w:cs="Times New Roman"/>
                <w:sz w:val="24"/>
                <w:szCs w:val="24"/>
                <w:lang w:eastAsia="lt-LT"/>
              </w:rPr>
            </w:pPr>
          </w:p>
          <w:p w14:paraId="26B21D6F" w14:textId="77777777" w:rsidR="005B14F0" w:rsidRDefault="005B14F0" w:rsidP="00D84C41">
            <w:pPr>
              <w:jc w:val="center"/>
            </w:pPr>
          </w:p>
          <w:p w14:paraId="082B60D9" w14:textId="5CC5AE07" w:rsidR="00D84C41" w:rsidRDefault="006778C9" w:rsidP="00D84C41">
            <w:pPr>
              <w:jc w:val="center"/>
            </w:pPr>
            <w:r>
              <w:rPr>
                <w:rFonts w:ascii="Times New Roman" w:hAnsi="Times New Roman" w:cs="Times New Roman"/>
                <w:sz w:val="24"/>
                <w:szCs w:val="24"/>
                <w:lang w:eastAsia="lt-LT"/>
              </w:rPr>
              <w:t>P</w:t>
            </w:r>
            <w:r w:rsidRPr="00934983">
              <w:rPr>
                <w:rFonts w:ascii="Times New Roman" w:hAnsi="Times New Roman" w:cs="Times New Roman"/>
                <w:sz w:val="24"/>
                <w:szCs w:val="24"/>
                <w:lang w:eastAsia="lt-LT"/>
              </w:rPr>
              <w:t>aslaugos teikimo trukmė</w:t>
            </w:r>
          </w:p>
        </w:tc>
        <w:tc>
          <w:tcPr>
            <w:tcW w:w="6663" w:type="dxa"/>
          </w:tcPr>
          <w:p w14:paraId="47A3539C" w14:textId="77777777" w:rsidR="006778C9" w:rsidRPr="00427A3C" w:rsidRDefault="006778C9" w:rsidP="005B14F0">
            <w:pPr>
              <w:spacing w:before="120"/>
              <w:rPr>
                <w:rFonts w:ascii="Times New Roman" w:hAnsi="Times New Roman" w:cs="Times New Roman"/>
                <w:sz w:val="24"/>
                <w:szCs w:val="24"/>
                <w:lang w:eastAsia="lt-LT"/>
              </w:rPr>
            </w:pPr>
            <w:r w:rsidRPr="00427A3C">
              <w:rPr>
                <w:rFonts w:ascii="Times New Roman" w:hAnsi="Times New Roman" w:cs="Times New Roman"/>
                <w:sz w:val="24"/>
                <w:szCs w:val="24"/>
                <w:lang w:eastAsia="lt-LT"/>
              </w:rPr>
              <w:t>20 darbo dienų.</w:t>
            </w:r>
          </w:p>
          <w:p w14:paraId="032F25E0" w14:textId="29A7EB8B" w:rsidR="00D84C41" w:rsidRPr="00427A3C" w:rsidRDefault="00537ADE" w:rsidP="005B14F0">
            <w:pPr>
              <w:pStyle w:val="Sraopastraipa"/>
              <w:spacing w:after="120"/>
              <w:ind w:left="-108"/>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6778C9" w:rsidRPr="00427A3C">
              <w:rPr>
                <w:rFonts w:ascii="Times New Roman" w:hAnsi="Times New Roman" w:cs="Times New Roman"/>
                <w:sz w:val="24"/>
                <w:szCs w:val="24"/>
                <w:lang w:eastAsia="lt-LT"/>
              </w:rPr>
              <w:t xml:space="preserve">Kai dėl objektyvių priežasčių per šį terminą paslauga negali būti suteikta, </w:t>
            </w:r>
            <w:r w:rsidR="003C400D">
              <w:rPr>
                <w:rFonts w:ascii="Times New Roman" w:hAnsi="Times New Roman" w:cs="Times New Roman"/>
                <w:sz w:val="24"/>
                <w:szCs w:val="24"/>
                <w:lang w:eastAsia="lt-LT"/>
              </w:rPr>
              <w:t>S</w:t>
            </w:r>
            <w:r w:rsidR="006778C9" w:rsidRPr="00427A3C">
              <w:rPr>
                <w:rFonts w:ascii="Times New Roman" w:hAnsi="Times New Roman" w:cs="Times New Roman"/>
                <w:sz w:val="24"/>
                <w:szCs w:val="24"/>
                <w:lang w:eastAsia="lt-LT"/>
              </w:rPr>
              <w:t>avivaldybės institucijos vadovas gali pratęsti paslaugos suteikimo terminą (skundo ne ilgiau kaip 10 darbo dienų,  prašymo  ne ilgiau kaip 20 darbo dienų).</w:t>
            </w:r>
          </w:p>
        </w:tc>
      </w:tr>
      <w:tr w:rsidR="006778C9" w14:paraId="50033C5C" w14:textId="77777777" w:rsidTr="00427A3C">
        <w:tc>
          <w:tcPr>
            <w:tcW w:w="2830" w:type="dxa"/>
          </w:tcPr>
          <w:p w14:paraId="38996ED1" w14:textId="1C81562B" w:rsidR="006778C9" w:rsidRDefault="006778C9" w:rsidP="00D84C41">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934983">
              <w:rPr>
                <w:rFonts w:ascii="Times New Roman" w:hAnsi="Times New Roman" w:cs="Times New Roman"/>
                <w:sz w:val="24"/>
                <w:szCs w:val="24"/>
                <w:lang w:eastAsia="lt-LT"/>
              </w:rPr>
              <w:t>aslaugos kaina (jei paslauga teikiama atlygintinai)</w:t>
            </w:r>
          </w:p>
        </w:tc>
        <w:tc>
          <w:tcPr>
            <w:tcW w:w="6663" w:type="dxa"/>
          </w:tcPr>
          <w:p w14:paraId="713D195F" w14:textId="01504CEA" w:rsidR="006778C9" w:rsidRPr="00934983" w:rsidRDefault="006778C9" w:rsidP="005B14F0">
            <w:pPr>
              <w:spacing w:before="120"/>
              <w:rPr>
                <w:rFonts w:ascii="Times New Roman" w:hAnsi="Times New Roman" w:cs="Times New Roman"/>
                <w:sz w:val="24"/>
                <w:szCs w:val="24"/>
                <w:lang w:eastAsia="lt-LT"/>
              </w:rPr>
            </w:pPr>
            <w:r w:rsidRPr="00934983">
              <w:rPr>
                <w:rFonts w:ascii="Times New Roman" w:hAnsi="Times New Roman" w:cs="Times New Roman"/>
                <w:sz w:val="24"/>
                <w:szCs w:val="24"/>
                <w:lang w:eastAsia="lt-LT"/>
              </w:rPr>
              <w:t>Paslauga nemokama</w:t>
            </w:r>
          </w:p>
        </w:tc>
      </w:tr>
      <w:tr w:rsidR="006778C9" w14:paraId="4D385EFB" w14:textId="77777777" w:rsidTr="00427A3C">
        <w:tc>
          <w:tcPr>
            <w:tcW w:w="2830" w:type="dxa"/>
          </w:tcPr>
          <w:p w14:paraId="3E2A6491" w14:textId="1F2B23A7" w:rsidR="006778C9" w:rsidRPr="00934983" w:rsidRDefault="006778C9" w:rsidP="00D84C41">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P</w:t>
            </w:r>
            <w:r w:rsidRPr="00934983">
              <w:rPr>
                <w:rFonts w:ascii="Times New Roman" w:hAnsi="Times New Roman" w:cs="Times New Roman"/>
                <w:sz w:val="24"/>
                <w:szCs w:val="24"/>
                <w:lang w:eastAsia="lt-LT"/>
              </w:rPr>
              <w:t>aslaugos teikimo ypatumai</w:t>
            </w:r>
          </w:p>
        </w:tc>
        <w:tc>
          <w:tcPr>
            <w:tcW w:w="6663" w:type="dxa"/>
          </w:tcPr>
          <w:p w14:paraId="7B60D781" w14:textId="7CC55B7C" w:rsidR="006778C9" w:rsidRDefault="006778C9" w:rsidP="005B14F0">
            <w:pPr>
              <w:spacing w:before="120"/>
              <w:rPr>
                <w:rFonts w:ascii="Times New Roman" w:hAnsi="Times New Roman" w:cs="Times New Roman"/>
                <w:sz w:val="24"/>
                <w:szCs w:val="24"/>
                <w:lang w:eastAsia="lt-LT"/>
              </w:rPr>
            </w:pPr>
            <w:r w:rsidRPr="00934983">
              <w:rPr>
                <w:rFonts w:ascii="Times New Roman" w:hAnsi="Times New Roman" w:cs="Times New Roman"/>
                <w:sz w:val="24"/>
                <w:szCs w:val="24"/>
                <w:lang w:eastAsia="lt-LT"/>
              </w:rPr>
              <w:t>Paslauga galutinė</w:t>
            </w:r>
          </w:p>
        </w:tc>
      </w:tr>
      <w:tr w:rsidR="005B14F0" w14:paraId="538E0DDB" w14:textId="77777777" w:rsidTr="00427A3C">
        <w:tc>
          <w:tcPr>
            <w:tcW w:w="2830" w:type="dxa"/>
          </w:tcPr>
          <w:p w14:paraId="0B20412B" w14:textId="18260109" w:rsidR="005B14F0" w:rsidRDefault="005B14F0" w:rsidP="00D84C41">
            <w:pPr>
              <w:jc w:val="center"/>
              <w:rPr>
                <w:rFonts w:ascii="Times New Roman" w:hAnsi="Times New Roman" w:cs="Times New Roman"/>
                <w:sz w:val="24"/>
                <w:szCs w:val="24"/>
                <w:lang w:eastAsia="lt-LT"/>
              </w:rPr>
            </w:pPr>
            <w:r>
              <w:rPr>
                <w:rFonts w:ascii="Times New Roman" w:hAnsi="Times New Roman" w:cs="Times New Roman"/>
                <w:sz w:val="24"/>
                <w:szCs w:val="24"/>
                <w:lang w:eastAsia="lt-LT"/>
              </w:rPr>
              <w:t>Paslaugos apskundimo tvarka</w:t>
            </w:r>
          </w:p>
        </w:tc>
        <w:tc>
          <w:tcPr>
            <w:tcW w:w="6663" w:type="dxa"/>
          </w:tcPr>
          <w:p w14:paraId="050277FC" w14:textId="058F2E12" w:rsidR="005B14F0" w:rsidRDefault="005B14F0" w:rsidP="005B14F0">
            <w:pPr>
              <w:spacing w:before="120"/>
              <w:jc w:val="both"/>
              <w:rPr>
                <w:rFonts w:ascii="Times New Roman" w:hAnsi="Times New Roman" w:cs="Times New Roman"/>
                <w:sz w:val="24"/>
                <w:szCs w:val="24"/>
              </w:rPr>
            </w:pPr>
            <w:r w:rsidRPr="00D86221">
              <w:rPr>
                <w:rFonts w:ascii="Times New Roman" w:hAnsi="Times New Roman" w:cs="Times New Roman"/>
                <w:sz w:val="24"/>
                <w:szCs w:val="24"/>
              </w:rPr>
              <w:t>Asmuo turi teisę apskųsti viešojo administravimo subjekt</w:t>
            </w:r>
            <w:r>
              <w:rPr>
                <w:rFonts w:ascii="Times New Roman" w:hAnsi="Times New Roman" w:cs="Times New Roman"/>
                <w:sz w:val="24"/>
                <w:szCs w:val="24"/>
              </w:rPr>
              <w:t>o</w:t>
            </w:r>
            <w:r w:rsidRPr="00D86221" w:rsidDel="00EC7B26">
              <w:rPr>
                <w:rFonts w:ascii="Times New Roman" w:hAnsi="Times New Roman" w:cs="Times New Roman"/>
                <w:sz w:val="24"/>
                <w:szCs w:val="24"/>
              </w:rPr>
              <w:t xml:space="preserve"> </w:t>
            </w:r>
            <w:r w:rsidRPr="00D86221">
              <w:rPr>
                <w:rFonts w:ascii="Times New Roman" w:hAnsi="Times New Roman" w:cs="Times New Roman"/>
                <w:sz w:val="24"/>
                <w:szCs w:val="24"/>
              </w:rPr>
              <w:t>priimtus administraci</w:t>
            </w:r>
            <w:r>
              <w:rPr>
                <w:rFonts w:ascii="Times New Roman" w:hAnsi="Times New Roman" w:cs="Times New Roman"/>
                <w:sz w:val="24"/>
                <w:szCs w:val="24"/>
              </w:rPr>
              <w:t>nius</w:t>
            </w:r>
            <w:r w:rsidRPr="00D86221">
              <w:rPr>
                <w:rFonts w:ascii="Times New Roman" w:hAnsi="Times New Roman" w:cs="Times New Roman"/>
                <w:sz w:val="24"/>
                <w:szCs w:val="24"/>
              </w:rPr>
              <w:t xml:space="preserve"> sprendimus </w:t>
            </w:r>
            <w:r>
              <w:rPr>
                <w:rFonts w:ascii="Times New Roman" w:hAnsi="Times New Roman" w:cs="Times New Roman"/>
                <w:sz w:val="24"/>
                <w:szCs w:val="24"/>
              </w:rPr>
              <w:t xml:space="preserve">arba veiksmus (atsisakymą atlikti veiksmus) </w:t>
            </w:r>
            <w:r w:rsidRPr="00D86221">
              <w:rPr>
                <w:rFonts w:ascii="Times New Roman" w:hAnsi="Times New Roman" w:cs="Times New Roman"/>
                <w:sz w:val="24"/>
                <w:szCs w:val="24"/>
              </w:rPr>
              <w:t>per vieną mėnesį, o kai viešojo administravimo subjektas neatlieka savo pareigų arba vilkina klausimo nagrinėjimą ir nustatytu laiku jo neišsprendžia, šis neveikimas (vilkinimas) gali būti apskųstas per du mėnesius nuo dienos, kurią baigiasi įstatymo ar kito teisės akto nustatytas klausimo išsprendimo terminas</w:t>
            </w:r>
            <w:r>
              <w:rPr>
                <w:rFonts w:ascii="Times New Roman" w:hAnsi="Times New Roman" w:cs="Times New Roman"/>
                <w:sz w:val="24"/>
                <w:szCs w:val="24"/>
              </w:rPr>
              <w:t>.</w:t>
            </w:r>
            <w:r w:rsidRPr="00D86221">
              <w:rPr>
                <w:rFonts w:ascii="Times New Roman" w:hAnsi="Times New Roman" w:cs="Times New Roman"/>
                <w:sz w:val="24"/>
                <w:szCs w:val="24"/>
              </w:rPr>
              <w:t xml:space="preserve"> </w:t>
            </w:r>
            <w:r>
              <w:rPr>
                <w:rFonts w:ascii="Times New Roman" w:hAnsi="Times New Roman" w:cs="Times New Roman"/>
                <w:sz w:val="24"/>
                <w:szCs w:val="24"/>
              </w:rPr>
              <w:t xml:space="preserve">Skundai paduodami </w:t>
            </w:r>
            <w:r w:rsidRPr="002B08CB">
              <w:rPr>
                <w:rFonts w:ascii="Times New Roman" w:hAnsi="Times New Roman" w:cs="Times New Roman"/>
                <w:sz w:val="24"/>
                <w:szCs w:val="24"/>
              </w:rPr>
              <w:t>tam pačiam viešojo administravimo subjektui arba aukštesniam pagal pavaldumą viešojo administravimo subjektui</w:t>
            </w:r>
            <w:r w:rsidRPr="002B08CB" w:rsidDel="002B08CB">
              <w:rPr>
                <w:rFonts w:ascii="Times New Roman" w:hAnsi="Times New Roman" w:cs="Times New Roman"/>
                <w:sz w:val="24"/>
                <w:szCs w:val="24"/>
              </w:rPr>
              <w:t xml:space="preserve"> </w:t>
            </w:r>
            <w:r w:rsidRPr="00A476CD">
              <w:rPr>
                <w:rFonts w:ascii="Times New Roman" w:hAnsi="Times New Roman" w:cs="Times New Roman"/>
                <w:color w:val="000000"/>
                <w:sz w:val="24"/>
                <w:szCs w:val="24"/>
                <w:shd w:val="clear" w:color="auto" w:fill="FFFFFF"/>
              </w:rPr>
              <w:t>Lietuvos Respublikos viešojo administravimo įstatymo nustatyta tvarka</w:t>
            </w:r>
            <w:r>
              <w:rPr>
                <w:rFonts w:ascii="Times New Roman" w:hAnsi="Times New Roman" w:cs="Times New Roman"/>
                <w:sz w:val="24"/>
                <w:szCs w:val="24"/>
              </w:rPr>
              <w:t xml:space="preserve"> arba</w:t>
            </w:r>
            <w:r w:rsidRPr="00D86221">
              <w:rPr>
                <w:rFonts w:ascii="Times New Roman" w:hAnsi="Times New Roman" w:cs="Times New Roman"/>
                <w:sz w:val="24"/>
                <w:szCs w:val="24"/>
              </w:rPr>
              <w:t xml:space="preserve"> Lietuvos administracinių ginčų komisijos Panevėžio apygardos skyriui (Respublikos g. 62, LT-35158 Panevėžys) Lietuvos Respublikos ikiteisminio administracinių ginčų nagrinėjimo tvarkos įstatyme nustatyta tvarka arba </w:t>
            </w:r>
            <w:r w:rsidRPr="00703FBF">
              <w:rPr>
                <w:rFonts w:ascii="Times New Roman" w:hAnsi="Times New Roman" w:cs="Times New Roman"/>
                <w:color w:val="000000"/>
                <w:sz w:val="24"/>
                <w:szCs w:val="24"/>
              </w:rPr>
              <w:t>Regionų ap</w:t>
            </w:r>
            <w:r>
              <w:rPr>
                <w:rFonts w:ascii="Times New Roman" w:hAnsi="Times New Roman" w:cs="Times New Roman"/>
                <w:color w:val="000000"/>
                <w:sz w:val="24"/>
                <w:szCs w:val="24"/>
              </w:rPr>
              <w:t>ygardos administraciniam teismui,</w:t>
            </w:r>
            <w:r w:rsidRPr="00703F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skundą (prašymą, pareiškimą</w:t>
            </w:r>
            <w:r w:rsidRPr="00703F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paduodant</w:t>
            </w:r>
            <w:r w:rsidRPr="00703FBF">
              <w:rPr>
                <w:rFonts w:ascii="Times New Roman" w:hAnsi="Times New Roman" w:cs="Times New Roman"/>
                <w:color w:val="000000"/>
                <w:sz w:val="24"/>
                <w:szCs w:val="24"/>
              </w:rPr>
              <w:t xml:space="preserve"> Regionų ap</w:t>
            </w:r>
            <w:r>
              <w:rPr>
                <w:rFonts w:ascii="Times New Roman" w:hAnsi="Times New Roman" w:cs="Times New Roman"/>
                <w:color w:val="000000"/>
                <w:sz w:val="24"/>
                <w:szCs w:val="24"/>
              </w:rPr>
              <w:t>ygardos administracinio teismo</w:t>
            </w:r>
            <w:r w:rsidRPr="00703FBF">
              <w:rPr>
                <w:rFonts w:ascii="Times New Roman" w:hAnsi="Times New Roman" w:cs="Times New Roman"/>
                <w:color w:val="000000"/>
                <w:sz w:val="24"/>
                <w:szCs w:val="24"/>
              </w:rPr>
              <w:t xml:space="preserve"> Kauno (A. Mic</w:t>
            </w:r>
            <w:r>
              <w:rPr>
                <w:rFonts w:ascii="Times New Roman" w:hAnsi="Times New Roman" w:cs="Times New Roman"/>
                <w:color w:val="000000"/>
                <w:sz w:val="24"/>
                <w:szCs w:val="24"/>
              </w:rPr>
              <w:t xml:space="preserve">kevičiaus g. 8A, 44312 Kaunas), </w:t>
            </w:r>
            <w:r w:rsidRPr="00703FBF">
              <w:rPr>
                <w:rFonts w:ascii="Times New Roman" w:hAnsi="Times New Roman" w:cs="Times New Roman"/>
                <w:color w:val="000000"/>
                <w:sz w:val="24"/>
                <w:szCs w:val="24"/>
              </w:rPr>
              <w:t>Klaipėdos (Galinio Pylimo g. 9, 91230 Klaipėda), Panevėžio (Respublikos g. 62, 35158 Panevėžys) arba Šiaul</w:t>
            </w:r>
            <w:r>
              <w:rPr>
                <w:rFonts w:ascii="Times New Roman" w:hAnsi="Times New Roman" w:cs="Times New Roman"/>
                <w:color w:val="000000"/>
                <w:sz w:val="24"/>
                <w:szCs w:val="24"/>
              </w:rPr>
              <w:t>ių (Dvaro g. 80, 76298 Šiauliai</w:t>
            </w:r>
            <w:r w:rsidRPr="00703FBF">
              <w:rPr>
                <w:rFonts w:ascii="Times New Roman" w:hAnsi="Times New Roman" w:cs="Times New Roman"/>
                <w:color w:val="000000"/>
                <w:sz w:val="24"/>
                <w:szCs w:val="24"/>
              </w:rPr>
              <w:t>) rūmuose</w:t>
            </w:r>
            <w:r>
              <w:rPr>
                <w:rFonts w:ascii="Times New Roman" w:hAnsi="Times New Roman" w:cs="Times New Roman"/>
                <w:color w:val="000000"/>
                <w:sz w:val="24"/>
                <w:szCs w:val="24"/>
              </w:rPr>
              <w:t xml:space="preserve">, </w:t>
            </w:r>
            <w:r w:rsidRPr="00D86221">
              <w:rPr>
                <w:rFonts w:ascii="Times New Roman" w:hAnsi="Times New Roman" w:cs="Times New Roman"/>
                <w:sz w:val="24"/>
                <w:szCs w:val="24"/>
              </w:rPr>
              <w:t>Lietuvos Respublikos administracinių bylų teisenos įstatyme nustatyta tvarka</w:t>
            </w:r>
            <w:r>
              <w:rPr>
                <w:rFonts w:ascii="Times New Roman" w:hAnsi="Times New Roman" w:cs="Times New Roman"/>
                <w:sz w:val="24"/>
                <w:szCs w:val="24"/>
              </w:rPr>
              <w:t>.</w:t>
            </w:r>
            <w:r w:rsidRPr="00D86221">
              <w:rPr>
                <w:rFonts w:ascii="Times New Roman" w:hAnsi="Times New Roman" w:cs="Times New Roman"/>
                <w:sz w:val="24"/>
                <w:szCs w:val="24"/>
              </w:rPr>
              <w:t xml:space="preserve"> </w:t>
            </w:r>
          </w:p>
          <w:p w14:paraId="60E70ADB" w14:textId="77777777" w:rsidR="005B14F0" w:rsidRDefault="005B14F0" w:rsidP="005B14F0">
            <w:pPr>
              <w:jc w:val="both"/>
              <w:rPr>
                <w:rFonts w:ascii="Times New Roman" w:hAnsi="Times New Roman" w:cs="Times New Roman"/>
                <w:sz w:val="24"/>
                <w:szCs w:val="24"/>
              </w:rPr>
            </w:pPr>
          </w:p>
          <w:p w14:paraId="6F70C04C" w14:textId="4DC86F4A" w:rsidR="005B14F0" w:rsidRPr="00934983" w:rsidRDefault="005B14F0" w:rsidP="005B14F0">
            <w:pPr>
              <w:spacing w:after="120"/>
              <w:jc w:val="both"/>
              <w:rPr>
                <w:rFonts w:ascii="Times New Roman" w:hAnsi="Times New Roman" w:cs="Times New Roman"/>
                <w:sz w:val="24"/>
                <w:szCs w:val="24"/>
              </w:rPr>
            </w:pPr>
            <w:r>
              <w:rPr>
                <w:rFonts w:ascii="Times New Roman" w:hAnsi="Times New Roman" w:cs="Times New Roman"/>
                <w:sz w:val="24"/>
                <w:szCs w:val="24"/>
              </w:rPr>
              <w:t>P</w:t>
            </w:r>
            <w:r w:rsidRPr="0067532D">
              <w:rPr>
                <w:rFonts w:ascii="Times New Roman" w:hAnsi="Times New Roman" w:cs="Times New Roman"/>
                <w:sz w:val="24"/>
                <w:szCs w:val="24"/>
              </w:rPr>
              <w:t xml:space="preserve">er vienerius metus gali būti </w:t>
            </w:r>
            <w:r>
              <w:rPr>
                <w:rFonts w:ascii="Times New Roman" w:hAnsi="Times New Roman" w:cs="Times New Roman"/>
                <w:sz w:val="24"/>
                <w:szCs w:val="24"/>
              </w:rPr>
              <w:t>skundžiamas pareigūnų</w:t>
            </w:r>
            <w:r w:rsidRPr="0067532D">
              <w:rPr>
                <w:rFonts w:ascii="Times New Roman" w:hAnsi="Times New Roman" w:cs="Times New Roman"/>
                <w:sz w:val="24"/>
                <w:szCs w:val="24"/>
              </w:rPr>
              <w:t xml:space="preserve"> piktnaudžiavim</w:t>
            </w:r>
            <w:r>
              <w:rPr>
                <w:rFonts w:ascii="Times New Roman" w:hAnsi="Times New Roman" w:cs="Times New Roman"/>
                <w:sz w:val="24"/>
                <w:szCs w:val="24"/>
              </w:rPr>
              <w:t>as</w:t>
            </w:r>
            <w:r w:rsidRPr="0067532D">
              <w:rPr>
                <w:rFonts w:ascii="Times New Roman" w:hAnsi="Times New Roman" w:cs="Times New Roman"/>
                <w:sz w:val="24"/>
                <w:szCs w:val="24"/>
              </w:rPr>
              <w:t xml:space="preserve"> </w:t>
            </w:r>
            <w:r>
              <w:rPr>
                <w:rFonts w:ascii="Times New Roman" w:hAnsi="Times New Roman" w:cs="Times New Roman"/>
                <w:sz w:val="24"/>
                <w:szCs w:val="24"/>
              </w:rPr>
              <w:t>ar</w:t>
            </w:r>
            <w:r w:rsidRPr="0067532D">
              <w:rPr>
                <w:rFonts w:ascii="Times New Roman" w:hAnsi="Times New Roman" w:cs="Times New Roman"/>
                <w:sz w:val="24"/>
                <w:szCs w:val="24"/>
              </w:rPr>
              <w:t xml:space="preserve"> biurokratizm</w:t>
            </w:r>
            <w:r>
              <w:rPr>
                <w:rFonts w:ascii="Times New Roman" w:hAnsi="Times New Roman" w:cs="Times New Roman"/>
                <w:sz w:val="24"/>
                <w:szCs w:val="24"/>
              </w:rPr>
              <w:t>as</w:t>
            </w:r>
            <w:r w:rsidRPr="0067532D">
              <w:rPr>
                <w:rFonts w:ascii="Times New Roman" w:hAnsi="Times New Roman" w:cs="Times New Roman"/>
                <w:sz w:val="24"/>
                <w:szCs w:val="24"/>
              </w:rPr>
              <w:t xml:space="preserve"> Lietuvos Respublikos Seimo kontrolieriams (Gedimino pr. 56, </w:t>
            </w:r>
            <w:r w:rsidRPr="00D86221">
              <w:rPr>
                <w:rFonts w:ascii="Times New Roman" w:hAnsi="Times New Roman" w:cs="Times New Roman"/>
                <w:sz w:val="24"/>
                <w:szCs w:val="24"/>
              </w:rPr>
              <w:t>LT-</w:t>
            </w:r>
            <w:r w:rsidRPr="0067532D">
              <w:rPr>
                <w:rFonts w:ascii="Times New Roman" w:hAnsi="Times New Roman" w:cs="Times New Roman"/>
                <w:sz w:val="24"/>
                <w:szCs w:val="24"/>
              </w:rPr>
              <w:t>01110 Vilnius) Lietuvos Respublikos Seimo kontrolierių įstatymo nustatyta tvarka.</w:t>
            </w:r>
          </w:p>
        </w:tc>
      </w:tr>
      <w:tr w:rsidR="00892A72" w14:paraId="33387505" w14:textId="77777777" w:rsidTr="00427A3C">
        <w:tc>
          <w:tcPr>
            <w:tcW w:w="2830" w:type="dxa"/>
          </w:tcPr>
          <w:p w14:paraId="7C4552F1" w14:textId="204B8134" w:rsidR="00892A72" w:rsidRDefault="00892A72" w:rsidP="00D84C41">
            <w:pPr>
              <w:jc w:val="center"/>
              <w:rPr>
                <w:rFonts w:ascii="Times New Roman" w:hAnsi="Times New Roman" w:cs="Times New Roman"/>
                <w:sz w:val="24"/>
                <w:szCs w:val="24"/>
                <w:lang w:eastAsia="lt-LT"/>
              </w:rPr>
            </w:pPr>
            <w:r w:rsidRPr="00934983">
              <w:rPr>
                <w:rFonts w:ascii="Times New Roman" w:hAnsi="Times New Roman" w:cs="Times New Roman"/>
                <w:sz w:val="24"/>
                <w:szCs w:val="24"/>
                <w:lang w:eastAsia="lt-LT"/>
              </w:rPr>
              <w:t>Informacinės ir ryšių technologijos, naudojamos teikiant paslaugą</w:t>
            </w:r>
          </w:p>
        </w:tc>
        <w:tc>
          <w:tcPr>
            <w:tcW w:w="6663" w:type="dxa"/>
          </w:tcPr>
          <w:p w14:paraId="0A8BE0B7" w14:textId="613F02A7" w:rsidR="00892A72" w:rsidRPr="00934983" w:rsidRDefault="00892A72" w:rsidP="005B14F0">
            <w:pPr>
              <w:spacing w:before="120"/>
              <w:rPr>
                <w:rFonts w:ascii="Times New Roman" w:hAnsi="Times New Roman" w:cs="Times New Roman"/>
                <w:sz w:val="24"/>
                <w:szCs w:val="24"/>
                <w:lang w:eastAsia="lt-LT"/>
              </w:rPr>
            </w:pPr>
            <w:r w:rsidRPr="00934983">
              <w:rPr>
                <w:rFonts w:ascii="Times New Roman" w:hAnsi="Times New Roman" w:cs="Times New Roman"/>
                <w:sz w:val="24"/>
                <w:szCs w:val="24"/>
                <w:lang w:eastAsia="lt-LT"/>
              </w:rPr>
              <w:t xml:space="preserve">Paslaugą galima užsisakyti administracinių ir viešųjų elektroninių paslaugų  portale </w:t>
            </w:r>
            <w:r w:rsidRPr="008D22CA">
              <w:rPr>
                <w:rFonts w:ascii="Times New Roman" w:hAnsi="Times New Roman" w:cs="Times New Roman"/>
                <w:sz w:val="24"/>
                <w:szCs w:val="24"/>
                <w:lang w:eastAsia="lt-LT"/>
              </w:rPr>
              <w:t>„Elektroniniai valdžios vartai“</w:t>
            </w:r>
          </w:p>
        </w:tc>
      </w:tr>
    </w:tbl>
    <w:p w14:paraId="132E74F5" w14:textId="77777777" w:rsidR="00825B53" w:rsidRPr="00934983" w:rsidRDefault="00825B53" w:rsidP="00934983">
      <w:pPr>
        <w:rPr>
          <w:rFonts w:ascii="Times New Roman" w:hAnsi="Times New Roman" w:cs="Times New Roman"/>
        </w:rPr>
      </w:pPr>
    </w:p>
    <w:sectPr w:rsidR="00825B53" w:rsidRPr="00934983" w:rsidSect="008D22CA">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5E7D"/>
    <w:multiLevelType w:val="hybridMultilevel"/>
    <w:tmpl w:val="60EA7F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6E628FD"/>
    <w:multiLevelType w:val="hybridMultilevel"/>
    <w:tmpl w:val="4C1E79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ACC4135"/>
    <w:multiLevelType w:val="hybridMultilevel"/>
    <w:tmpl w:val="83AA8E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3A"/>
    <w:rsid w:val="000B498B"/>
    <w:rsid w:val="001B3348"/>
    <w:rsid w:val="001C207E"/>
    <w:rsid w:val="00310AE1"/>
    <w:rsid w:val="003C053A"/>
    <w:rsid w:val="003C400D"/>
    <w:rsid w:val="00427A3C"/>
    <w:rsid w:val="00537ADE"/>
    <w:rsid w:val="005B14F0"/>
    <w:rsid w:val="006778C9"/>
    <w:rsid w:val="00727895"/>
    <w:rsid w:val="00825B53"/>
    <w:rsid w:val="00892A72"/>
    <w:rsid w:val="008D22CA"/>
    <w:rsid w:val="00934983"/>
    <w:rsid w:val="009F76CB"/>
    <w:rsid w:val="00D84C41"/>
    <w:rsid w:val="00D87963"/>
    <w:rsid w:val="00E602AE"/>
    <w:rsid w:val="00FA5E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173D"/>
  <w15:chartTrackingRefBased/>
  <w15:docId w15:val="{96294758-099C-4970-92EE-A0A1AB95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27895"/>
    <w:rPr>
      <w:color w:val="0563C1" w:themeColor="hyperlink"/>
      <w:u w:val="single"/>
    </w:rPr>
  </w:style>
  <w:style w:type="character" w:styleId="Neapdorotaspaminjimas">
    <w:name w:val="Unresolved Mention"/>
    <w:basedOn w:val="Numatytasispastraiposriftas"/>
    <w:uiPriority w:val="99"/>
    <w:semiHidden/>
    <w:unhideWhenUsed/>
    <w:rsid w:val="00727895"/>
    <w:rPr>
      <w:color w:val="605E5C"/>
      <w:shd w:val="clear" w:color="auto" w:fill="E1DFDD"/>
    </w:rPr>
  </w:style>
  <w:style w:type="table" w:styleId="Lentelstinklelis">
    <w:name w:val="Table Grid"/>
    <w:basedOn w:val="prastojilentel"/>
    <w:uiPriority w:val="39"/>
    <w:rsid w:val="00934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84C41"/>
    <w:pPr>
      <w:ind w:left="720"/>
      <w:contextualSpacing/>
    </w:pPr>
  </w:style>
  <w:style w:type="paragraph" w:styleId="prastasiniatinklio">
    <w:name w:val="Normal (Web)"/>
    <w:basedOn w:val="prastasis"/>
    <w:uiPriority w:val="99"/>
    <w:unhideWhenUsed/>
    <w:rsid w:val="00FA5E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FA5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8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gojiene@pasvaly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TAR.6565D97B9AA2/llUxXLSnKl" TargetMode="External"/><Relationship Id="rId12" Type="http://schemas.openxmlformats.org/officeDocument/2006/relationships/hyperlink" Target="mailto:r.gedviliene@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TAR.FA13E28615F6/TAIS_471234" TargetMode="External"/><Relationship Id="rId11" Type="http://schemas.openxmlformats.org/officeDocument/2006/relationships/hyperlink" Target="mailto:dokumentai@pasvalys.lt" TargetMode="External"/><Relationship Id="rId5" Type="http://schemas.openxmlformats.org/officeDocument/2006/relationships/hyperlink" Target="https://www.e-tar.lt/portal/lt/legalAct/TAR.0BDFFD850A66/OCQvcNCBEt" TargetMode="External"/><Relationship Id="rId10" Type="http://schemas.openxmlformats.org/officeDocument/2006/relationships/hyperlink" Target="mailto:e.tuskenas@pasvalys.lt" TargetMode="External"/><Relationship Id="rId4" Type="http://schemas.openxmlformats.org/officeDocument/2006/relationships/webSettings" Target="webSettings.xml"/><Relationship Id="rId9" Type="http://schemas.openxmlformats.org/officeDocument/2006/relationships/hyperlink" Target="mailto:dokumentai@pasvaly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3336</Words>
  <Characters>1903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12</cp:revision>
  <dcterms:created xsi:type="dcterms:W3CDTF">2021-09-14T08:30:00Z</dcterms:created>
  <dcterms:modified xsi:type="dcterms:W3CDTF">2021-09-14T10:41:00Z</dcterms:modified>
</cp:coreProperties>
</file>