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F203" w14:textId="48BD64A5" w:rsidR="00FD1DFC" w:rsidRPr="004E6EF4" w:rsidRDefault="00D567E8" w:rsidP="004E6EF4">
      <w:pPr>
        <w:suppressAutoHyphens w:val="0"/>
        <w:ind w:left="10632" w:hanging="284"/>
        <w:jc w:val="both"/>
        <w:rPr>
          <w:rFonts w:eastAsia="Times New Roman"/>
        </w:rPr>
      </w:pPr>
      <w:r>
        <w:rPr>
          <w:noProof/>
        </w:rPr>
        <w:pict w14:anchorId="2AE4284A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4FD43C93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 xml:space="preserve">Administracinės paslaugos </w:t>
      </w:r>
      <w:r w:rsidR="00FD1DFC" w:rsidRPr="004E6EF4">
        <w:rPr>
          <w:rFonts w:eastAsia="Times New Roman"/>
        </w:rPr>
        <w:t>PAS</w:t>
      </w:r>
      <w:r w:rsidR="004E6EF4" w:rsidRPr="004E6EF4">
        <w:rPr>
          <w:rFonts w:eastAsia="Times New Roman"/>
        </w:rPr>
        <w:t>3403</w:t>
      </w:r>
      <w:r w:rsidR="00FD1DFC" w:rsidRPr="004E6EF4">
        <w:rPr>
          <w:rFonts w:eastAsia="Times New Roman"/>
        </w:rPr>
        <w:t xml:space="preserve"> </w:t>
      </w:r>
    </w:p>
    <w:p w14:paraId="71DB0579" w14:textId="77777777" w:rsidR="00FD1DFC" w:rsidRDefault="00FD1DFC" w:rsidP="004E6EF4">
      <w:pPr>
        <w:suppressAutoHyphens w:val="0"/>
        <w:ind w:left="9052" w:firstLine="1296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A6DEF7C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68971B0" w14:textId="77777777" w:rsidR="00FD1DFC" w:rsidRDefault="00FD1DFC" w:rsidP="00FD1DFC">
      <w:pPr>
        <w:pStyle w:val="Standard"/>
        <w:jc w:val="center"/>
      </w:pPr>
    </w:p>
    <w:p w14:paraId="41DB60B4" w14:textId="59A044B7" w:rsidR="00FD1DFC" w:rsidRPr="00D567E8" w:rsidRDefault="00FD1DFC" w:rsidP="004E6EF4">
      <w:pPr>
        <w:jc w:val="center"/>
        <w:rPr>
          <w:b/>
          <w:bCs/>
          <w:sz w:val="30"/>
          <w:szCs w:val="30"/>
        </w:rPr>
      </w:pPr>
      <w:r w:rsidRPr="00D567E8">
        <w:rPr>
          <w:b/>
          <w:bCs/>
          <w:sz w:val="30"/>
          <w:szCs w:val="30"/>
        </w:rPr>
        <w:t xml:space="preserve">BŪTINŲ VEIKSMŲ, ATLIEKAMŲ TEIKIANT ADMINISTRACINĘ PASLAUGĄ </w:t>
      </w:r>
      <w:r w:rsidRPr="00D567E8">
        <w:rPr>
          <w:sz w:val="30"/>
          <w:szCs w:val="30"/>
        </w:rPr>
        <w:t>„</w:t>
      </w:r>
      <w:r w:rsidR="00DE6A1B" w:rsidRPr="00D567E8">
        <w:rPr>
          <w:sz w:val="30"/>
          <w:szCs w:val="30"/>
        </w:rPr>
        <w:t>Asmens vardo, pavardės keitim</w:t>
      </w:r>
      <w:r w:rsidR="00E54519" w:rsidRPr="00D567E8">
        <w:rPr>
          <w:sz w:val="30"/>
          <w:szCs w:val="30"/>
        </w:rPr>
        <w:t>o registravimas</w:t>
      </w:r>
      <w:r w:rsidRPr="00D567E8">
        <w:rPr>
          <w:sz w:val="30"/>
          <w:szCs w:val="30"/>
        </w:rPr>
        <w:t>“</w:t>
      </w:r>
      <w:r w:rsidRPr="00D567E8">
        <w:rPr>
          <w:b/>
          <w:bCs/>
          <w:sz w:val="30"/>
          <w:szCs w:val="30"/>
        </w:rPr>
        <w:t xml:space="preserve"> NEELEKTRONINĖMIS PRIEMONĖMIS, SEKOS SCHEMA</w:t>
      </w:r>
    </w:p>
    <w:p w14:paraId="1819A539" w14:textId="5D0F26F3" w:rsidR="00B41B73" w:rsidRDefault="00D567E8" w:rsidP="00FB75BE">
      <w:r>
        <w:rPr>
          <w:noProof/>
        </w:rPr>
        <w:pict w14:anchorId="7E67C5C6">
          <v:shape id="_x0000_s1033" type="#_x0000_t202" style="position:absolute;margin-left:494.8pt;margin-top:108.4pt;width:154.5pt;height:66.5pt;z-index:251666432;mso-width-relative:margin;mso-height-relative:margin">
            <v:textbox>
              <w:txbxContent>
                <w:p w14:paraId="722D2527" w14:textId="77777777" w:rsidR="00FB75BE" w:rsidRPr="00B80DFC" w:rsidRDefault="00B80DFC" w:rsidP="00B80DFC">
                  <w:pPr>
                    <w:jc w:val="center"/>
                    <w:rPr>
                      <w:rFonts w:cs="Times New Roman"/>
                    </w:rPr>
                  </w:pPr>
                  <w:r w:rsidRPr="00B80DFC">
                    <w:rPr>
                      <w:rFonts w:cs="Times New Roman"/>
                    </w:rPr>
                    <w:t>Metrikacijos įstaigos, LR istorijos archyvas, kt. įstaigos iš kurių gaunama informacija</w:t>
                  </w:r>
                </w:p>
              </w:txbxContent>
            </v:textbox>
          </v:shape>
        </w:pict>
      </w:r>
      <w:r>
        <w:rPr>
          <w:noProof/>
        </w:rPr>
        <w:pict w14:anchorId="0DEA7B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88.9pt;margin-top:123.45pt;width:.05pt;height:46.6pt;flip:y;z-index:251684864" o:connectortype="straight">
            <v:stroke endarrow="block"/>
          </v:shape>
        </w:pict>
      </w:r>
      <w:r>
        <w:rPr>
          <w:noProof/>
        </w:rPr>
        <w:pict w14:anchorId="77963DD5">
          <v:shape id="_x0000_s1044" type="#_x0000_t32" style="position:absolute;margin-left:378.45pt;margin-top:121.7pt;width:.05pt;height:48.35pt;z-index:251677696" o:connectortype="straight">
            <v:stroke endarrow="block"/>
          </v:shape>
        </w:pict>
      </w:r>
      <w:r>
        <w:rPr>
          <w:noProof/>
        </w:rPr>
        <w:pict w14:anchorId="59CF0CDD">
          <v:shape id="_x0000_s1043" type="#_x0000_t32" style="position:absolute;margin-left:292.2pt;margin-top:121.7pt;width:.05pt;height:46.6pt;flip:y;z-index:251676672" o:connectortype="straight">
            <v:stroke endarrow="block"/>
          </v:shape>
        </w:pict>
      </w:r>
      <w:r>
        <w:rPr>
          <w:noProof/>
        </w:rPr>
        <w:pict w14:anchorId="772D571E">
          <v:shape id="_x0000_s1051" type="#_x0000_t202" style="position:absolute;margin-left:180.45pt;margin-top:66.25pt;width:136.75pt;height:55.45pt;z-index:251682816;mso-width-relative:margin;mso-height-relative:margin">
            <v:textbox>
              <w:txbxContent>
                <w:p w14:paraId="46E8CBC1" w14:textId="77777777" w:rsidR="00B80DFC" w:rsidRDefault="00B80DFC" w:rsidP="00B80DFC">
                  <w:pPr>
                    <w:jc w:val="center"/>
                  </w:pPr>
                </w:p>
                <w:p w14:paraId="6BDD8A92" w14:textId="77777777" w:rsidR="00B80DFC" w:rsidRDefault="00B80DFC" w:rsidP="00B80DFC">
                  <w:pPr>
                    <w:jc w:val="center"/>
                  </w:pPr>
                  <w:r>
                    <w:t xml:space="preserve">Dokumentų valdymo sistema </w:t>
                  </w:r>
                </w:p>
              </w:txbxContent>
            </v:textbox>
          </v:shape>
        </w:pict>
      </w:r>
      <w:r>
        <w:rPr>
          <w:noProof/>
        </w:rPr>
        <w:pict w14:anchorId="21741C20">
          <v:shape id="_x0000_s1032" type="#_x0000_t202" style="position:absolute;margin-left:344.7pt;margin-top:66.25pt;width:132pt;height:55.45pt;z-index:251665408;mso-width-relative:margin;mso-height-relative:margin">
            <v:textbox>
              <w:txbxContent>
                <w:p w14:paraId="56971A53" w14:textId="77777777" w:rsidR="00856873" w:rsidRDefault="00856873" w:rsidP="00856873">
                  <w:pPr>
                    <w:jc w:val="center"/>
                  </w:pPr>
                </w:p>
                <w:p w14:paraId="7DD9D371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6E1B2813">
          <v:shape id="_x0000_s1046" type="#_x0000_t32" style="position:absolute;margin-left:221.7pt;margin-top:198.25pt;width:46.75pt;height:.05pt;flip:x;z-index:251679744" o:connectortype="straight">
            <v:stroke endarrow="block"/>
          </v:shape>
        </w:pict>
      </w:r>
      <w:r>
        <w:rPr>
          <w:noProof/>
        </w:rPr>
        <w:pict w14:anchorId="22DD5784">
          <v:shape id="_x0000_s1037" type="#_x0000_t32" style="position:absolute;margin-left:221.7pt;margin-top:188pt;width:46.75pt;height:.05pt;z-index:251670528" o:connectortype="straight">
            <v:stroke endarrow="block"/>
          </v:shape>
        </w:pict>
      </w:r>
      <w:r>
        <w:rPr>
          <w:noProof/>
        </w:rPr>
        <w:pict w14:anchorId="20732B1C">
          <v:shape id="_x0000_s1040" type="#_x0000_t32" style="position:absolute;margin-left:422.95pt;margin-top:198.25pt;width:71.85pt;height:28.4pt;z-index:251673600" o:connectortype="straight">
            <v:stroke endarrow="block"/>
          </v:shape>
        </w:pict>
      </w:r>
      <w:r>
        <w:rPr>
          <w:noProof/>
        </w:rPr>
        <w:pict w14:anchorId="7D49A7EF">
          <v:shape id="_x0000_s1041" type="#_x0000_t32" style="position:absolute;margin-left:422.95pt;margin-top:135.9pt;width:71.85pt;height:41.7pt;flip:x;z-index:251674624" o:connectortype="straight">
            <v:stroke endarrow="block"/>
          </v:shape>
        </w:pict>
      </w:r>
      <w:r>
        <w:rPr>
          <w:noProof/>
        </w:rPr>
        <w:pict w14:anchorId="0DBC8911">
          <v:shape id="_x0000_s1039" type="#_x0000_t32" style="position:absolute;margin-left:422.95pt;margin-top:143.4pt;width:71.85pt;height:44.65pt;flip:y;z-index:251672576" o:connectortype="straight">
            <v:stroke endarrow="block"/>
          </v:shape>
        </w:pict>
      </w:r>
      <w:r>
        <w:rPr>
          <w:noProof/>
        </w:rPr>
        <w:pict w14:anchorId="14E313CA">
          <v:shape id="_x0000_s1036" type="#_x0000_t202" style="position:absolute;margin-left:494.8pt;margin-top:204.7pt;width:154.5pt;height:51.6pt;z-index:251669504;mso-width-relative:margin;mso-height-relative:margin">
            <v:textbox>
              <w:txbxContent>
                <w:p w14:paraId="5167B79A" w14:textId="77777777" w:rsidR="00856873" w:rsidRDefault="00856873" w:rsidP="00856873">
                  <w:pPr>
                    <w:jc w:val="center"/>
                  </w:pPr>
                </w:p>
                <w:p w14:paraId="12FB64D1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4E6EF4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51575F8B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67AF237">
          <v:shape id="_x0000_s1042" type="#_x0000_t32" style="position:absolute;margin-left:417.7pt;margin-top:204.7pt;width:77.1pt;height:31.7pt;flip:x y;z-index:251675648" o:connectortype="straight">
            <v:stroke endarrow="block"/>
          </v:shape>
        </w:pict>
      </w:r>
      <w:r>
        <w:rPr>
          <w:noProof/>
        </w:rPr>
        <w:pict w14:anchorId="15AB0CE9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39D1B4C8" w14:textId="77777777" w:rsidR="00856873" w:rsidRDefault="00856873" w:rsidP="00856873">
                  <w:pPr>
                    <w:jc w:val="center"/>
                  </w:pPr>
                </w:p>
                <w:p w14:paraId="3D11233D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5E1B13D2">
          <v:shape id="_x0000_s1031" type="#_x0000_t202" style="position:absolute;margin-left:103.65pt;margin-top:168.3pt;width:118.05pt;height:48.5pt;z-index:251664384;mso-width-relative:margin;mso-height-relative:margin">
            <v:textbox>
              <w:txbxContent>
                <w:p w14:paraId="6CA4CBB0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0926FFF9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</w:p>
    <w:sectPr w:rsidR="00B41B73" w:rsidSect="004E6EF4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136A93"/>
    <w:rsid w:val="001554AB"/>
    <w:rsid w:val="001C76FA"/>
    <w:rsid w:val="002207BD"/>
    <w:rsid w:val="00252EF7"/>
    <w:rsid w:val="002817C3"/>
    <w:rsid w:val="00366779"/>
    <w:rsid w:val="003B614A"/>
    <w:rsid w:val="00440393"/>
    <w:rsid w:val="004E6EF4"/>
    <w:rsid w:val="00666109"/>
    <w:rsid w:val="00751742"/>
    <w:rsid w:val="0080165C"/>
    <w:rsid w:val="00833C51"/>
    <w:rsid w:val="00856873"/>
    <w:rsid w:val="00955CD7"/>
    <w:rsid w:val="009B6DD9"/>
    <w:rsid w:val="00A6783B"/>
    <w:rsid w:val="00A722AE"/>
    <w:rsid w:val="00A95854"/>
    <w:rsid w:val="00AE2D27"/>
    <w:rsid w:val="00B41B73"/>
    <w:rsid w:val="00B669D5"/>
    <w:rsid w:val="00B80DFC"/>
    <w:rsid w:val="00C47820"/>
    <w:rsid w:val="00D40DC6"/>
    <w:rsid w:val="00D567E8"/>
    <w:rsid w:val="00D740D5"/>
    <w:rsid w:val="00DE6A1B"/>
    <w:rsid w:val="00E04DAC"/>
    <w:rsid w:val="00E341AA"/>
    <w:rsid w:val="00E54519"/>
    <w:rsid w:val="00EA4552"/>
    <w:rsid w:val="00F73490"/>
    <w:rsid w:val="00FB75BE"/>
    <w:rsid w:val="00FC4A41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7"/>
        <o:r id="V:Rule2" type="connector" idref="#_x0000_s1042"/>
        <o:r id="V:Rule3" type="connector" idref="#_x0000_s1046"/>
        <o:r id="V:Rule4" type="connector" idref="#_x0000_s1040"/>
        <o:r id="V:Rule5" type="connector" idref="#_x0000_s1039"/>
        <o:r id="V:Rule6" type="connector" idref="#_x0000_s1043"/>
        <o:r id="V:Rule7" type="connector" idref="#_x0000_s1044"/>
        <o:r id="V:Rule8" type="connector" idref="#_x0000_s1041"/>
        <o:r id="V:Rule9" type="connector" idref="#_x0000_s1054"/>
      </o:rules>
    </o:shapelayout>
  </w:shapeDefaults>
  <w:decimalSymbol w:val=","/>
  <w:listSeparator w:val=";"/>
  <w14:docId w14:val="6B3A8DC9"/>
  <w15:docId w15:val="{733D3872-0CFF-4973-B59B-52A3FA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9</cp:revision>
  <dcterms:created xsi:type="dcterms:W3CDTF">2021-06-22T12:23:00Z</dcterms:created>
  <dcterms:modified xsi:type="dcterms:W3CDTF">2021-09-21T06:01:00Z</dcterms:modified>
</cp:coreProperties>
</file>