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284" w:left="1701" w:header="1134" w:footer="720" w:gutter="0"/>
          <w:cols w:space="720"/>
          <w:titlePg/>
        </w:sectPr>
      </w:pPr>
    </w:p>
    <w:p w14:paraId="7A031B40" w14:textId="7ADF50B6" w:rsidR="006434A2" w:rsidRPr="002D289A" w:rsidRDefault="006434A2" w:rsidP="006434A2">
      <w:pPr>
        <w:tabs>
          <w:tab w:val="left" w:pos="851"/>
          <w:tab w:val="center" w:pos="1134"/>
          <w:tab w:val="right" w:pos="8306"/>
        </w:tabs>
        <w:ind w:firstLine="709"/>
        <w:jc w:val="both"/>
        <w:rPr>
          <w:szCs w:val="24"/>
        </w:rPr>
      </w:pPr>
      <w:r w:rsidRPr="002D289A">
        <w:rPr>
          <w:szCs w:val="24"/>
        </w:rPr>
        <w:t>Vadovaudamasis Lietuvos Respublikos vietos savivaldos įstatymo 13 straipsnio 11</w:t>
      </w:r>
      <w:r w:rsidRPr="002D289A">
        <w:rPr>
          <w:szCs w:val="24"/>
          <w:vertAlign w:val="superscript"/>
        </w:rPr>
        <w:t xml:space="preserve">1 </w:t>
      </w:r>
      <w:r w:rsidRPr="002D289A">
        <w:rPr>
          <w:szCs w:val="24"/>
        </w:rPr>
        <w:t>dalimi, 20 straipsnio 2 dalies 1 punktu</w:t>
      </w:r>
      <w:r w:rsidR="0079740C" w:rsidRPr="002D289A">
        <w:rPr>
          <w:szCs w:val="24"/>
        </w:rPr>
        <w:t xml:space="preserve"> ir</w:t>
      </w:r>
      <w:r w:rsidRPr="002D289A">
        <w:rPr>
          <w:szCs w:val="24"/>
        </w:rPr>
        <w:t xml:space="preserve"> 4 dalimi, </w:t>
      </w:r>
      <w:r w:rsidR="00FE1E8E" w:rsidRPr="00170D66">
        <w:rPr>
          <w:szCs w:val="24"/>
        </w:rPr>
        <w:t xml:space="preserve">Lietuvos Respublikos Vyriausybės 2020 m. vasario 26 d. nutarimu Nr. 152 „Dėl valstybės lygio ekstremaliosios situacijos paskelbimo“ (Lietuvos Respublikos Vyriausybės 2021 m. birželio 28 d. nutarimo Nr. 506 redakcija) (su visais aktualiais pakeitimais), </w:t>
      </w:r>
      <w:r w:rsidRPr="002D289A">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2D289A">
        <w:rPr>
          <w:szCs w:val="24"/>
        </w:rPr>
        <w:t xml:space="preserve">2020 </w:t>
      </w:r>
      <w:r w:rsidRPr="002D289A">
        <w:rPr>
          <w:szCs w:val="24"/>
        </w:rPr>
        <w:t xml:space="preserve">m. </w:t>
      </w:r>
      <w:r w:rsidR="004F4F31" w:rsidRPr="002D289A">
        <w:rPr>
          <w:szCs w:val="24"/>
        </w:rPr>
        <w:t xml:space="preserve">lapkričio 25 </w:t>
      </w:r>
      <w:r w:rsidRPr="002D289A">
        <w:rPr>
          <w:szCs w:val="24"/>
        </w:rPr>
        <w:t>d. sprendimo Nr. T1-</w:t>
      </w:r>
      <w:r w:rsidR="004F4F31" w:rsidRPr="002D289A">
        <w:rPr>
          <w:szCs w:val="24"/>
        </w:rPr>
        <w:t xml:space="preserve">216 </w:t>
      </w:r>
      <w:r w:rsidRPr="002D289A">
        <w:rPr>
          <w:szCs w:val="24"/>
        </w:rPr>
        <w:t>redakcija)</w:t>
      </w:r>
      <w:r w:rsidR="00975265" w:rsidRPr="002D289A">
        <w:rPr>
          <w:szCs w:val="24"/>
        </w:rPr>
        <w:t xml:space="preserve"> (su visais aktualiais pakeitimais)</w:t>
      </w:r>
      <w:r w:rsidRPr="002D289A">
        <w:rPr>
          <w:szCs w:val="24"/>
        </w:rPr>
        <w:t xml:space="preserve">, </w:t>
      </w:r>
      <w:r w:rsidR="00C31326" w:rsidRPr="002D289A">
        <w:rPr>
          <w:szCs w:val="24"/>
        </w:rPr>
        <w:t xml:space="preserve">27 </w:t>
      </w:r>
      <w:r w:rsidR="00A13FD6">
        <w:rPr>
          <w:szCs w:val="24"/>
        </w:rPr>
        <w:t xml:space="preserve">ir 37 </w:t>
      </w:r>
      <w:r w:rsidRPr="002D289A">
        <w:rPr>
          <w:szCs w:val="24"/>
        </w:rPr>
        <w:t>punkt</w:t>
      </w:r>
      <w:r w:rsidR="00A13FD6">
        <w:rPr>
          <w:szCs w:val="24"/>
        </w:rPr>
        <w:t>ais</w:t>
      </w:r>
      <w:r w:rsidRPr="002D289A">
        <w:rPr>
          <w:szCs w:val="24"/>
        </w:rPr>
        <w:t xml:space="preserve">, atsižvelgdamas į nepalankią </w:t>
      </w:r>
      <w:r w:rsidR="0079740C" w:rsidRPr="002D289A">
        <w:rPr>
          <w:szCs w:val="24"/>
        </w:rPr>
        <w:t xml:space="preserve">epideminę COVID-19 ligos (koronaviruso infekcijos) </w:t>
      </w:r>
      <w:r w:rsidRPr="002D289A">
        <w:rPr>
          <w:szCs w:val="24"/>
        </w:rPr>
        <w:t>situaciją Pasvalio rajono savivaldybės teritorij</w:t>
      </w:r>
      <w:r w:rsidR="0079740C" w:rsidRPr="002D289A">
        <w:rPr>
          <w:szCs w:val="24"/>
        </w:rPr>
        <w:t>oje</w:t>
      </w:r>
      <w:r w:rsidRPr="002D289A">
        <w:rPr>
          <w:szCs w:val="24"/>
        </w:rPr>
        <w:t>:</w:t>
      </w:r>
    </w:p>
    <w:p w14:paraId="64395D29" w14:textId="3E5D1F37" w:rsidR="00C91510" w:rsidRPr="002D289A" w:rsidRDefault="00C4470F" w:rsidP="006434A2">
      <w:pPr>
        <w:tabs>
          <w:tab w:val="left" w:pos="851"/>
          <w:tab w:val="center" w:pos="1134"/>
          <w:tab w:val="right" w:pos="8306"/>
        </w:tabs>
        <w:ind w:firstLine="709"/>
        <w:jc w:val="both"/>
        <w:rPr>
          <w:szCs w:val="24"/>
        </w:rPr>
      </w:pPr>
      <w:r w:rsidRPr="002D289A">
        <w:rPr>
          <w:szCs w:val="24"/>
        </w:rPr>
        <w:t xml:space="preserve">1. </w:t>
      </w:r>
      <w:r w:rsidRPr="002D289A">
        <w:rPr>
          <w:spacing w:val="40"/>
          <w:szCs w:val="24"/>
        </w:rPr>
        <w:t>Šaukiu</w:t>
      </w:r>
      <w:r w:rsidRPr="002D289A">
        <w:rPr>
          <w:szCs w:val="24"/>
        </w:rPr>
        <w:t xml:space="preserve"> </w:t>
      </w:r>
      <w:r w:rsidR="00AC5C18" w:rsidRPr="002D289A">
        <w:rPr>
          <w:szCs w:val="24"/>
        </w:rPr>
        <w:t>Pasvalio rajono s</w:t>
      </w:r>
      <w:r w:rsidRPr="002D289A">
        <w:rPr>
          <w:szCs w:val="24"/>
        </w:rPr>
        <w:t>avivaldybės tarybos posėdį</w:t>
      </w:r>
      <w:r w:rsidR="006434A2" w:rsidRPr="002D289A">
        <w:rPr>
          <w:szCs w:val="24"/>
        </w:rPr>
        <w:t xml:space="preserve"> nuotoliniu būdu </w:t>
      </w:r>
      <w:r w:rsidR="007F4018" w:rsidRPr="002D289A">
        <w:rPr>
          <w:szCs w:val="24"/>
        </w:rPr>
        <w:t>„</w:t>
      </w:r>
      <w:r w:rsidR="006434A2" w:rsidRPr="002D289A">
        <w:rPr>
          <w:szCs w:val="24"/>
        </w:rPr>
        <w:t>Zoom</w:t>
      </w:r>
      <w:r w:rsidR="007F4018" w:rsidRPr="002D289A">
        <w:rPr>
          <w:szCs w:val="24"/>
        </w:rPr>
        <w:t>“</w:t>
      </w:r>
      <w:r w:rsidR="006434A2" w:rsidRPr="002D289A">
        <w:rPr>
          <w:szCs w:val="24"/>
        </w:rPr>
        <w:t xml:space="preserve"> platformoje</w:t>
      </w:r>
      <w:r w:rsidRPr="002D289A">
        <w:rPr>
          <w:szCs w:val="24"/>
        </w:rPr>
        <w:t xml:space="preserve"> 202</w:t>
      </w:r>
      <w:r w:rsidR="00CB1983" w:rsidRPr="002D289A">
        <w:rPr>
          <w:szCs w:val="24"/>
        </w:rPr>
        <w:t>1</w:t>
      </w:r>
      <w:r w:rsidRPr="002D289A">
        <w:rPr>
          <w:szCs w:val="24"/>
        </w:rPr>
        <w:t xml:space="preserve"> m. </w:t>
      </w:r>
      <w:r w:rsidR="00327E5B">
        <w:rPr>
          <w:szCs w:val="24"/>
        </w:rPr>
        <w:t>spalio</w:t>
      </w:r>
      <w:r w:rsidR="006434A2" w:rsidRPr="002D289A">
        <w:rPr>
          <w:szCs w:val="24"/>
        </w:rPr>
        <w:t xml:space="preserve"> 2</w:t>
      </w:r>
      <w:r w:rsidR="00327E5B">
        <w:rPr>
          <w:szCs w:val="24"/>
        </w:rPr>
        <w:t>9</w:t>
      </w:r>
      <w:r w:rsidRPr="002D289A">
        <w:rPr>
          <w:szCs w:val="24"/>
        </w:rPr>
        <w:t xml:space="preserve"> d. (</w:t>
      </w:r>
      <w:r w:rsidR="00327E5B">
        <w:rPr>
          <w:szCs w:val="24"/>
        </w:rPr>
        <w:t>penktadienį</w:t>
      </w:r>
      <w:r w:rsidRPr="002D289A">
        <w:rPr>
          <w:szCs w:val="24"/>
        </w:rPr>
        <w:t>) 1</w:t>
      </w:r>
      <w:r w:rsidR="00C970FA" w:rsidRPr="002D289A">
        <w:rPr>
          <w:szCs w:val="24"/>
        </w:rPr>
        <w:t>0</w:t>
      </w:r>
      <w:r w:rsidRPr="002D289A">
        <w:rPr>
          <w:szCs w:val="24"/>
        </w:rPr>
        <w:t xml:space="preserve">.00 val. </w:t>
      </w:r>
    </w:p>
    <w:p w14:paraId="07B7D1ED" w14:textId="77777777" w:rsidR="00C4470F" w:rsidRDefault="00C4470F" w:rsidP="00B021FA">
      <w:pPr>
        <w:ind w:firstLine="709"/>
        <w:jc w:val="both"/>
        <w:rPr>
          <w:szCs w:val="24"/>
        </w:rPr>
      </w:pPr>
      <w:r w:rsidRPr="002D289A">
        <w:rPr>
          <w:szCs w:val="24"/>
        </w:rPr>
        <w:t xml:space="preserve">2. </w:t>
      </w:r>
      <w:r w:rsidRPr="002D289A">
        <w:rPr>
          <w:spacing w:val="40"/>
          <w:szCs w:val="24"/>
        </w:rPr>
        <w:t>Sudarau</w:t>
      </w:r>
      <w:r w:rsidRPr="002D289A">
        <w:rPr>
          <w:szCs w:val="24"/>
        </w:rPr>
        <w:t xml:space="preserve"> </w:t>
      </w:r>
      <w:r w:rsidR="00AC5C18" w:rsidRPr="002D289A">
        <w:rPr>
          <w:szCs w:val="24"/>
        </w:rPr>
        <w:t>Pasvalio rajono s</w:t>
      </w:r>
      <w:r w:rsidRPr="002D289A">
        <w:rPr>
          <w:szCs w:val="24"/>
        </w:rPr>
        <w:t xml:space="preserve">avivaldybės tarybos posėdžio darbotvarkės projektą ir </w:t>
      </w:r>
      <w:r w:rsidRPr="002D289A">
        <w:rPr>
          <w:spacing w:val="20"/>
          <w:szCs w:val="24"/>
        </w:rPr>
        <w:t>teikiu</w:t>
      </w:r>
      <w:r w:rsidR="00B021FA" w:rsidRPr="002D289A">
        <w:rPr>
          <w:szCs w:val="24"/>
        </w:rPr>
        <w:t xml:space="preserve"> s</w:t>
      </w:r>
      <w:r w:rsidRPr="002D289A">
        <w:rPr>
          <w:szCs w:val="24"/>
        </w:rPr>
        <w:t>varstyti šiuos klausimus:</w:t>
      </w:r>
    </w:p>
    <w:p w14:paraId="046F1795" w14:textId="4F2BCA54" w:rsidR="00327E5B" w:rsidRPr="00327E5B" w:rsidRDefault="00327E5B" w:rsidP="00327E5B">
      <w:pPr>
        <w:ind w:firstLine="709"/>
        <w:jc w:val="both"/>
        <w:rPr>
          <w:szCs w:val="24"/>
          <w:lang w:eastAsia="lt-LT"/>
        </w:rPr>
      </w:pPr>
      <w:r>
        <w:rPr>
          <w:szCs w:val="24"/>
          <w:lang w:eastAsia="lt-LT"/>
        </w:rPr>
        <w:t>2.</w:t>
      </w:r>
      <w:r w:rsidRPr="00327E5B">
        <w:rPr>
          <w:szCs w:val="24"/>
          <w:lang w:eastAsia="lt-LT"/>
        </w:rPr>
        <w:t>1. Dėl techninės klaidos ištaisymo Pasvalio rajono savivaldybės tarybos 2017 m. kovo 31 d. sprendime Nr. T1-32 „Dėl Pasvalio rajono savivaldybės biudžetinių įstaigų vadovų darbo apmokėjimo tvarkos aprašo patvirtinimo“ (T-201).</w:t>
      </w:r>
    </w:p>
    <w:p w14:paraId="34E857E4" w14:textId="77777777" w:rsidR="00327E5B" w:rsidRPr="00327E5B" w:rsidRDefault="00327E5B" w:rsidP="00327E5B">
      <w:pPr>
        <w:ind w:firstLine="709"/>
        <w:jc w:val="both"/>
        <w:rPr>
          <w:szCs w:val="24"/>
          <w:lang w:eastAsia="lt-LT"/>
        </w:rPr>
      </w:pPr>
      <w:r w:rsidRPr="00327E5B">
        <w:rPr>
          <w:szCs w:val="24"/>
          <w:lang w:eastAsia="lt-LT"/>
        </w:rPr>
        <w:t>Pranešėja – Juridinio ir personalo skyriaus vedėja Jurgita Karčiauskienė.</w:t>
      </w:r>
    </w:p>
    <w:p w14:paraId="50809879" w14:textId="77777777" w:rsidR="00327E5B" w:rsidRPr="00327E5B" w:rsidRDefault="00327E5B" w:rsidP="00327E5B">
      <w:pPr>
        <w:ind w:left="720" w:firstLine="720"/>
        <w:jc w:val="both"/>
        <w:rPr>
          <w:szCs w:val="24"/>
          <w:lang w:eastAsia="lt-LT"/>
        </w:rPr>
      </w:pPr>
      <w:r w:rsidRPr="00327E5B">
        <w:rPr>
          <w:szCs w:val="24"/>
          <w:lang w:eastAsia="lt-LT"/>
        </w:rPr>
        <w:t>Pagrindinis komitetas – Teisėtvarkos ir visuomeninių organizacijų.</w:t>
      </w:r>
    </w:p>
    <w:p w14:paraId="70664135" w14:textId="3E088F59" w:rsidR="00327E5B" w:rsidRPr="00327E5B" w:rsidRDefault="00327E5B" w:rsidP="00327E5B">
      <w:pPr>
        <w:ind w:firstLine="709"/>
        <w:jc w:val="both"/>
        <w:rPr>
          <w:szCs w:val="24"/>
          <w:lang w:eastAsia="lt-LT"/>
        </w:rPr>
      </w:pPr>
      <w:r w:rsidRPr="00327E5B">
        <w:rPr>
          <w:szCs w:val="24"/>
          <w:lang w:eastAsia="lt-LT"/>
        </w:rPr>
        <w:tab/>
      </w:r>
      <w:r>
        <w:rPr>
          <w:szCs w:val="24"/>
          <w:lang w:eastAsia="lt-LT"/>
        </w:rPr>
        <w:t>2.</w:t>
      </w:r>
      <w:r w:rsidRPr="00327E5B">
        <w:rPr>
          <w:szCs w:val="24"/>
          <w:lang w:eastAsia="lt-LT"/>
        </w:rPr>
        <w:t>2. Dėl uždarosios akcinės bendrovės „Pasvalio butų ūkis“ direktoriaus (1120 48) pareiginių nuostatų patvirtinimo (T-203).</w:t>
      </w:r>
    </w:p>
    <w:p w14:paraId="1DE073A2" w14:textId="1A350F42" w:rsidR="00327E5B" w:rsidRPr="00327E5B" w:rsidRDefault="00327E5B" w:rsidP="00327E5B">
      <w:pPr>
        <w:ind w:firstLine="709"/>
        <w:jc w:val="both"/>
        <w:rPr>
          <w:szCs w:val="24"/>
          <w:lang w:eastAsia="lt-LT"/>
        </w:rPr>
      </w:pPr>
      <w:r w:rsidRPr="00327E5B">
        <w:rPr>
          <w:szCs w:val="24"/>
          <w:lang w:eastAsia="lt-LT"/>
        </w:rPr>
        <w:t>Pranešėja – Juridinio ir personalo skyriaus vedėja Jurgita Karčiauskienė.</w:t>
      </w:r>
    </w:p>
    <w:p w14:paraId="46C0DE8D" w14:textId="77777777" w:rsidR="00327E5B" w:rsidRPr="00327E5B" w:rsidRDefault="00327E5B" w:rsidP="00327E5B">
      <w:pPr>
        <w:ind w:left="720" w:firstLine="720"/>
        <w:jc w:val="both"/>
        <w:rPr>
          <w:szCs w:val="24"/>
          <w:lang w:eastAsia="lt-LT"/>
        </w:rPr>
      </w:pPr>
      <w:r w:rsidRPr="00327E5B">
        <w:rPr>
          <w:szCs w:val="24"/>
          <w:lang w:eastAsia="lt-LT"/>
        </w:rPr>
        <w:t>Pagrindinis komitetas – Teisėtvarkos ir visuomeninių organizacijų.</w:t>
      </w:r>
    </w:p>
    <w:p w14:paraId="702692BF" w14:textId="0BCEC579" w:rsidR="00327E5B" w:rsidRPr="00327E5B" w:rsidRDefault="00327E5B" w:rsidP="00327E5B">
      <w:pPr>
        <w:ind w:firstLine="709"/>
        <w:jc w:val="both"/>
        <w:rPr>
          <w:szCs w:val="24"/>
          <w:lang w:eastAsia="lt-LT"/>
        </w:rPr>
      </w:pPr>
      <w:r>
        <w:rPr>
          <w:szCs w:val="24"/>
          <w:lang w:eastAsia="lt-LT"/>
        </w:rPr>
        <w:t>2.</w:t>
      </w:r>
      <w:r w:rsidRPr="00327E5B">
        <w:rPr>
          <w:szCs w:val="24"/>
          <w:lang w:eastAsia="lt-LT"/>
        </w:rPr>
        <w:t>3. Dėl Pasvalio rajono savivaldybės tarybos 2017 m. gruodžio 20 d. sprendimo Nr. T1-275 „Dėl budinčio globotojo veiklos organizavimo Pasvalio rajono savivaldybėje tvarkos aprašo patvirtinimo“ pakeitimo (T-204).</w:t>
      </w:r>
    </w:p>
    <w:p w14:paraId="12D8AD30" w14:textId="77777777" w:rsidR="00327E5B" w:rsidRPr="00327E5B" w:rsidRDefault="00327E5B" w:rsidP="00327E5B">
      <w:pPr>
        <w:ind w:firstLine="709"/>
        <w:jc w:val="both"/>
        <w:rPr>
          <w:szCs w:val="24"/>
          <w:lang w:eastAsia="lt-LT"/>
        </w:rPr>
      </w:pPr>
      <w:r w:rsidRPr="00327E5B">
        <w:rPr>
          <w:szCs w:val="24"/>
          <w:lang w:eastAsia="lt-LT"/>
        </w:rPr>
        <w:t xml:space="preserve">Pranešėja – Socialinės paramos ir sveikatos skyriaus vyriausioji specialistė Danguolė Bronislava Brazdžionienė. </w:t>
      </w:r>
    </w:p>
    <w:p w14:paraId="1D78D166" w14:textId="77777777" w:rsidR="00327E5B" w:rsidRPr="00327E5B" w:rsidRDefault="00327E5B" w:rsidP="00327E5B">
      <w:pPr>
        <w:ind w:firstLine="709"/>
        <w:jc w:val="both"/>
        <w:rPr>
          <w:szCs w:val="24"/>
          <w:lang w:eastAsia="lt-LT"/>
        </w:rPr>
      </w:pPr>
      <w:r w:rsidRPr="00327E5B">
        <w:rPr>
          <w:szCs w:val="24"/>
          <w:lang w:eastAsia="lt-LT"/>
        </w:rPr>
        <w:tab/>
      </w:r>
      <w:r w:rsidRPr="00327E5B">
        <w:rPr>
          <w:szCs w:val="24"/>
          <w:lang w:eastAsia="lt-LT"/>
        </w:rPr>
        <w:tab/>
        <w:t>Pagrindinis komitetas – Socialinių reikalų, sveikatos ir aplinkos apsaugos.</w:t>
      </w:r>
    </w:p>
    <w:p w14:paraId="3F05EA0E" w14:textId="30EEB252" w:rsidR="00327E5B" w:rsidRPr="00327E5B" w:rsidRDefault="00327E5B" w:rsidP="00327E5B">
      <w:pPr>
        <w:ind w:firstLine="709"/>
        <w:jc w:val="both"/>
        <w:rPr>
          <w:szCs w:val="24"/>
          <w:lang w:eastAsia="lt-LT"/>
        </w:rPr>
      </w:pPr>
      <w:r w:rsidRPr="00327E5B">
        <w:rPr>
          <w:szCs w:val="24"/>
          <w:lang w:eastAsia="lt-LT"/>
        </w:rPr>
        <w:tab/>
      </w:r>
      <w:r>
        <w:rPr>
          <w:szCs w:val="24"/>
          <w:lang w:eastAsia="lt-LT"/>
        </w:rPr>
        <w:t>2.4</w:t>
      </w:r>
      <w:r w:rsidRPr="00327E5B">
        <w:rPr>
          <w:szCs w:val="24"/>
          <w:lang w:eastAsia="lt-LT"/>
        </w:rPr>
        <w:t>. Dėl uždarosios akcinės bendrovės „Pasvalio vandenys“ audito įmonės išrinkimo (T-200).</w:t>
      </w:r>
    </w:p>
    <w:p w14:paraId="60F0F72C" w14:textId="77777777" w:rsidR="00327E5B" w:rsidRPr="00327E5B" w:rsidRDefault="00327E5B" w:rsidP="00327E5B">
      <w:pPr>
        <w:ind w:firstLine="709"/>
        <w:jc w:val="both"/>
        <w:rPr>
          <w:szCs w:val="24"/>
          <w:lang w:eastAsia="lt-LT"/>
        </w:rPr>
      </w:pPr>
      <w:r w:rsidRPr="00327E5B">
        <w:rPr>
          <w:szCs w:val="24"/>
          <w:lang w:eastAsia="lt-LT"/>
        </w:rPr>
        <w:tab/>
        <w:t>Pranešėja – Strateginio planavimo ir investicijų skyrius vyriausioji specialistė Virginija Antanavičienė.</w:t>
      </w:r>
    </w:p>
    <w:p w14:paraId="174735E4" w14:textId="77777777" w:rsidR="00327E5B" w:rsidRPr="00327E5B" w:rsidRDefault="00327E5B" w:rsidP="00327E5B">
      <w:pPr>
        <w:ind w:firstLine="709"/>
        <w:jc w:val="both"/>
        <w:rPr>
          <w:szCs w:val="24"/>
          <w:lang w:eastAsia="lt-LT"/>
        </w:rPr>
      </w:pPr>
      <w:r w:rsidRPr="00327E5B">
        <w:rPr>
          <w:szCs w:val="24"/>
          <w:lang w:eastAsia="lt-LT"/>
        </w:rPr>
        <w:tab/>
      </w:r>
      <w:r w:rsidRPr="00327E5B">
        <w:rPr>
          <w:szCs w:val="24"/>
          <w:lang w:eastAsia="lt-LT"/>
        </w:rPr>
        <w:tab/>
        <w:t>Pagrindinis komitetas – Biudžeto, ekonomikos ir kaimo reikalų.</w:t>
      </w:r>
    </w:p>
    <w:p w14:paraId="21EB3CAE" w14:textId="7B3F8D12" w:rsidR="00327E5B" w:rsidRPr="00327E5B" w:rsidRDefault="00327E5B" w:rsidP="00327E5B">
      <w:pPr>
        <w:ind w:firstLine="709"/>
        <w:jc w:val="both"/>
        <w:rPr>
          <w:szCs w:val="24"/>
          <w:lang w:eastAsia="lt-LT"/>
        </w:rPr>
      </w:pPr>
      <w:r>
        <w:rPr>
          <w:szCs w:val="24"/>
          <w:lang w:eastAsia="lt-LT"/>
        </w:rPr>
        <w:t>2.5</w:t>
      </w:r>
      <w:r w:rsidRPr="00327E5B">
        <w:rPr>
          <w:szCs w:val="24"/>
          <w:lang w:eastAsia="lt-LT"/>
        </w:rPr>
        <w:t>. Dėl turto perdavimo (T-202).</w:t>
      </w:r>
    </w:p>
    <w:p w14:paraId="58839250" w14:textId="77777777" w:rsidR="00327E5B" w:rsidRPr="00327E5B" w:rsidRDefault="00327E5B" w:rsidP="00327E5B">
      <w:pPr>
        <w:ind w:firstLine="709"/>
        <w:jc w:val="both"/>
        <w:rPr>
          <w:szCs w:val="24"/>
          <w:lang w:eastAsia="lt-LT"/>
        </w:rPr>
      </w:pPr>
      <w:r w:rsidRPr="00327E5B">
        <w:rPr>
          <w:szCs w:val="24"/>
          <w:lang w:eastAsia="lt-LT"/>
        </w:rPr>
        <w:tab/>
        <w:t>Pranešėja – Strateginio planavimo ir investicijų skyrius vyriausioji specialistė Virginija Antanavičienė.</w:t>
      </w:r>
    </w:p>
    <w:p w14:paraId="4A90DC41" w14:textId="77777777" w:rsidR="00327E5B" w:rsidRPr="00327E5B" w:rsidRDefault="00327E5B" w:rsidP="00327E5B">
      <w:pPr>
        <w:ind w:firstLine="709"/>
        <w:jc w:val="both"/>
        <w:rPr>
          <w:szCs w:val="24"/>
          <w:lang w:eastAsia="lt-LT"/>
        </w:rPr>
      </w:pPr>
      <w:r w:rsidRPr="00327E5B">
        <w:rPr>
          <w:szCs w:val="24"/>
          <w:lang w:eastAsia="lt-LT"/>
        </w:rPr>
        <w:tab/>
      </w:r>
      <w:r w:rsidRPr="00327E5B">
        <w:rPr>
          <w:szCs w:val="24"/>
          <w:lang w:eastAsia="lt-LT"/>
        </w:rPr>
        <w:tab/>
        <w:t>Pagrindinis komitetas – Biudžeto, ekonomikos ir kaimo reikalų.</w:t>
      </w:r>
    </w:p>
    <w:p w14:paraId="325E979C" w14:textId="254800CB" w:rsidR="00327E5B" w:rsidRPr="00327E5B" w:rsidRDefault="00327E5B" w:rsidP="00327E5B">
      <w:pPr>
        <w:ind w:firstLine="709"/>
        <w:jc w:val="both"/>
        <w:rPr>
          <w:szCs w:val="24"/>
          <w:lang w:eastAsia="lt-LT"/>
        </w:rPr>
      </w:pPr>
      <w:r>
        <w:rPr>
          <w:szCs w:val="24"/>
          <w:lang w:eastAsia="lt-LT"/>
        </w:rPr>
        <w:lastRenderedPageBreak/>
        <w:t>2.</w:t>
      </w:r>
      <w:r w:rsidRPr="00327E5B">
        <w:rPr>
          <w:szCs w:val="24"/>
          <w:lang w:eastAsia="lt-LT"/>
        </w:rPr>
        <w:t>6. Dėl Pasvalio rajono savivaldybės tarybos 2021 m. balandžio 28 d. sprendimo Nr. T1-77 „Dėl sutikimo perimti valstybės turtą Pasvalio rajono savivaldybės nuosavybėn ir jo perdavimo“ priedo pakeitimo (T-196).</w:t>
      </w:r>
    </w:p>
    <w:p w14:paraId="71EB0805" w14:textId="77777777" w:rsidR="00327E5B" w:rsidRPr="00327E5B" w:rsidRDefault="00327E5B" w:rsidP="00327E5B">
      <w:pPr>
        <w:ind w:firstLine="709"/>
        <w:jc w:val="both"/>
        <w:rPr>
          <w:szCs w:val="24"/>
          <w:lang w:eastAsia="lt-LT"/>
        </w:rPr>
      </w:pPr>
      <w:r w:rsidRPr="00327E5B">
        <w:rPr>
          <w:szCs w:val="24"/>
          <w:lang w:eastAsia="lt-LT"/>
        </w:rPr>
        <w:tab/>
        <w:t>Pranešėja – Strateginio planavimo ir investicijų skyrius vyriausioji specialistė Virginija Antanavičienė.</w:t>
      </w:r>
    </w:p>
    <w:p w14:paraId="609FAB8A" w14:textId="77777777" w:rsidR="00327E5B" w:rsidRPr="00327E5B" w:rsidRDefault="00327E5B" w:rsidP="00327E5B">
      <w:pPr>
        <w:ind w:firstLine="709"/>
        <w:jc w:val="both"/>
        <w:rPr>
          <w:szCs w:val="24"/>
          <w:lang w:eastAsia="lt-LT"/>
        </w:rPr>
      </w:pPr>
      <w:r w:rsidRPr="00327E5B">
        <w:rPr>
          <w:szCs w:val="24"/>
          <w:lang w:eastAsia="lt-LT"/>
        </w:rPr>
        <w:tab/>
      </w:r>
      <w:r w:rsidRPr="00327E5B">
        <w:rPr>
          <w:szCs w:val="24"/>
          <w:lang w:eastAsia="lt-LT"/>
        </w:rPr>
        <w:tab/>
        <w:t>Pagrindinis komitetas – Biudžeto, ekonomikos ir kaimo reikalų.</w:t>
      </w:r>
    </w:p>
    <w:p w14:paraId="6884B38F" w14:textId="12A7C757" w:rsidR="00327E5B" w:rsidRPr="00327E5B" w:rsidRDefault="00327E5B" w:rsidP="00327E5B">
      <w:pPr>
        <w:ind w:firstLine="709"/>
        <w:jc w:val="both"/>
        <w:rPr>
          <w:szCs w:val="24"/>
          <w:lang w:eastAsia="lt-LT"/>
        </w:rPr>
      </w:pPr>
      <w:r>
        <w:rPr>
          <w:szCs w:val="24"/>
          <w:lang w:eastAsia="lt-LT"/>
        </w:rPr>
        <w:t>2.</w:t>
      </w:r>
      <w:r w:rsidRPr="00327E5B">
        <w:rPr>
          <w:szCs w:val="24"/>
          <w:lang w:eastAsia="lt-LT"/>
        </w:rPr>
        <w:t>7. Dėl nekilnojamojo turto perdavimo (T-198).</w:t>
      </w:r>
    </w:p>
    <w:p w14:paraId="45E95A67" w14:textId="77777777" w:rsidR="00327E5B" w:rsidRPr="00327E5B" w:rsidRDefault="00327E5B" w:rsidP="00327E5B">
      <w:pPr>
        <w:ind w:firstLine="709"/>
        <w:jc w:val="both"/>
        <w:rPr>
          <w:szCs w:val="24"/>
          <w:lang w:eastAsia="lt-LT"/>
        </w:rPr>
      </w:pPr>
      <w:r w:rsidRPr="00327E5B">
        <w:rPr>
          <w:szCs w:val="24"/>
          <w:lang w:eastAsia="lt-LT"/>
        </w:rPr>
        <w:tab/>
        <w:t>Pranešėja – Strateginio planavimo ir investicijų skyrius vyriausioji specialistė Živilė Kripaitienė.</w:t>
      </w:r>
    </w:p>
    <w:p w14:paraId="243DF903" w14:textId="77777777" w:rsidR="00327E5B" w:rsidRPr="00327E5B" w:rsidRDefault="00327E5B" w:rsidP="00327E5B">
      <w:pPr>
        <w:ind w:firstLine="709"/>
        <w:jc w:val="both"/>
        <w:rPr>
          <w:szCs w:val="24"/>
          <w:lang w:eastAsia="lt-LT"/>
        </w:rPr>
      </w:pPr>
      <w:r w:rsidRPr="00327E5B">
        <w:rPr>
          <w:szCs w:val="24"/>
          <w:lang w:eastAsia="lt-LT"/>
        </w:rPr>
        <w:tab/>
      </w:r>
      <w:r w:rsidRPr="00327E5B">
        <w:rPr>
          <w:szCs w:val="24"/>
          <w:lang w:eastAsia="lt-LT"/>
        </w:rPr>
        <w:tab/>
        <w:t>Pagrindinis komitetas – Biudžeto, ekonomikos ir kaimo reikalų.</w:t>
      </w:r>
    </w:p>
    <w:p w14:paraId="7886A886" w14:textId="42FE1537" w:rsidR="00327E5B" w:rsidRPr="00327E5B" w:rsidRDefault="00327E5B" w:rsidP="00327E5B">
      <w:pPr>
        <w:ind w:firstLine="709"/>
        <w:jc w:val="both"/>
        <w:rPr>
          <w:szCs w:val="24"/>
          <w:lang w:eastAsia="lt-LT"/>
        </w:rPr>
      </w:pPr>
      <w:r>
        <w:rPr>
          <w:szCs w:val="24"/>
          <w:lang w:eastAsia="lt-LT"/>
        </w:rPr>
        <w:t>2.</w:t>
      </w:r>
      <w:r w:rsidRPr="00327E5B">
        <w:rPr>
          <w:szCs w:val="24"/>
          <w:lang w:eastAsia="lt-LT"/>
        </w:rPr>
        <w:t>8. Dėl Pasvalio rajono savivaldybės tarybos 2015 m. rugsėjo 29 d. sprendimo Nr. T1-129 ,,Dėl Pasvalio rajono savivaldybės parduodamų būstų ir pagalbinio ūkio paskirties pastatų sąrašo patvirtinimo“ pakeitimo (T-197).</w:t>
      </w:r>
    </w:p>
    <w:p w14:paraId="60FC24F9" w14:textId="77777777" w:rsidR="00327E5B" w:rsidRPr="00327E5B" w:rsidRDefault="00327E5B" w:rsidP="00327E5B">
      <w:pPr>
        <w:ind w:firstLine="709"/>
        <w:jc w:val="both"/>
        <w:rPr>
          <w:szCs w:val="24"/>
          <w:lang w:eastAsia="lt-LT"/>
        </w:rPr>
      </w:pPr>
      <w:r w:rsidRPr="00327E5B">
        <w:rPr>
          <w:szCs w:val="24"/>
          <w:lang w:eastAsia="lt-LT"/>
        </w:rPr>
        <w:tab/>
        <w:t>Pranešėja – Strateginio planavimo ir investicijų skyrius vyriausioji specialistė Živilė Kripaitienė.</w:t>
      </w:r>
    </w:p>
    <w:p w14:paraId="44234DE2" w14:textId="77777777" w:rsidR="00327E5B" w:rsidRPr="00327E5B" w:rsidRDefault="00327E5B" w:rsidP="00327E5B">
      <w:pPr>
        <w:ind w:firstLine="709"/>
        <w:jc w:val="both"/>
        <w:rPr>
          <w:szCs w:val="24"/>
          <w:lang w:eastAsia="lt-LT"/>
        </w:rPr>
      </w:pPr>
      <w:r w:rsidRPr="00327E5B">
        <w:rPr>
          <w:szCs w:val="24"/>
          <w:lang w:eastAsia="lt-LT"/>
        </w:rPr>
        <w:tab/>
      </w:r>
      <w:r w:rsidRPr="00327E5B">
        <w:rPr>
          <w:szCs w:val="24"/>
          <w:lang w:eastAsia="lt-LT"/>
        </w:rPr>
        <w:tab/>
        <w:t>Pagrindinis komitetas – Biudžeto, ekonomikos ir kaimo reikalų.</w:t>
      </w:r>
    </w:p>
    <w:p w14:paraId="196FA062" w14:textId="6B003BD3" w:rsidR="00327E5B" w:rsidRPr="00327E5B" w:rsidRDefault="00327E5B" w:rsidP="00327E5B">
      <w:pPr>
        <w:ind w:firstLine="709"/>
        <w:jc w:val="both"/>
        <w:rPr>
          <w:szCs w:val="24"/>
          <w:lang w:eastAsia="lt-LT"/>
        </w:rPr>
      </w:pPr>
      <w:r>
        <w:rPr>
          <w:szCs w:val="24"/>
          <w:lang w:eastAsia="lt-LT"/>
        </w:rPr>
        <w:t>2.</w:t>
      </w:r>
      <w:r w:rsidRPr="00327E5B">
        <w:rPr>
          <w:szCs w:val="24"/>
          <w:lang w:eastAsia="lt-LT"/>
        </w:rPr>
        <w:t>9. Dėl Pasvalio rajono savivaldybės teritorijos bendrojo plano koregavimo (T-205).</w:t>
      </w:r>
    </w:p>
    <w:p w14:paraId="6A689BCD" w14:textId="77777777" w:rsidR="00327E5B" w:rsidRPr="00327E5B" w:rsidRDefault="00327E5B" w:rsidP="00327E5B">
      <w:pPr>
        <w:ind w:firstLine="709"/>
        <w:jc w:val="both"/>
        <w:rPr>
          <w:szCs w:val="24"/>
          <w:lang w:eastAsia="lt-LT"/>
        </w:rPr>
      </w:pPr>
      <w:r w:rsidRPr="00327E5B">
        <w:rPr>
          <w:szCs w:val="24"/>
          <w:lang w:eastAsia="lt-LT"/>
        </w:rPr>
        <w:tab/>
        <w:t>Pranešėja – Vietinio ūkio ir plėtros skyriaus vyriausioji specialistė (Savivaldybės vyriausioji architektė) Zina Masilionytė.</w:t>
      </w:r>
    </w:p>
    <w:p w14:paraId="4A2DFD42" w14:textId="77777777" w:rsidR="00327E5B" w:rsidRPr="00327E5B" w:rsidRDefault="00327E5B" w:rsidP="00327E5B">
      <w:pPr>
        <w:ind w:firstLine="709"/>
        <w:jc w:val="both"/>
        <w:rPr>
          <w:szCs w:val="24"/>
          <w:lang w:eastAsia="lt-LT"/>
        </w:rPr>
      </w:pPr>
      <w:r w:rsidRPr="00327E5B">
        <w:rPr>
          <w:szCs w:val="24"/>
          <w:lang w:eastAsia="lt-LT"/>
        </w:rPr>
        <w:t xml:space="preserve">Pagrindinis komitetas – Teisėtvarkos ir visuomeninių organizacijų. </w:t>
      </w:r>
    </w:p>
    <w:p w14:paraId="6159BB7E" w14:textId="4A8C3F39" w:rsidR="00327E5B" w:rsidRPr="00327E5B" w:rsidRDefault="00327E5B" w:rsidP="00327E5B">
      <w:pPr>
        <w:ind w:firstLine="709"/>
        <w:jc w:val="both"/>
        <w:rPr>
          <w:szCs w:val="24"/>
          <w:lang w:eastAsia="lt-LT"/>
        </w:rPr>
      </w:pPr>
      <w:r w:rsidRPr="00327E5B">
        <w:rPr>
          <w:szCs w:val="24"/>
          <w:lang w:eastAsia="lt-LT"/>
        </w:rPr>
        <w:tab/>
      </w:r>
      <w:r>
        <w:rPr>
          <w:szCs w:val="24"/>
          <w:lang w:eastAsia="lt-LT"/>
        </w:rPr>
        <w:t>2.</w:t>
      </w:r>
      <w:r w:rsidRPr="00327E5B">
        <w:rPr>
          <w:szCs w:val="24"/>
          <w:lang w:eastAsia="lt-LT"/>
        </w:rPr>
        <w:t>10. Dėl pritarimo papildomų lėšų skyrimui (T-206).</w:t>
      </w:r>
    </w:p>
    <w:p w14:paraId="4A7ACDE7" w14:textId="77777777" w:rsidR="00327E5B" w:rsidRPr="00327E5B" w:rsidRDefault="00327E5B" w:rsidP="00327E5B">
      <w:pPr>
        <w:ind w:firstLine="709"/>
        <w:jc w:val="both"/>
        <w:rPr>
          <w:szCs w:val="24"/>
          <w:lang w:eastAsia="lt-LT"/>
        </w:rPr>
      </w:pPr>
      <w:r w:rsidRPr="00327E5B">
        <w:rPr>
          <w:szCs w:val="24"/>
          <w:lang w:eastAsia="lt-LT"/>
        </w:rPr>
        <w:tab/>
        <w:t>Pranešėja – Finansų skyrius vedėja Dalė Petrėnienė.</w:t>
      </w:r>
    </w:p>
    <w:p w14:paraId="6439FDCB" w14:textId="77777777" w:rsidR="00327E5B" w:rsidRPr="00327E5B" w:rsidRDefault="00327E5B" w:rsidP="00327E5B">
      <w:pPr>
        <w:ind w:firstLine="709"/>
        <w:jc w:val="both"/>
        <w:rPr>
          <w:szCs w:val="24"/>
          <w:lang w:eastAsia="lt-LT"/>
        </w:rPr>
      </w:pPr>
      <w:r w:rsidRPr="00327E5B">
        <w:rPr>
          <w:szCs w:val="24"/>
          <w:lang w:eastAsia="lt-LT"/>
        </w:rPr>
        <w:tab/>
      </w:r>
      <w:r w:rsidRPr="00327E5B">
        <w:rPr>
          <w:szCs w:val="24"/>
          <w:lang w:eastAsia="lt-LT"/>
        </w:rPr>
        <w:tab/>
        <w:t>Pagrindinis komitetas – Biudžeto, ekonomikos ir kaimo reikalų.</w:t>
      </w:r>
    </w:p>
    <w:p w14:paraId="1FCA3DA6" w14:textId="64284FE0" w:rsidR="00327E5B" w:rsidRPr="00327E5B" w:rsidRDefault="00327E5B" w:rsidP="00327E5B">
      <w:pPr>
        <w:ind w:firstLine="709"/>
        <w:jc w:val="both"/>
        <w:rPr>
          <w:szCs w:val="24"/>
          <w:lang w:eastAsia="lt-LT"/>
        </w:rPr>
      </w:pPr>
      <w:r w:rsidRPr="00327E5B">
        <w:rPr>
          <w:szCs w:val="24"/>
          <w:lang w:eastAsia="lt-LT"/>
        </w:rPr>
        <w:tab/>
      </w:r>
      <w:r>
        <w:rPr>
          <w:szCs w:val="24"/>
          <w:lang w:eastAsia="lt-LT"/>
        </w:rPr>
        <w:t>2.</w:t>
      </w:r>
      <w:r w:rsidRPr="00327E5B">
        <w:rPr>
          <w:szCs w:val="24"/>
          <w:lang w:eastAsia="lt-LT"/>
        </w:rPr>
        <w:t>11. Dėl Pasvalio rajono savivaldybės tarybos 2019 m. birželio 26 d. sprendimo Nr. T1-125 ,,Dėl Pasvalio rajono savivaldybės Visuomeninės sporto tarybos sudarymo</w:t>
      </w:r>
      <w:r w:rsidR="00CD53EE">
        <w:rPr>
          <w:szCs w:val="24"/>
          <w:lang w:eastAsia="lt-LT"/>
        </w:rPr>
        <w:t>“</w:t>
      </w:r>
      <w:r w:rsidR="00CD53EE" w:rsidRPr="00327E5B">
        <w:rPr>
          <w:szCs w:val="24"/>
          <w:lang w:eastAsia="lt-LT"/>
        </w:rPr>
        <w:t xml:space="preserve"> </w:t>
      </w:r>
      <w:r w:rsidRPr="00327E5B">
        <w:rPr>
          <w:szCs w:val="24"/>
          <w:lang w:eastAsia="lt-LT"/>
        </w:rPr>
        <w:t>pakeitimo (T-207).</w:t>
      </w:r>
    </w:p>
    <w:p w14:paraId="2CABC82C" w14:textId="77777777" w:rsidR="00327E5B" w:rsidRPr="00327E5B" w:rsidRDefault="00327E5B" w:rsidP="00327E5B">
      <w:pPr>
        <w:ind w:firstLine="709"/>
        <w:jc w:val="both"/>
        <w:rPr>
          <w:szCs w:val="24"/>
          <w:lang w:eastAsia="lt-LT"/>
        </w:rPr>
      </w:pPr>
      <w:r w:rsidRPr="00327E5B">
        <w:rPr>
          <w:szCs w:val="24"/>
          <w:lang w:eastAsia="lt-LT"/>
        </w:rPr>
        <w:tab/>
        <w:t>Pranešėjas – Švietimo ir sporto skyriaus vyriausiasis specialistas Rimantas Savickas.</w:t>
      </w:r>
    </w:p>
    <w:p w14:paraId="2C80486B" w14:textId="552B02AB" w:rsidR="00A60AAE" w:rsidRPr="00A60AAE" w:rsidRDefault="00327E5B" w:rsidP="00327E5B">
      <w:pPr>
        <w:ind w:firstLine="709"/>
        <w:jc w:val="both"/>
        <w:rPr>
          <w:szCs w:val="24"/>
        </w:rPr>
      </w:pPr>
      <w:r w:rsidRPr="00327E5B">
        <w:rPr>
          <w:szCs w:val="24"/>
          <w:lang w:eastAsia="lt-LT"/>
        </w:rPr>
        <w:tab/>
      </w:r>
      <w:r w:rsidRPr="00327E5B">
        <w:rPr>
          <w:szCs w:val="24"/>
          <w:lang w:eastAsia="lt-LT"/>
        </w:rPr>
        <w:tab/>
        <w:t>Pagrindinis komitetas – Švietimo, kultūros ir sporto.</w:t>
      </w:r>
    </w:p>
    <w:p w14:paraId="50670ED5" w14:textId="1D260357" w:rsidR="00A60AAE" w:rsidRPr="004C461C" w:rsidRDefault="00C13807" w:rsidP="00C72236">
      <w:pPr>
        <w:pStyle w:val="ListParagraph"/>
        <w:numPr>
          <w:ilvl w:val="0"/>
          <w:numId w:val="21"/>
        </w:numPr>
        <w:tabs>
          <w:tab w:val="left" w:pos="993"/>
        </w:tabs>
        <w:ind w:left="0" w:firstLine="709"/>
        <w:jc w:val="both"/>
        <w:rPr>
          <w:szCs w:val="24"/>
        </w:rPr>
      </w:pPr>
      <w:r w:rsidRPr="002D289A">
        <w:rPr>
          <w:color w:val="000000" w:themeColor="text1"/>
          <w:spacing w:val="20"/>
          <w:szCs w:val="24"/>
        </w:rPr>
        <w:t xml:space="preserve">Teikiu </w:t>
      </w:r>
      <w:r w:rsidRPr="002D289A">
        <w:rPr>
          <w:color w:val="000000" w:themeColor="text1"/>
          <w:szCs w:val="24"/>
        </w:rPr>
        <w:t>išklausyti</w:t>
      </w:r>
      <w:r w:rsidR="00A60AAE">
        <w:rPr>
          <w:color w:val="000000" w:themeColor="text1"/>
          <w:szCs w:val="24"/>
        </w:rPr>
        <w:t>:</w:t>
      </w:r>
    </w:p>
    <w:p w14:paraId="565AED08" w14:textId="31C04BE5" w:rsidR="004C461C" w:rsidRDefault="004C461C" w:rsidP="004C461C">
      <w:pPr>
        <w:pStyle w:val="ListParagraph"/>
        <w:tabs>
          <w:tab w:val="left" w:pos="993"/>
        </w:tabs>
        <w:ind w:left="0" w:firstLine="709"/>
        <w:jc w:val="both"/>
        <w:rPr>
          <w:color w:val="000000" w:themeColor="text1"/>
          <w:szCs w:val="24"/>
        </w:rPr>
      </w:pPr>
      <w:r>
        <w:rPr>
          <w:color w:val="000000" w:themeColor="text1"/>
          <w:szCs w:val="24"/>
        </w:rPr>
        <w:t>3.1. Pasvalio rajono savivaldybės administracijos Daujėnų, Pumpėnų ir Pušaloto seniūnijų seniūnų prisistatymus.</w:t>
      </w:r>
    </w:p>
    <w:p w14:paraId="2D27C631" w14:textId="77777777" w:rsidR="004C461C" w:rsidRDefault="004C461C" w:rsidP="004C461C">
      <w:pPr>
        <w:pStyle w:val="ListParagraph"/>
        <w:tabs>
          <w:tab w:val="left" w:pos="993"/>
        </w:tabs>
        <w:ind w:left="0" w:firstLine="709"/>
        <w:jc w:val="both"/>
        <w:rPr>
          <w:color w:val="000000" w:themeColor="text1"/>
          <w:szCs w:val="24"/>
        </w:rPr>
      </w:pPr>
      <w:r>
        <w:rPr>
          <w:color w:val="000000" w:themeColor="text1"/>
          <w:szCs w:val="24"/>
        </w:rPr>
        <w:t xml:space="preserve">Pranešėjai: </w:t>
      </w:r>
    </w:p>
    <w:p w14:paraId="392C714D" w14:textId="47DA9FEE" w:rsidR="004C461C" w:rsidRDefault="004C461C" w:rsidP="00D5326C">
      <w:pPr>
        <w:pStyle w:val="ListParagraph"/>
        <w:tabs>
          <w:tab w:val="left" w:pos="993"/>
        </w:tabs>
        <w:ind w:left="1069"/>
        <w:jc w:val="both"/>
        <w:rPr>
          <w:color w:val="000000" w:themeColor="text1"/>
          <w:szCs w:val="24"/>
        </w:rPr>
      </w:pPr>
      <w:r>
        <w:rPr>
          <w:color w:val="000000" w:themeColor="text1"/>
          <w:szCs w:val="24"/>
        </w:rPr>
        <w:t>Daujėnų seniūnijos seniūnas Tomas Krikščiūnas;</w:t>
      </w:r>
    </w:p>
    <w:p w14:paraId="28BD7D61" w14:textId="4FA13CCB" w:rsidR="004C461C" w:rsidRDefault="004C461C" w:rsidP="00D5326C">
      <w:pPr>
        <w:pStyle w:val="ListParagraph"/>
        <w:tabs>
          <w:tab w:val="left" w:pos="993"/>
        </w:tabs>
        <w:ind w:left="1069"/>
        <w:jc w:val="both"/>
        <w:rPr>
          <w:color w:val="000000" w:themeColor="text1"/>
          <w:szCs w:val="24"/>
        </w:rPr>
      </w:pPr>
      <w:r>
        <w:rPr>
          <w:color w:val="000000" w:themeColor="text1"/>
          <w:szCs w:val="24"/>
        </w:rPr>
        <w:t>Pumpėnų seniūnijos seniūnė Ieva Petrauskaitė;</w:t>
      </w:r>
    </w:p>
    <w:p w14:paraId="71C9391F" w14:textId="6A09AEE9" w:rsidR="004C461C" w:rsidRPr="001A6BF4" w:rsidRDefault="0043332D" w:rsidP="00D5326C">
      <w:pPr>
        <w:pStyle w:val="ListParagraph"/>
        <w:tabs>
          <w:tab w:val="left" w:pos="993"/>
        </w:tabs>
        <w:ind w:left="1069"/>
        <w:jc w:val="both"/>
        <w:rPr>
          <w:szCs w:val="24"/>
        </w:rPr>
      </w:pPr>
      <w:r>
        <w:rPr>
          <w:color w:val="000000" w:themeColor="text1"/>
          <w:szCs w:val="24"/>
        </w:rPr>
        <w:t>Pušaloto seniūnijos seniūnė Inga Jankauskaitė</w:t>
      </w:r>
      <w:r w:rsidR="0002265D">
        <w:rPr>
          <w:color w:val="000000" w:themeColor="text1"/>
          <w:szCs w:val="24"/>
        </w:rPr>
        <w:t>.</w:t>
      </w:r>
    </w:p>
    <w:p w14:paraId="3C9D32E3" w14:textId="16F05628" w:rsidR="00CB1983" w:rsidRPr="00C72236" w:rsidRDefault="00A60AAE" w:rsidP="00A60AAE">
      <w:pPr>
        <w:pStyle w:val="ListParagraph"/>
        <w:tabs>
          <w:tab w:val="left" w:pos="993"/>
        </w:tabs>
        <w:ind w:left="0" w:firstLine="709"/>
        <w:jc w:val="both"/>
        <w:rPr>
          <w:szCs w:val="24"/>
        </w:rPr>
      </w:pPr>
      <w:r>
        <w:rPr>
          <w:color w:val="000000" w:themeColor="text1"/>
          <w:szCs w:val="24"/>
        </w:rPr>
        <w:t>3.</w:t>
      </w:r>
      <w:r w:rsidR="004C461C">
        <w:rPr>
          <w:color w:val="000000" w:themeColor="text1"/>
          <w:szCs w:val="24"/>
        </w:rPr>
        <w:t>2</w:t>
      </w:r>
      <w:r>
        <w:rPr>
          <w:color w:val="000000" w:themeColor="text1"/>
          <w:szCs w:val="24"/>
        </w:rPr>
        <w:t>.</w:t>
      </w:r>
      <w:r w:rsidR="00EB2D78">
        <w:rPr>
          <w:color w:val="000000" w:themeColor="text1"/>
          <w:szCs w:val="24"/>
        </w:rPr>
        <w:t xml:space="preserve"> </w:t>
      </w:r>
      <w:r>
        <w:rPr>
          <w:color w:val="000000" w:themeColor="text1"/>
          <w:szCs w:val="24"/>
        </w:rPr>
        <w:t>I</w:t>
      </w:r>
      <w:r w:rsidR="006261E9" w:rsidRPr="00C72236">
        <w:rPr>
          <w:color w:val="000000" w:themeColor="text1"/>
          <w:szCs w:val="24"/>
        </w:rPr>
        <w:t xml:space="preserve">nformaciją </w:t>
      </w:r>
      <w:r w:rsidR="00CB1983" w:rsidRPr="00C72236">
        <w:rPr>
          <w:szCs w:val="24"/>
        </w:rPr>
        <w:t>dėl koronaviruso infekcijos (COVID-19</w:t>
      </w:r>
      <w:r w:rsidR="00323794" w:rsidRPr="00C72236">
        <w:rPr>
          <w:szCs w:val="24"/>
        </w:rPr>
        <w:t xml:space="preserve"> ligos</w:t>
      </w:r>
      <w:r w:rsidR="00CB1983" w:rsidRPr="00C72236">
        <w:rPr>
          <w:szCs w:val="24"/>
        </w:rPr>
        <w:t>) situacijos Pasvalio rajone.</w:t>
      </w:r>
    </w:p>
    <w:p w14:paraId="75B6102B" w14:textId="68E44BA7" w:rsidR="00CB1983" w:rsidRPr="002D289A" w:rsidRDefault="00CB1983" w:rsidP="00CB1983">
      <w:pPr>
        <w:tabs>
          <w:tab w:val="left" w:pos="993"/>
        </w:tabs>
        <w:ind w:firstLine="720"/>
        <w:jc w:val="both"/>
        <w:rPr>
          <w:szCs w:val="24"/>
        </w:rPr>
      </w:pPr>
      <w:r w:rsidRPr="002D289A">
        <w:rPr>
          <w:szCs w:val="24"/>
        </w:rPr>
        <w:t>Pranešėjas – Pasvalio rajono savivaldybės ekstremalių</w:t>
      </w:r>
      <w:r w:rsidR="005646E7">
        <w:rPr>
          <w:szCs w:val="24"/>
        </w:rPr>
        <w:t>jų</w:t>
      </w:r>
      <w:r w:rsidRPr="002D289A">
        <w:rPr>
          <w:szCs w:val="24"/>
        </w:rPr>
        <w:t xml:space="preserve"> situacijų komisijos pirmininkas, Pasvalio rajono savivaldybės administracijos direktorius Povilas Balčiūnas.</w:t>
      </w:r>
    </w:p>
    <w:p w14:paraId="64973C6D" w14:textId="195F697A" w:rsidR="00C13807" w:rsidRPr="002D289A" w:rsidRDefault="00C13807" w:rsidP="00C13807">
      <w:pPr>
        <w:ind w:firstLine="709"/>
        <w:jc w:val="both"/>
        <w:rPr>
          <w:color w:val="000000"/>
          <w:szCs w:val="24"/>
          <w:shd w:val="clear" w:color="auto" w:fill="FFFFFF"/>
        </w:rPr>
      </w:pPr>
      <w:r w:rsidRPr="002D289A">
        <w:rPr>
          <w:color w:val="000000"/>
          <w:szCs w:val="24"/>
        </w:rPr>
        <w:t xml:space="preserve">Potvarkis gali būti skundžiamas </w:t>
      </w:r>
      <w:r w:rsidRPr="002D289A">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D289A">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D289A">
        <w:rPr>
          <w:color w:val="000000"/>
          <w:szCs w:val="24"/>
          <w:shd w:val="clear" w:color="auto" w:fill="FFFFFF"/>
        </w:rPr>
        <w:t>jo paskelbimo arba įteikimo suinteresuotai šaliai dienos.</w:t>
      </w:r>
    </w:p>
    <w:p w14:paraId="18F616B7" w14:textId="77777777" w:rsidR="002B5A54" w:rsidRPr="002D289A" w:rsidRDefault="002B5A54" w:rsidP="00CB1983">
      <w:pPr>
        <w:jc w:val="both"/>
        <w:rPr>
          <w:szCs w:val="24"/>
        </w:rPr>
      </w:pPr>
    </w:p>
    <w:p w14:paraId="33D21A49" w14:textId="77777777" w:rsidR="0086297B" w:rsidRPr="002D289A" w:rsidRDefault="0086297B" w:rsidP="00CB1983">
      <w:pPr>
        <w:jc w:val="both"/>
        <w:rPr>
          <w:szCs w:val="24"/>
        </w:rPr>
      </w:pPr>
    </w:p>
    <w:p w14:paraId="1E473804" w14:textId="77777777" w:rsidR="00BC7571" w:rsidRDefault="006D6457" w:rsidP="00946E8E">
      <w:pPr>
        <w:jc w:val="both"/>
        <w:rPr>
          <w:szCs w:val="24"/>
        </w:rPr>
      </w:pPr>
      <w:r w:rsidRPr="002D289A">
        <w:rPr>
          <w:szCs w:val="24"/>
        </w:rPr>
        <w:t>Savivaldybės meras</w:t>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00A01033" w:rsidRPr="002D289A">
        <w:rPr>
          <w:szCs w:val="24"/>
        </w:rPr>
        <w:tab/>
      </w:r>
      <w:r w:rsidR="0031432B" w:rsidRPr="002D289A">
        <w:rPr>
          <w:szCs w:val="24"/>
        </w:rPr>
        <w:t xml:space="preserve">   </w:t>
      </w:r>
      <w:r w:rsidRPr="002D289A">
        <w:rPr>
          <w:szCs w:val="24"/>
        </w:rPr>
        <w:t>Gintautas Gegužinskas</w:t>
      </w:r>
    </w:p>
    <w:sectPr w:rsidR="00BC7571"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D33AF" w14:textId="77777777" w:rsidR="00791DC7" w:rsidRDefault="00791DC7">
      <w:r>
        <w:separator/>
      </w:r>
    </w:p>
  </w:endnote>
  <w:endnote w:type="continuationSeparator" w:id="0">
    <w:p w14:paraId="1F8B9058" w14:textId="77777777" w:rsidR="00791DC7" w:rsidRDefault="00791DC7">
      <w:r>
        <w:continuationSeparator/>
      </w:r>
    </w:p>
  </w:endnote>
  <w:endnote w:type="continuationNotice" w:id="1">
    <w:p w14:paraId="0926ED93" w14:textId="77777777" w:rsidR="00791DC7" w:rsidRDefault="00791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CBE0" w14:textId="77777777" w:rsidR="00D5326C" w:rsidRDefault="00D5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B84F" w14:textId="77777777" w:rsidR="00D5326C" w:rsidRDefault="00D53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6E6C" w14:textId="77777777" w:rsidR="00D5326C" w:rsidRDefault="00D5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C13AC" w14:textId="77777777" w:rsidR="00791DC7" w:rsidRDefault="00791DC7">
      <w:r>
        <w:separator/>
      </w:r>
    </w:p>
  </w:footnote>
  <w:footnote w:type="continuationSeparator" w:id="0">
    <w:p w14:paraId="45942660" w14:textId="77777777" w:rsidR="00791DC7" w:rsidRDefault="00791DC7">
      <w:r>
        <w:continuationSeparator/>
      </w:r>
    </w:p>
  </w:footnote>
  <w:footnote w:type="continuationNotice" w:id="1">
    <w:p w14:paraId="59242DDC" w14:textId="77777777" w:rsidR="00791DC7" w:rsidRDefault="00791D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42A88" w14:textId="77777777" w:rsidR="00D5326C" w:rsidRDefault="00D5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BC1E" w14:textId="77777777" w:rsidR="00D5326C" w:rsidRDefault="00D53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66AD280F" w:rsidR="00EA520C" w:rsidRDefault="00AF111E">
    <w:pPr>
      <w:pStyle w:val="Header"/>
    </w:pPr>
    <w:r>
      <w:rPr>
        <w:noProof/>
        <w:sz w:val="20"/>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791DC7">
    <w:pPr>
      <w:pStyle w:val="Header"/>
    </w:pPr>
  </w:p>
  <w:p w14:paraId="4C89464A" w14:textId="77777777" w:rsidR="00EA520C" w:rsidRDefault="00791DC7">
    <w:pPr>
      <w:pStyle w:val="Header"/>
      <w:jc w:val="center"/>
      <w:rPr>
        <w:b/>
        <w:bCs/>
        <w:caps/>
      </w:rPr>
    </w:pPr>
  </w:p>
  <w:p w14:paraId="495A66AA" w14:textId="77777777" w:rsidR="00EA520C" w:rsidRDefault="00791DC7">
    <w:pPr>
      <w:pStyle w:val="Header"/>
      <w:jc w:val="center"/>
      <w:rPr>
        <w:b/>
        <w:bCs/>
        <w:caps/>
        <w:sz w:val="10"/>
      </w:rPr>
    </w:pPr>
  </w:p>
  <w:p w14:paraId="2C21632C"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17E6598A" w14:textId="77777777" w:rsidR="00DA74C2" w:rsidRDefault="00DA74C2" w:rsidP="005E02BB">
    <w:pPr>
      <w:jc w:val="center"/>
      <w:rPr>
        <w:b/>
        <w:caps/>
        <w:szCs w:val="24"/>
      </w:rPr>
    </w:pPr>
  </w:p>
  <w:p w14:paraId="7B05D2B4" w14:textId="77777777" w:rsidR="005E02BB" w:rsidRPr="006948E7" w:rsidRDefault="005E02BB" w:rsidP="005E02BB">
    <w:pPr>
      <w:jc w:val="center"/>
      <w:rPr>
        <w:b/>
        <w:caps/>
        <w:szCs w:val="24"/>
      </w:rPr>
    </w:pPr>
    <w:r w:rsidRPr="006948E7">
      <w:rPr>
        <w:b/>
        <w:caps/>
        <w:szCs w:val="24"/>
      </w:rPr>
      <w:t>Potvarkis</w:t>
    </w:r>
  </w:p>
  <w:bookmarkEnd w:id="2"/>
  <w:p w14:paraId="29713FD9" w14:textId="2CD1E0B7"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327E5B">
      <w:rPr>
        <w:b/>
        <w:caps/>
        <w:szCs w:val="24"/>
      </w:rPr>
      <w:t>SPALIO</w:t>
    </w:r>
    <w:r w:rsidR="00C91510">
      <w:rPr>
        <w:b/>
        <w:caps/>
        <w:szCs w:val="24"/>
      </w:rPr>
      <w:t xml:space="preserve"> </w:t>
    </w:r>
    <w:r w:rsidR="00847F9B">
      <w:rPr>
        <w:b/>
        <w:caps/>
        <w:szCs w:val="24"/>
      </w:rPr>
      <w:t>2</w:t>
    </w:r>
    <w:r w:rsidR="00327E5B">
      <w:rPr>
        <w:b/>
        <w:caps/>
        <w:szCs w:val="24"/>
      </w:rPr>
      <w:t>9</w:t>
    </w:r>
    <w:r w:rsidRPr="006948E7">
      <w:rPr>
        <w:b/>
        <w:caps/>
        <w:szCs w:val="24"/>
      </w:rPr>
      <w:t xml:space="preserve"> d. posėdžio </w:t>
    </w:r>
    <w:r w:rsidRPr="006948E7">
      <w:rPr>
        <w:b/>
        <w:bCs/>
        <w:caps/>
        <w:szCs w:val="24"/>
      </w:rPr>
      <w:t>darbotvarkės projekto sudarymo</w:t>
    </w:r>
  </w:p>
  <w:p w14:paraId="78AB366E" w14:textId="77777777" w:rsidR="005E02BB" w:rsidRPr="006948E7" w:rsidRDefault="005E02BB" w:rsidP="005E02BB">
    <w:pPr>
      <w:jc w:val="center"/>
      <w:rPr>
        <w:szCs w:val="24"/>
      </w:rPr>
    </w:pPr>
  </w:p>
  <w:p w14:paraId="5B54088E" w14:textId="7B58D372" w:rsidR="005E02BB" w:rsidRPr="006948E7" w:rsidRDefault="005E02BB" w:rsidP="005E02BB">
    <w:pPr>
      <w:jc w:val="center"/>
      <w:rPr>
        <w:szCs w:val="24"/>
      </w:rPr>
    </w:pPr>
    <w:r w:rsidRPr="006948E7">
      <w:rPr>
        <w:szCs w:val="24"/>
      </w:rPr>
      <w:t>20</w:t>
    </w:r>
    <w:r>
      <w:rPr>
        <w:szCs w:val="24"/>
      </w:rPr>
      <w:t>2</w:t>
    </w:r>
    <w:r w:rsidR="00CB1983">
      <w:rPr>
        <w:szCs w:val="24"/>
      </w:rPr>
      <w:t>1</w:t>
    </w:r>
    <w:r w:rsidRPr="006948E7">
      <w:rPr>
        <w:szCs w:val="24"/>
      </w:rPr>
      <w:t xml:space="preserve"> m.</w:t>
    </w:r>
    <w:r>
      <w:rPr>
        <w:szCs w:val="24"/>
      </w:rPr>
      <w:t xml:space="preserve"> </w:t>
    </w:r>
    <w:r w:rsidR="00327E5B">
      <w:rPr>
        <w:szCs w:val="24"/>
      </w:rPr>
      <w:t>spalio</w:t>
    </w:r>
    <w:r w:rsidR="00A60AAE">
      <w:rPr>
        <w:szCs w:val="24"/>
      </w:rPr>
      <w:t xml:space="preserve"> </w:t>
    </w:r>
    <w:r w:rsidR="00D5326C">
      <w:rPr>
        <w:szCs w:val="24"/>
      </w:rPr>
      <w:t>22</w:t>
    </w:r>
    <w:r w:rsidR="002321C8">
      <w:rPr>
        <w:szCs w:val="24"/>
      </w:rPr>
      <w:t xml:space="preserve"> </w:t>
    </w:r>
    <w:r w:rsidRPr="006948E7">
      <w:rPr>
        <w:szCs w:val="24"/>
      </w:rPr>
      <w:t>d. Nr. MV-</w:t>
    </w:r>
    <w:r w:rsidR="00EE5EF3">
      <w:rPr>
        <w:szCs w:val="24"/>
      </w:rPr>
      <w:t>58</w:t>
    </w:r>
  </w:p>
  <w:p w14:paraId="41D90D52"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93624A7"/>
    <w:multiLevelType w:val="hybridMultilevel"/>
    <w:tmpl w:val="855824E4"/>
    <w:lvl w:ilvl="0" w:tplc="6680BC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1"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14"/>
  </w:num>
  <w:num w:numId="3">
    <w:abstractNumId w:val="10"/>
  </w:num>
  <w:num w:numId="4">
    <w:abstractNumId w:val="6"/>
  </w:num>
  <w:num w:numId="5">
    <w:abstractNumId w:val="21"/>
  </w:num>
  <w:num w:numId="6">
    <w:abstractNumId w:val="16"/>
  </w:num>
  <w:num w:numId="7">
    <w:abstractNumId w:val="4"/>
  </w:num>
  <w:num w:numId="8">
    <w:abstractNumId w:val="0"/>
  </w:num>
  <w:num w:numId="9">
    <w:abstractNumId w:val="17"/>
  </w:num>
  <w:num w:numId="10">
    <w:abstractNumId w:val="15"/>
  </w:num>
  <w:num w:numId="11">
    <w:abstractNumId w:val="1"/>
  </w:num>
  <w:num w:numId="12">
    <w:abstractNumId w:val="5"/>
  </w:num>
  <w:num w:numId="13">
    <w:abstractNumId w:val="20"/>
  </w:num>
  <w:num w:numId="14">
    <w:abstractNumId w:val="7"/>
  </w:num>
  <w:num w:numId="15">
    <w:abstractNumId w:val="19"/>
  </w:num>
  <w:num w:numId="16">
    <w:abstractNumId w:val="8"/>
  </w:num>
  <w:num w:numId="17">
    <w:abstractNumId w:val="18"/>
  </w:num>
  <w:num w:numId="18">
    <w:abstractNumId w:val="3"/>
  </w:num>
  <w:num w:numId="19">
    <w:abstractNumId w:val="11"/>
  </w:num>
  <w:num w:numId="20">
    <w:abstractNumId w:val="2"/>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265D"/>
    <w:rsid w:val="00026776"/>
    <w:rsid w:val="0002677C"/>
    <w:rsid w:val="000335AA"/>
    <w:rsid w:val="00034AA5"/>
    <w:rsid w:val="00036BAA"/>
    <w:rsid w:val="0004512E"/>
    <w:rsid w:val="000533CD"/>
    <w:rsid w:val="000562CE"/>
    <w:rsid w:val="00064A24"/>
    <w:rsid w:val="00072F5D"/>
    <w:rsid w:val="00076395"/>
    <w:rsid w:val="0008464C"/>
    <w:rsid w:val="0008544C"/>
    <w:rsid w:val="000917AF"/>
    <w:rsid w:val="00097094"/>
    <w:rsid w:val="000A77A1"/>
    <w:rsid w:val="000B35BC"/>
    <w:rsid w:val="000B79B7"/>
    <w:rsid w:val="000B7D35"/>
    <w:rsid w:val="000D22DA"/>
    <w:rsid w:val="000D2D1D"/>
    <w:rsid w:val="000D3404"/>
    <w:rsid w:val="000E2757"/>
    <w:rsid w:val="000E5057"/>
    <w:rsid w:val="000F181F"/>
    <w:rsid w:val="000F1B26"/>
    <w:rsid w:val="00100BF3"/>
    <w:rsid w:val="00101508"/>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202E"/>
    <w:rsid w:val="00162A39"/>
    <w:rsid w:val="00164110"/>
    <w:rsid w:val="00171103"/>
    <w:rsid w:val="0019179D"/>
    <w:rsid w:val="0019660A"/>
    <w:rsid w:val="001A6BF4"/>
    <w:rsid w:val="001B4ED5"/>
    <w:rsid w:val="001D2250"/>
    <w:rsid w:val="001E427B"/>
    <w:rsid w:val="001E6611"/>
    <w:rsid w:val="001F1E4B"/>
    <w:rsid w:val="002009BB"/>
    <w:rsid w:val="00200BFE"/>
    <w:rsid w:val="00202F2D"/>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27E5B"/>
    <w:rsid w:val="00345151"/>
    <w:rsid w:val="00351337"/>
    <w:rsid w:val="003523CB"/>
    <w:rsid w:val="0035494B"/>
    <w:rsid w:val="00356410"/>
    <w:rsid w:val="00372053"/>
    <w:rsid w:val="00375586"/>
    <w:rsid w:val="00386243"/>
    <w:rsid w:val="00386AFA"/>
    <w:rsid w:val="003B0A93"/>
    <w:rsid w:val="003B2244"/>
    <w:rsid w:val="003B3701"/>
    <w:rsid w:val="003B4A62"/>
    <w:rsid w:val="003B5C3E"/>
    <w:rsid w:val="003C0F51"/>
    <w:rsid w:val="003D3135"/>
    <w:rsid w:val="003D6C3C"/>
    <w:rsid w:val="003D7B2E"/>
    <w:rsid w:val="003E0F6E"/>
    <w:rsid w:val="003E309D"/>
    <w:rsid w:val="003E7D30"/>
    <w:rsid w:val="003F0D38"/>
    <w:rsid w:val="003F1902"/>
    <w:rsid w:val="00407706"/>
    <w:rsid w:val="00431746"/>
    <w:rsid w:val="0043332D"/>
    <w:rsid w:val="004353E4"/>
    <w:rsid w:val="00443C49"/>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C461C"/>
    <w:rsid w:val="004D05EF"/>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6E7"/>
    <w:rsid w:val="00564BF3"/>
    <w:rsid w:val="00570361"/>
    <w:rsid w:val="00580145"/>
    <w:rsid w:val="00580671"/>
    <w:rsid w:val="00583F65"/>
    <w:rsid w:val="005916FA"/>
    <w:rsid w:val="005B1406"/>
    <w:rsid w:val="005B2B0F"/>
    <w:rsid w:val="005C035A"/>
    <w:rsid w:val="005C05FE"/>
    <w:rsid w:val="005C1583"/>
    <w:rsid w:val="005C4A3E"/>
    <w:rsid w:val="005C4B54"/>
    <w:rsid w:val="005C7224"/>
    <w:rsid w:val="005E02BB"/>
    <w:rsid w:val="005E3F94"/>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7101D"/>
    <w:rsid w:val="00672DB0"/>
    <w:rsid w:val="00677093"/>
    <w:rsid w:val="0068740E"/>
    <w:rsid w:val="006930C6"/>
    <w:rsid w:val="006A7678"/>
    <w:rsid w:val="006B317B"/>
    <w:rsid w:val="006C369F"/>
    <w:rsid w:val="006D26BD"/>
    <w:rsid w:val="006D2C6E"/>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1DC7"/>
    <w:rsid w:val="0079740C"/>
    <w:rsid w:val="007B34EA"/>
    <w:rsid w:val="007B36B9"/>
    <w:rsid w:val="007B683B"/>
    <w:rsid w:val="007C4AFE"/>
    <w:rsid w:val="007D1189"/>
    <w:rsid w:val="007D3FC5"/>
    <w:rsid w:val="007D42E5"/>
    <w:rsid w:val="007D5594"/>
    <w:rsid w:val="007E05DA"/>
    <w:rsid w:val="007F2C9C"/>
    <w:rsid w:val="007F4018"/>
    <w:rsid w:val="007F44AE"/>
    <w:rsid w:val="007F55F6"/>
    <w:rsid w:val="008121F0"/>
    <w:rsid w:val="00813D42"/>
    <w:rsid w:val="00815DDC"/>
    <w:rsid w:val="00816155"/>
    <w:rsid w:val="0082338C"/>
    <w:rsid w:val="008272B9"/>
    <w:rsid w:val="00830E53"/>
    <w:rsid w:val="00835EB9"/>
    <w:rsid w:val="008435DE"/>
    <w:rsid w:val="008438C6"/>
    <w:rsid w:val="00847F9B"/>
    <w:rsid w:val="008566E4"/>
    <w:rsid w:val="00857176"/>
    <w:rsid w:val="0086297B"/>
    <w:rsid w:val="00875DC4"/>
    <w:rsid w:val="00885B04"/>
    <w:rsid w:val="00892791"/>
    <w:rsid w:val="00894462"/>
    <w:rsid w:val="008A2964"/>
    <w:rsid w:val="008A3D7A"/>
    <w:rsid w:val="008C73F9"/>
    <w:rsid w:val="008D5674"/>
    <w:rsid w:val="008E3DB2"/>
    <w:rsid w:val="008E4CE0"/>
    <w:rsid w:val="008F2933"/>
    <w:rsid w:val="008F5A1F"/>
    <w:rsid w:val="009011FF"/>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3FD6"/>
    <w:rsid w:val="00A14C80"/>
    <w:rsid w:val="00A17FD8"/>
    <w:rsid w:val="00A4363B"/>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D1FF0"/>
    <w:rsid w:val="00AD3580"/>
    <w:rsid w:val="00AE0402"/>
    <w:rsid w:val="00AF0466"/>
    <w:rsid w:val="00AF111E"/>
    <w:rsid w:val="00B021FA"/>
    <w:rsid w:val="00B12F26"/>
    <w:rsid w:val="00B21711"/>
    <w:rsid w:val="00B26769"/>
    <w:rsid w:val="00B34D8F"/>
    <w:rsid w:val="00B42EDF"/>
    <w:rsid w:val="00B44D52"/>
    <w:rsid w:val="00B44DF1"/>
    <w:rsid w:val="00B54B33"/>
    <w:rsid w:val="00B55E5B"/>
    <w:rsid w:val="00B56AA0"/>
    <w:rsid w:val="00B60689"/>
    <w:rsid w:val="00B6401A"/>
    <w:rsid w:val="00B77AEC"/>
    <w:rsid w:val="00B846E8"/>
    <w:rsid w:val="00B848A9"/>
    <w:rsid w:val="00B97BA1"/>
    <w:rsid w:val="00BA1E95"/>
    <w:rsid w:val="00BA688D"/>
    <w:rsid w:val="00BB0D54"/>
    <w:rsid w:val="00BB1EC2"/>
    <w:rsid w:val="00BB5FAF"/>
    <w:rsid w:val="00BC7571"/>
    <w:rsid w:val="00BF06F0"/>
    <w:rsid w:val="00BF0838"/>
    <w:rsid w:val="00BF1A83"/>
    <w:rsid w:val="00BF7966"/>
    <w:rsid w:val="00C13807"/>
    <w:rsid w:val="00C204BE"/>
    <w:rsid w:val="00C2346A"/>
    <w:rsid w:val="00C26B8A"/>
    <w:rsid w:val="00C31326"/>
    <w:rsid w:val="00C4470F"/>
    <w:rsid w:val="00C46B89"/>
    <w:rsid w:val="00C627C7"/>
    <w:rsid w:val="00C7141B"/>
    <w:rsid w:val="00C72236"/>
    <w:rsid w:val="00C7418D"/>
    <w:rsid w:val="00C7536A"/>
    <w:rsid w:val="00C80C42"/>
    <w:rsid w:val="00C82201"/>
    <w:rsid w:val="00C84C11"/>
    <w:rsid w:val="00C91510"/>
    <w:rsid w:val="00C9304F"/>
    <w:rsid w:val="00C959BC"/>
    <w:rsid w:val="00C970FA"/>
    <w:rsid w:val="00CA1C18"/>
    <w:rsid w:val="00CA4A37"/>
    <w:rsid w:val="00CA5D77"/>
    <w:rsid w:val="00CA6FFA"/>
    <w:rsid w:val="00CB0E97"/>
    <w:rsid w:val="00CB0FCD"/>
    <w:rsid w:val="00CB1983"/>
    <w:rsid w:val="00CB3518"/>
    <w:rsid w:val="00CC309C"/>
    <w:rsid w:val="00CD53EE"/>
    <w:rsid w:val="00CE06A2"/>
    <w:rsid w:val="00CE7091"/>
    <w:rsid w:val="00CF604A"/>
    <w:rsid w:val="00CF6906"/>
    <w:rsid w:val="00CF6CCC"/>
    <w:rsid w:val="00D01A3C"/>
    <w:rsid w:val="00D12FCE"/>
    <w:rsid w:val="00D16721"/>
    <w:rsid w:val="00D16A5C"/>
    <w:rsid w:val="00D22513"/>
    <w:rsid w:val="00D26AD0"/>
    <w:rsid w:val="00D32530"/>
    <w:rsid w:val="00D41145"/>
    <w:rsid w:val="00D5326C"/>
    <w:rsid w:val="00D60862"/>
    <w:rsid w:val="00D70B51"/>
    <w:rsid w:val="00D7257C"/>
    <w:rsid w:val="00D8034B"/>
    <w:rsid w:val="00D849C9"/>
    <w:rsid w:val="00D91D11"/>
    <w:rsid w:val="00D93AA1"/>
    <w:rsid w:val="00DA74C2"/>
    <w:rsid w:val="00DC4783"/>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5EF3"/>
    <w:rsid w:val="00EE7641"/>
    <w:rsid w:val="00F029A1"/>
    <w:rsid w:val="00F02EDC"/>
    <w:rsid w:val="00F2032D"/>
    <w:rsid w:val="00F21405"/>
    <w:rsid w:val="00F25768"/>
    <w:rsid w:val="00F26B47"/>
    <w:rsid w:val="00F306F1"/>
    <w:rsid w:val="00F414EA"/>
    <w:rsid w:val="00F44AF2"/>
    <w:rsid w:val="00F56BEE"/>
    <w:rsid w:val="00F6245A"/>
    <w:rsid w:val="00F64AAA"/>
    <w:rsid w:val="00F70EE8"/>
    <w:rsid w:val="00F72A94"/>
    <w:rsid w:val="00F73453"/>
    <w:rsid w:val="00F754B2"/>
    <w:rsid w:val="00F94805"/>
    <w:rsid w:val="00F97E99"/>
    <w:rsid w:val="00FB63AA"/>
    <w:rsid w:val="00FC44B2"/>
    <w:rsid w:val="00FC5DBB"/>
    <w:rsid w:val="00FD05CC"/>
    <w:rsid w:val="00FD2969"/>
    <w:rsid w:val="00FD4A61"/>
    <w:rsid w:val="00FE1E8E"/>
    <w:rsid w:val="00FF05AE"/>
    <w:rsid w:val="00FF1648"/>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5585-B2AA-4532-9151-5BC5C79B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3743</Words>
  <Characters>2135</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2021-06-18T04:58:00Z</cp:lastPrinted>
  <dcterms:created xsi:type="dcterms:W3CDTF">2021-10-22T07:23:00Z</dcterms:created>
  <dcterms:modified xsi:type="dcterms:W3CDTF">2021-10-22T07:23:00Z</dcterms:modified>
</cp:coreProperties>
</file>