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D43" w:rsidRPr="00E54D43" w:rsidRDefault="00E54D43" w:rsidP="00E54D43">
      <w:pPr>
        <w:spacing w:before="100" w:beforeAutospacing="1" w:after="100" w:afterAutospacing="1" w:line="240" w:lineRule="auto"/>
        <w:jc w:val="center"/>
        <w:rPr>
          <w:rFonts w:eastAsia="Times New Roman" w:cs="Times New Roman"/>
          <w:szCs w:val="24"/>
          <w:lang w:eastAsia="lt-LT"/>
        </w:rPr>
      </w:pPr>
      <w:r w:rsidRPr="00E54D43">
        <w:rPr>
          <w:rFonts w:eastAsia="Times New Roman" w:cs="Times New Roman"/>
          <w:b/>
          <w:bCs/>
          <w:szCs w:val="24"/>
          <w:lang w:eastAsia="lt-LT"/>
        </w:rPr>
        <w:t>Civilinės metrikacijos skyriuje </w:t>
      </w:r>
      <w:r w:rsidRPr="00E54D43">
        <w:rPr>
          <w:rFonts w:eastAsia="Times New Roman" w:cs="Times New Roman"/>
          <w:szCs w:val="24"/>
          <w:lang w:eastAsia="lt-LT"/>
        </w:rPr>
        <w:t> </w:t>
      </w:r>
      <w:r w:rsidRPr="00E54D43">
        <w:rPr>
          <w:rFonts w:eastAsia="Times New Roman" w:cs="Times New Roman"/>
          <w:b/>
          <w:bCs/>
          <w:szCs w:val="24"/>
          <w:lang w:eastAsia="lt-LT"/>
        </w:rPr>
        <w:t>per 2019 m.  įregistruota:   </w:t>
      </w:r>
    </w:p>
    <w:tbl>
      <w:tblPr>
        <w:tblW w:w="7365" w:type="dxa"/>
        <w:tblCellSpacing w:w="15" w:type="dxa"/>
        <w:tblCellMar>
          <w:top w:w="15" w:type="dxa"/>
          <w:left w:w="15" w:type="dxa"/>
          <w:bottom w:w="15" w:type="dxa"/>
          <w:right w:w="15" w:type="dxa"/>
        </w:tblCellMar>
        <w:tblLook w:val="04A0" w:firstRow="1" w:lastRow="0" w:firstColumn="1" w:lastColumn="0" w:noHBand="0" w:noVBand="1"/>
      </w:tblPr>
      <w:tblGrid>
        <w:gridCol w:w="6175"/>
        <w:gridCol w:w="1190"/>
      </w:tblGrid>
      <w:tr w:rsidR="00E54D43" w:rsidRPr="00E54D43" w:rsidTr="00E54D43">
        <w:trPr>
          <w:tblCellSpacing w:w="15" w:type="dxa"/>
        </w:trPr>
        <w:tc>
          <w:tcPr>
            <w:tcW w:w="6195" w:type="dxa"/>
            <w:vAlign w:val="center"/>
            <w:hideMark/>
          </w:tcPr>
          <w:p w:rsidR="00E54D43" w:rsidRPr="00E54D43" w:rsidRDefault="00E54D43" w:rsidP="00E54D43">
            <w:pPr>
              <w:spacing w:before="100" w:beforeAutospacing="1" w:after="100" w:afterAutospacing="1" w:line="240" w:lineRule="auto"/>
              <w:rPr>
                <w:rFonts w:eastAsia="Times New Roman" w:cs="Times New Roman"/>
                <w:szCs w:val="24"/>
                <w:lang w:eastAsia="lt-LT"/>
              </w:rPr>
            </w:pPr>
            <w:r w:rsidRPr="00E54D43">
              <w:rPr>
                <w:rFonts w:eastAsia="Times New Roman" w:cs="Times New Roman"/>
                <w:b/>
                <w:bCs/>
                <w:szCs w:val="24"/>
                <w:lang w:eastAsia="lt-LT"/>
              </w:rPr>
              <w:t>Gimimų</w:t>
            </w:r>
          </w:p>
        </w:tc>
        <w:tc>
          <w:tcPr>
            <w:tcW w:w="1155" w:type="dxa"/>
            <w:vAlign w:val="center"/>
            <w:hideMark/>
          </w:tcPr>
          <w:p w:rsidR="00E54D43" w:rsidRPr="00E54D43" w:rsidRDefault="00E54D43" w:rsidP="00E54D43">
            <w:pPr>
              <w:spacing w:before="100" w:beforeAutospacing="1" w:after="100" w:afterAutospacing="1" w:line="240" w:lineRule="auto"/>
              <w:rPr>
                <w:rFonts w:eastAsia="Times New Roman" w:cs="Times New Roman"/>
                <w:szCs w:val="24"/>
                <w:lang w:eastAsia="lt-LT"/>
              </w:rPr>
            </w:pPr>
            <w:r w:rsidRPr="00E54D43">
              <w:rPr>
                <w:rFonts w:eastAsia="Times New Roman" w:cs="Times New Roman"/>
                <w:b/>
                <w:bCs/>
                <w:szCs w:val="24"/>
                <w:lang w:eastAsia="lt-LT"/>
              </w:rPr>
              <w:t>224</w:t>
            </w:r>
          </w:p>
        </w:tc>
      </w:tr>
      <w:tr w:rsidR="00E54D43" w:rsidRPr="00E54D43" w:rsidTr="00E54D43">
        <w:trPr>
          <w:tblCellSpacing w:w="15" w:type="dxa"/>
        </w:trPr>
        <w:tc>
          <w:tcPr>
            <w:tcW w:w="6195" w:type="dxa"/>
            <w:vAlign w:val="center"/>
            <w:hideMark/>
          </w:tcPr>
          <w:p w:rsidR="00E54D43" w:rsidRPr="00E54D43" w:rsidRDefault="00E54D43" w:rsidP="00E54D43">
            <w:pPr>
              <w:spacing w:before="100" w:beforeAutospacing="1" w:after="100" w:afterAutospacing="1" w:line="240" w:lineRule="auto"/>
              <w:rPr>
                <w:rFonts w:eastAsia="Times New Roman" w:cs="Times New Roman"/>
                <w:szCs w:val="24"/>
                <w:lang w:eastAsia="lt-LT"/>
              </w:rPr>
            </w:pPr>
            <w:r w:rsidRPr="00E54D43">
              <w:rPr>
                <w:rFonts w:eastAsia="Times New Roman" w:cs="Times New Roman"/>
                <w:b/>
                <w:bCs/>
                <w:szCs w:val="24"/>
                <w:lang w:eastAsia="lt-LT"/>
              </w:rPr>
              <w:t>Santuokų</w:t>
            </w:r>
          </w:p>
        </w:tc>
        <w:tc>
          <w:tcPr>
            <w:tcW w:w="1155" w:type="dxa"/>
            <w:vAlign w:val="center"/>
            <w:hideMark/>
          </w:tcPr>
          <w:p w:rsidR="00E54D43" w:rsidRPr="00E54D43" w:rsidRDefault="00E54D43" w:rsidP="00E54D43">
            <w:pPr>
              <w:spacing w:before="100" w:beforeAutospacing="1" w:after="100" w:afterAutospacing="1" w:line="240" w:lineRule="auto"/>
              <w:rPr>
                <w:rFonts w:eastAsia="Times New Roman" w:cs="Times New Roman"/>
                <w:szCs w:val="24"/>
                <w:lang w:eastAsia="lt-LT"/>
              </w:rPr>
            </w:pPr>
            <w:r w:rsidRPr="00E54D43">
              <w:rPr>
                <w:rFonts w:eastAsia="Times New Roman" w:cs="Times New Roman"/>
                <w:b/>
                <w:bCs/>
                <w:szCs w:val="24"/>
                <w:lang w:eastAsia="lt-LT"/>
              </w:rPr>
              <w:t>101</w:t>
            </w:r>
          </w:p>
        </w:tc>
      </w:tr>
      <w:tr w:rsidR="00E54D43" w:rsidRPr="00E54D43" w:rsidTr="00E54D43">
        <w:trPr>
          <w:tblCellSpacing w:w="15" w:type="dxa"/>
        </w:trPr>
        <w:tc>
          <w:tcPr>
            <w:tcW w:w="6195" w:type="dxa"/>
            <w:vAlign w:val="center"/>
            <w:hideMark/>
          </w:tcPr>
          <w:p w:rsidR="00E54D43" w:rsidRPr="00E54D43" w:rsidRDefault="00E54D43" w:rsidP="00E54D43">
            <w:pPr>
              <w:spacing w:before="100" w:beforeAutospacing="1" w:after="100" w:afterAutospacing="1" w:line="240" w:lineRule="auto"/>
              <w:rPr>
                <w:rFonts w:eastAsia="Times New Roman" w:cs="Times New Roman"/>
                <w:szCs w:val="24"/>
                <w:lang w:eastAsia="lt-LT"/>
              </w:rPr>
            </w:pPr>
            <w:r w:rsidRPr="00E54D43">
              <w:rPr>
                <w:rFonts w:eastAsia="Times New Roman" w:cs="Times New Roman"/>
                <w:b/>
                <w:bCs/>
                <w:szCs w:val="24"/>
                <w:lang w:eastAsia="lt-LT"/>
              </w:rPr>
              <w:t>Ištuokų</w:t>
            </w:r>
          </w:p>
        </w:tc>
        <w:tc>
          <w:tcPr>
            <w:tcW w:w="1155" w:type="dxa"/>
            <w:vAlign w:val="center"/>
            <w:hideMark/>
          </w:tcPr>
          <w:p w:rsidR="00E54D43" w:rsidRPr="00E54D43" w:rsidRDefault="00E54D43" w:rsidP="00E54D43">
            <w:pPr>
              <w:spacing w:before="100" w:beforeAutospacing="1" w:after="100" w:afterAutospacing="1" w:line="240" w:lineRule="auto"/>
              <w:rPr>
                <w:rFonts w:eastAsia="Times New Roman" w:cs="Times New Roman"/>
                <w:szCs w:val="24"/>
                <w:lang w:eastAsia="lt-LT"/>
              </w:rPr>
            </w:pPr>
            <w:r w:rsidRPr="00E54D43">
              <w:rPr>
                <w:rFonts w:eastAsia="Times New Roman" w:cs="Times New Roman"/>
                <w:b/>
                <w:bCs/>
                <w:szCs w:val="24"/>
                <w:lang w:eastAsia="lt-LT"/>
              </w:rPr>
              <w:t>72</w:t>
            </w:r>
          </w:p>
        </w:tc>
      </w:tr>
      <w:tr w:rsidR="00E54D43" w:rsidRPr="00E54D43" w:rsidTr="00E54D43">
        <w:trPr>
          <w:tblCellSpacing w:w="15" w:type="dxa"/>
        </w:trPr>
        <w:tc>
          <w:tcPr>
            <w:tcW w:w="6195" w:type="dxa"/>
            <w:vAlign w:val="center"/>
            <w:hideMark/>
          </w:tcPr>
          <w:p w:rsidR="00E54D43" w:rsidRPr="00E54D43" w:rsidRDefault="00E54D43" w:rsidP="00E54D43">
            <w:pPr>
              <w:spacing w:before="100" w:beforeAutospacing="1" w:after="100" w:afterAutospacing="1" w:line="240" w:lineRule="auto"/>
              <w:rPr>
                <w:rFonts w:eastAsia="Times New Roman" w:cs="Times New Roman"/>
                <w:szCs w:val="24"/>
                <w:lang w:eastAsia="lt-LT"/>
              </w:rPr>
            </w:pPr>
            <w:r w:rsidRPr="00E54D43">
              <w:rPr>
                <w:rFonts w:eastAsia="Times New Roman" w:cs="Times New Roman"/>
                <w:b/>
                <w:bCs/>
                <w:szCs w:val="24"/>
                <w:lang w:eastAsia="lt-LT"/>
              </w:rPr>
              <w:t>Mirčių</w:t>
            </w:r>
          </w:p>
        </w:tc>
        <w:tc>
          <w:tcPr>
            <w:tcW w:w="1155" w:type="dxa"/>
            <w:vAlign w:val="center"/>
            <w:hideMark/>
          </w:tcPr>
          <w:p w:rsidR="00E54D43" w:rsidRPr="00E54D43" w:rsidRDefault="00E54D43" w:rsidP="00E54D43">
            <w:pPr>
              <w:spacing w:before="100" w:beforeAutospacing="1" w:after="100" w:afterAutospacing="1" w:line="240" w:lineRule="auto"/>
              <w:rPr>
                <w:rFonts w:eastAsia="Times New Roman" w:cs="Times New Roman"/>
                <w:szCs w:val="24"/>
                <w:lang w:eastAsia="lt-LT"/>
              </w:rPr>
            </w:pPr>
            <w:r w:rsidRPr="00E54D43">
              <w:rPr>
                <w:rFonts w:eastAsia="Times New Roman" w:cs="Times New Roman"/>
                <w:b/>
                <w:bCs/>
                <w:szCs w:val="24"/>
                <w:lang w:eastAsia="lt-LT"/>
              </w:rPr>
              <w:t>425</w:t>
            </w:r>
          </w:p>
        </w:tc>
      </w:tr>
      <w:tr w:rsidR="00E54D43" w:rsidRPr="00E54D43" w:rsidTr="00E54D43">
        <w:trPr>
          <w:tblCellSpacing w:w="15" w:type="dxa"/>
        </w:trPr>
        <w:tc>
          <w:tcPr>
            <w:tcW w:w="6195" w:type="dxa"/>
            <w:vAlign w:val="center"/>
            <w:hideMark/>
          </w:tcPr>
          <w:p w:rsidR="00E54D43" w:rsidRPr="00E54D43" w:rsidRDefault="00E54D43" w:rsidP="00E54D43">
            <w:pPr>
              <w:spacing w:before="100" w:beforeAutospacing="1" w:after="100" w:afterAutospacing="1" w:line="240" w:lineRule="auto"/>
              <w:rPr>
                <w:rFonts w:eastAsia="Times New Roman" w:cs="Times New Roman"/>
                <w:szCs w:val="24"/>
                <w:lang w:eastAsia="lt-LT"/>
              </w:rPr>
            </w:pPr>
            <w:r w:rsidRPr="00E54D43">
              <w:rPr>
                <w:rFonts w:eastAsia="Times New Roman" w:cs="Times New Roman"/>
                <w:b/>
                <w:bCs/>
                <w:szCs w:val="24"/>
                <w:lang w:eastAsia="lt-LT"/>
              </w:rPr>
              <w:t>Gimimo pakeitimo, papildymo, ištaisymo įrašų</w:t>
            </w:r>
          </w:p>
        </w:tc>
        <w:tc>
          <w:tcPr>
            <w:tcW w:w="1155" w:type="dxa"/>
            <w:vAlign w:val="center"/>
            <w:hideMark/>
          </w:tcPr>
          <w:p w:rsidR="00E54D43" w:rsidRPr="00E54D43" w:rsidRDefault="00E54D43" w:rsidP="00E54D43">
            <w:pPr>
              <w:spacing w:after="0" w:line="240" w:lineRule="auto"/>
              <w:rPr>
                <w:rFonts w:eastAsia="Times New Roman" w:cs="Times New Roman"/>
                <w:szCs w:val="24"/>
                <w:lang w:eastAsia="lt-LT"/>
              </w:rPr>
            </w:pPr>
            <w:r w:rsidRPr="00E54D43">
              <w:rPr>
                <w:rFonts w:eastAsia="Times New Roman" w:cs="Times New Roman"/>
                <w:b/>
                <w:bCs/>
                <w:szCs w:val="24"/>
                <w:lang w:eastAsia="lt-LT"/>
              </w:rPr>
              <w:t>59</w:t>
            </w:r>
          </w:p>
        </w:tc>
      </w:tr>
      <w:tr w:rsidR="00E54D43" w:rsidRPr="00E54D43" w:rsidTr="00E54D43">
        <w:trPr>
          <w:tblCellSpacing w:w="15" w:type="dxa"/>
        </w:trPr>
        <w:tc>
          <w:tcPr>
            <w:tcW w:w="6195" w:type="dxa"/>
            <w:vAlign w:val="center"/>
            <w:hideMark/>
          </w:tcPr>
          <w:p w:rsidR="00E54D43" w:rsidRPr="00E54D43" w:rsidRDefault="00E54D43" w:rsidP="00E54D43">
            <w:pPr>
              <w:spacing w:before="100" w:beforeAutospacing="1" w:after="100" w:afterAutospacing="1" w:line="240" w:lineRule="auto"/>
              <w:rPr>
                <w:rFonts w:eastAsia="Times New Roman" w:cs="Times New Roman"/>
                <w:szCs w:val="24"/>
                <w:lang w:eastAsia="lt-LT"/>
              </w:rPr>
            </w:pPr>
            <w:r w:rsidRPr="00E54D43">
              <w:rPr>
                <w:rFonts w:eastAsia="Times New Roman" w:cs="Times New Roman"/>
                <w:b/>
                <w:bCs/>
                <w:szCs w:val="24"/>
                <w:lang w:eastAsia="lt-LT"/>
              </w:rPr>
              <w:t>Santuokos sudarymo pakeitimo, papildymo, ištaisymo įrašų</w:t>
            </w:r>
          </w:p>
        </w:tc>
        <w:tc>
          <w:tcPr>
            <w:tcW w:w="1155" w:type="dxa"/>
            <w:vAlign w:val="center"/>
            <w:hideMark/>
          </w:tcPr>
          <w:p w:rsidR="00E54D43" w:rsidRPr="00E54D43" w:rsidRDefault="00E54D43" w:rsidP="00E54D43">
            <w:pPr>
              <w:spacing w:before="100" w:beforeAutospacing="1" w:after="100" w:afterAutospacing="1" w:line="240" w:lineRule="auto"/>
              <w:rPr>
                <w:rFonts w:eastAsia="Times New Roman" w:cs="Times New Roman"/>
                <w:szCs w:val="24"/>
                <w:lang w:eastAsia="lt-LT"/>
              </w:rPr>
            </w:pPr>
            <w:r w:rsidRPr="00E54D43">
              <w:rPr>
                <w:rFonts w:eastAsia="Times New Roman" w:cs="Times New Roman"/>
                <w:b/>
                <w:bCs/>
                <w:szCs w:val="24"/>
                <w:lang w:eastAsia="lt-LT"/>
              </w:rPr>
              <w:t>12</w:t>
            </w:r>
          </w:p>
        </w:tc>
      </w:tr>
      <w:tr w:rsidR="00E54D43" w:rsidRPr="00E54D43" w:rsidTr="00E54D43">
        <w:trPr>
          <w:tblCellSpacing w:w="15" w:type="dxa"/>
        </w:trPr>
        <w:tc>
          <w:tcPr>
            <w:tcW w:w="6195" w:type="dxa"/>
            <w:vAlign w:val="center"/>
            <w:hideMark/>
          </w:tcPr>
          <w:p w:rsidR="00E54D43" w:rsidRPr="00E54D43" w:rsidRDefault="00E54D43" w:rsidP="00E54D43">
            <w:pPr>
              <w:spacing w:before="100" w:beforeAutospacing="1" w:after="100" w:afterAutospacing="1" w:line="240" w:lineRule="auto"/>
              <w:rPr>
                <w:rFonts w:eastAsia="Times New Roman" w:cs="Times New Roman"/>
                <w:szCs w:val="24"/>
                <w:lang w:eastAsia="lt-LT"/>
              </w:rPr>
            </w:pPr>
            <w:r w:rsidRPr="00E54D43">
              <w:rPr>
                <w:rFonts w:eastAsia="Times New Roman" w:cs="Times New Roman"/>
                <w:b/>
                <w:bCs/>
                <w:szCs w:val="24"/>
                <w:lang w:eastAsia="lt-LT"/>
              </w:rPr>
              <w:t>Santuokos nutraukimo pakeitimo, papildymo, ištaisymo įrašų</w:t>
            </w:r>
          </w:p>
        </w:tc>
        <w:tc>
          <w:tcPr>
            <w:tcW w:w="1155" w:type="dxa"/>
            <w:vAlign w:val="center"/>
            <w:hideMark/>
          </w:tcPr>
          <w:p w:rsidR="00E54D43" w:rsidRPr="00E54D43" w:rsidRDefault="00E54D43" w:rsidP="00E54D43">
            <w:pPr>
              <w:spacing w:before="100" w:beforeAutospacing="1" w:after="100" w:afterAutospacing="1" w:line="240" w:lineRule="auto"/>
              <w:rPr>
                <w:rFonts w:eastAsia="Times New Roman" w:cs="Times New Roman"/>
                <w:szCs w:val="24"/>
                <w:lang w:eastAsia="lt-LT"/>
              </w:rPr>
            </w:pPr>
            <w:r w:rsidRPr="00E54D43">
              <w:rPr>
                <w:rFonts w:eastAsia="Times New Roman" w:cs="Times New Roman"/>
                <w:b/>
                <w:bCs/>
                <w:szCs w:val="24"/>
                <w:lang w:eastAsia="lt-LT"/>
              </w:rPr>
              <w:t>2</w:t>
            </w:r>
          </w:p>
        </w:tc>
      </w:tr>
      <w:tr w:rsidR="00E54D43" w:rsidRPr="00E54D43" w:rsidTr="00E54D43">
        <w:trPr>
          <w:tblCellSpacing w:w="15" w:type="dxa"/>
        </w:trPr>
        <w:tc>
          <w:tcPr>
            <w:tcW w:w="6195" w:type="dxa"/>
            <w:vAlign w:val="center"/>
            <w:hideMark/>
          </w:tcPr>
          <w:p w:rsidR="00E54D43" w:rsidRPr="00E54D43" w:rsidRDefault="00E54D43" w:rsidP="00E54D43">
            <w:pPr>
              <w:spacing w:before="100" w:beforeAutospacing="1" w:after="100" w:afterAutospacing="1" w:line="240" w:lineRule="auto"/>
              <w:rPr>
                <w:rFonts w:eastAsia="Times New Roman" w:cs="Times New Roman"/>
                <w:szCs w:val="24"/>
                <w:lang w:eastAsia="lt-LT"/>
              </w:rPr>
            </w:pPr>
            <w:r w:rsidRPr="00E54D43">
              <w:rPr>
                <w:rFonts w:eastAsia="Times New Roman" w:cs="Times New Roman"/>
                <w:b/>
                <w:bCs/>
                <w:szCs w:val="24"/>
                <w:lang w:eastAsia="lt-LT"/>
              </w:rPr>
              <w:t>Mirties pakeitimo, papildymo, ištaisymo įrašų</w:t>
            </w:r>
          </w:p>
        </w:tc>
        <w:tc>
          <w:tcPr>
            <w:tcW w:w="1155" w:type="dxa"/>
            <w:vAlign w:val="center"/>
            <w:hideMark/>
          </w:tcPr>
          <w:p w:rsidR="00E54D43" w:rsidRPr="00E54D43" w:rsidRDefault="00E54D43" w:rsidP="00E54D43">
            <w:pPr>
              <w:spacing w:before="100" w:beforeAutospacing="1" w:after="100" w:afterAutospacing="1" w:line="240" w:lineRule="auto"/>
              <w:rPr>
                <w:rFonts w:eastAsia="Times New Roman" w:cs="Times New Roman"/>
                <w:szCs w:val="24"/>
                <w:lang w:eastAsia="lt-LT"/>
              </w:rPr>
            </w:pPr>
            <w:r w:rsidRPr="00E54D43">
              <w:rPr>
                <w:rFonts w:eastAsia="Times New Roman" w:cs="Times New Roman"/>
                <w:b/>
                <w:bCs/>
                <w:szCs w:val="24"/>
                <w:lang w:eastAsia="lt-LT"/>
              </w:rPr>
              <w:t>7</w:t>
            </w:r>
          </w:p>
        </w:tc>
      </w:tr>
    </w:tbl>
    <w:p w:rsidR="00E54D43" w:rsidRPr="00E54D43" w:rsidRDefault="00E54D43" w:rsidP="00E54D43">
      <w:pPr>
        <w:spacing w:before="100" w:beforeAutospacing="1" w:after="100" w:afterAutospacing="1" w:line="240" w:lineRule="auto"/>
        <w:jc w:val="both"/>
        <w:rPr>
          <w:rFonts w:eastAsia="Times New Roman" w:cs="Times New Roman"/>
          <w:szCs w:val="24"/>
          <w:lang w:eastAsia="lt-LT"/>
        </w:rPr>
      </w:pPr>
      <w:r w:rsidRPr="00E54D43">
        <w:rPr>
          <w:rFonts w:eastAsia="Times New Roman" w:cs="Times New Roman"/>
          <w:szCs w:val="24"/>
          <w:lang w:eastAsia="lt-LT"/>
        </w:rPr>
        <w:t>17 asmenų pakeistos pavardės (ar) ir vardai</w:t>
      </w:r>
      <w:r w:rsidRPr="00E54D43">
        <w:rPr>
          <w:rFonts w:eastAsia="Times New Roman" w:cs="Times New Roman"/>
          <w:szCs w:val="24"/>
          <w:lang w:eastAsia="lt-LT"/>
        </w:rPr>
        <w:br/>
        <w:t>Išduoti 703  civilinės būklės akto įrašo nuorašai, išrašai, kopijos.</w:t>
      </w:r>
      <w:r w:rsidRPr="00E54D43">
        <w:rPr>
          <w:rFonts w:eastAsia="Times New Roman" w:cs="Times New Roman"/>
          <w:szCs w:val="24"/>
          <w:lang w:eastAsia="lt-LT"/>
        </w:rPr>
        <w:br/>
        <w:t>Registrų centrui  ir įvairioms valstybės įstaigoms perduota 903 civilinės būklės akto įrašai.</w:t>
      </w:r>
      <w:r w:rsidRPr="00E54D43">
        <w:rPr>
          <w:rFonts w:eastAsia="Times New Roman" w:cs="Times New Roman"/>
          <w:szCs w:val="24"/>
          <w:lang w:eastAsia="lt-LT"/>
        </w:rPr>
        <w:br/>
        <w:t>Išduota 21 pažyma, patvirtinanti kliūčių sudaryti santuoką užsienio valstybėje nebuvimą</w:t>
      </w:r>
      <w:r w:rsidRPr="00E54D43">
        <w:rPr>
          <w:rFonts w:eastAsia="Times New Roman" w:cs="Times New Roman"/>
          <w:szCs w:val="24"/>
          <w:lang w:eastAsia="lt-LT"/>
        </w:rPr>
        <w:br/>
        <w:t>Įregistruota 1414  įvairūs prašymai dėl civilinės būklės akto įrašo sudarymo, ištaisymo, išrašo, kopijos ar pažymos išdavimo.</w:t>
      </w:r>
      <w:r w:rsidRPr="00E54D43">
        <w:rPr>
          <w:rFonts w:eastAsia="Times New Roman" w:cs="Times New Roman"/>
          <w:szCs w:val="24"/>
          <w:lang w:eastAsia="lt-LT"/>
        </w:rPr>
        <w:br/>
        <w:t>Gauta paklausimų iš kitų įstaigų 357.</w:t>
      </w:r>
      <w:r w:rsidRPr="00E54D43">
        <w:rPr>
          <w:rFonts w:eastAsia="Times New Roman" w:cs="Times New Roman"/>
          <w:szCs w:val="24"/>
          <w:lang w:eastAsia="lt-LT"/>
        </w:rPr>
        <w:br/>
        <w:t>Tarpininkauta asmenims dėl kartotinių dokumentų išdavimo  532</w:t>
      </w:r>
      <w:r w:rsidRPr="00E54D43">
        <w:rPr>
          <w:rFonts w:eastAsia="Times New Roman" w:cs="Times New Roman"/>
          <w:szCs w:val="24"/>
          <w:lang w:eastAsia="lt-LT"/>
        </w:rPr>
        <w:br/>
        <w:t>Išduota asmenims  civilinės būklės aktų išrašai pagal Vienos konvenciją ir pagal Reglamentą daugiakalbiai išrašai visomis ES kalbomis  55.</w:t>
      </w:r>
      <w:r w:rsidRPr="00E54D43">
        <w:rPr>
          <w:rFonts w:eastAsia="Times New Roman" w:cs="Times New Roman"/>
          <w:szCs w:val="24"/>
          <w:lang w:eastAsia="lt-LT"/>
        </w:rPr>
        <w:br/>
        <w:t>Įtraukta į apskaitą Lietuvos Respublikos piliečių užsienio valstybėse sudaryti civilinės būklės aktų įrašai: 59 gimimo, 12 santuokos, 5 mirčių ir  2 ištuokos. Įtraukta į apskaitą 29 bažnytinės santuokos.</w:t>
      </w:r>
      <w:r w:rsidRPr="00E54D43">
        <w:rPr>
          <w:rFonts w:eastAsia="Times New Roman" w:cs="Times New Roman"/>
          <w:szCs w:val="24"/>
          <w:lang w:eastAsia="lt-LT"/>
        </w:rPr>
        <w:br/>
        <w:t>Eismo saugumo ir Neveiksnių asmenų būklės peržiūrėjimo komisijose surašyta 16 posėdžių protokolų, išsiųsta 420 raštų, sprendimų ir protokolų kopijų, gauta ir užregistruota 201 pranešimai ir pažymos iš medicinos įstaigų ir Pasvalio socialinių paslaugų centro.</w:t>
      </w:r>
      <w:r w:rsidRPr="00E54D43">
        <w:rPr>
          <w:rFonts w:eastAsia="Times New Roman" w:cs="Times New Roman"/>
          <w:szCs w:val="24"/>
          <w:lang w:eastAsia="lt-LT"/>
        </w:rPr>
        <w:br/>
        <w:t>Valstybės rinkliavos surinkta 4213,60 eur.</w:t>
      </w:r>
    </w:p>
    <w:p w:rsidR="00E54D43" w:rsidRPr="00E54D43" w:rsidRDefault="00E54D43" w:rsidP="00E54D43">
      <w:pPr>
        <w:spacing w:before="100" w:beforeAutospacing="1" w:after="100" w:afterAutospacing="1" w:line="240" w:lineRule="auto"/>
        <w:jc w:val="center"/>
        <w:rPr>
          <w:rFonts w:eastAsia="Times New Roman" w:cs="Times New Roman"/>
          <w:szCs w:val="24"/>
          <w:lang w:eastAsia="lt-LT"/>
        </w:rPr>
      </w:pPr>
      <w:r w:rsidRPr="00E54D43">
        <w:rPr>
          <w:rFonts w:eastAsia="Times New Roman" w:cs="Times New Roman"/>
          <w:noProof/>
          <w:szCs w:val="24"/>
          <w:lang w:eastAsia="lt-LT"/>
        </w:rPr>
        <w:lastRenderedPageBreak/>
        <w:drawing>
          <wp:inline distT="0" distB="0" distL="0" distR="0">
            <wp:extent cx="7513320" cy="4686300"/>
            <wp:effectExtent l="0" t="0" r="0" b="0"/>
            <wp:docPr id="5" name="Picture 5" descr="https://www.pasvalys.lt/data/public/uploads/2020/01/margaites-berniukai.-2015-2019-m.-statist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svalys.lt/data/public/uploads/2020/01/margaites-berniukai.-2015-2019-m.-statistik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13320" cy="4686300"/>
                    </a:xfrm>
                    <a:prstGeom prst="rect">
                      <a:avLst/>
                    </a:prstGeom>
                    <a:noFill/>
                    <a:ln>
                      <a:noFill/>
                    </a:ln>
                  </pic:spPr>
                </pic:pic>
              </a:graphicData>
            </a:graphic>
          </wp:inline>
        </w:drawing>
      </w:r>
    </w:p>
    <w:p w:rsidR="00E54D43" w:rsidRPr="00E54D43" w:rsidRDefault="00E54D43" w:rsidP="00E54D43">
      <w:pPr>
        <w:spacing w:before="100" w:beforeAutospacing="1" w:after="100" w:afterAutospacing="1" w:line="240" w:lineRule="auto"/>
        <w:jc w:val="center"/>
        <w:rPr>
          <w:rFonts w:eastAsia="Times New Roman" w:cs="Times New Roman"/>
          <w:szCs w:val="24"/>
          <w:lang w:eastAsia="lt-LT"/>
        </w:rPr>
      </w:pPr>
      <w:r w:rsidRPr="00E54D43">
        <w:rPr>
          <w:rFonts w:eastAsia="Times New Roman" w:cs="Times New Roman"/>
          <w:b/>
          <w:bCs/>
          <w:szCs w:val="24"/>
          <w:lang w:eastAsia="lt-LT"/>
        </w:rPr>
        <w:t>Gimimų kitimo  dinamika 2015–2019 m. Pasvalio rajone</w:t>
      </w:r>
    </w:p>
    <w:p w:rsidR="00E54D43" w:rsidRPr="00E54D43" w:rsidRDefault="00E54D43" w:rsidP="00E54D43">
      <w:pPr>
        <w:spacing w:before="100" w:beforeAutospacing="1" w:after="100" w:afterAutospacing="1" w:line="240" w:lineRule="auto"/>
        <w:jc w:val="center"/>
        <w:rPr>
          <w:rFonts w:eastAsia="Times New Roman" w:cs="Times New Roman"/>
          <w:szCs w:val="24"/>
          <w:lang w:eastAsia="lt-LT"/>
        </w:rPr>
      </w:pPr>
      <w:r w:rsidRPr="00E54D43">
        <w:rPr>
          <w:rFonts w:eastAsia="Times New Roman" w:cs="Times New Roman"/>
          <w:b/>
          <w:bCs/>
          <w:noProof/>
          <w:szCs w:val="24"/>
          <w:lang w:eastAsia="lt-LT"/>
        </w:rPr>
        <w:lastRenderedPageBreak/>
        <w:drawing>
          <wp:inline distT="0" distB="0" distL="0" distR="0">
            <wp:extent cx="7513320" cy="4724400"/>
            <wp:effectExtent l="0" t="0" r="0" b="0"/>
            <wp:docPr id="4" name="Picture 4" descr="https://www.pasvalys.lt/data/public/uploads/2020/01/mirciu-kitimo-dinamika-2015-2019-m.-pasvalio-raj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asvalys.lt/data/public/uploads/2020/01/mirciu-kitimo-dinamika-2015-2019-m.-pasvalio-rajo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13320" cy="4724400"/>
                    </a:xfrm>
                    <a:prstGeom prst="rect">
                      <a:avLst/>
                    </a:prstGeom>
                    <a:noFill/>
                    <a:ln>
                      <a:noFill/>
                    </a:ln>
                  </pic:spPr>
                </pic:pic>
              </a:graphicData>
            </a:graphic>
          </wp:inline>
        </w:drawing>
      </w:r>
    </w:p>
    <w:p w:rsidR="00E54D43" w:rsidRPr="00E54D43" w:rsidRDefault="00E54D43" w:rsidP="00E54D43">
      <w:pPr>
        <w:spacing w:before="100" w:beforeAutospacing="1" w:after="100" w:afterAutospacing="1" w:line="240" w:lineRule="auto"/>
        <w:jc w:val="center"/>
        <w:rPr>
          <w:rFonts w:eastAsia="Times New Roman" w:cs="Times New Roman"/>
          <w:szCs w:val="24"/>
          <w:lang w:eastAsia="lt-LT"/>
        </w:rPr>
      </w:pPr>
      <w:r w:rsidRPr="00E54D43">
        <w:rPr>
          <w:rFonts w:eastAsia="Times New Roman" w:cs="Times New Roman"/>
          <w:b/>
          <w:bCs/>
          <w:szCs w:val="24"/>
          <w:lang w:eastAsia="lt-LT"/>
        </w:rPr>
        <w:t>Mirčių kitimo dinamika 2015–2019 m. Pasvalio rajone</w:t>
      </w:r>
    </w:p>
    <w:p w:rsidR="00E54D43" w:rsidRPr="00E54D43" w:rsidRDefault="00E54D43" w:rsidP="00E54D43">
      <w:pPr>
        <w:spacing w:before="100" w:beforeAutospacing="1" w:after="100" w:afterAutospacing="1" w:line="240" w:lineRule="auto"/>
        <w:jc w:val="center"/>
        <w:rPr>
          <w:rFonts w:eastAsia="Times New Roman" w:cs="Times New Roman"/>
          <w:szCs w:val="24"/>
          <w:lang w:eastAsia="lt-LT"/>
        </w:rPr>
      </w:pPr>
      <w:r w:rsidRPr="00E54D43">
        <w:rPr>
          <w:rFonts w:eastAsia="Times New Roman" w:cs="Times New Roman"/>
          <w:b/>
          <w:bCs/>
          <w:noProof/>
          <w:szCs w:val="24"/>
          <w:lang w:eastAsia="lt-LT"/>
        </w:rPr>
        <w:lastRenderedPageBreak/>
        <w:drawing>
          <wp:inline distT="0" distB="0" distL="0" distR="0">
            <wp:extent cx="6492240" cy="3688080"/>
            <wp:effectExtent l="0" t="0" r="3810" b="7620"/>
            <wp:docPr id="3" name="Picture 3" descr="https://www.pasvalys.lt/data/public/uploads/2020/01/mirties-priezastys-2019-metais-pasvalio-raj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asvalys.lt/data/public/uploads/2020/01/mirties-priezastys-2019-metais-pasvalio-rajo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2240" cy="3688080"/>
                    </a:xfrm>
                    <a:prstGeom prst="rect">
                      <a:avLst/>
                    </a:prstGeom>
                    <a:noFill/>
                    <a:ln>
                      <a:noFill/>
                    </a:ln>
                  </pic:spPr>
                </pic:pic>
              </a:graphicData>
            </a:graphic>
          </wp:inline>
        </w:drawing>
      </w:r>
    </w:p>
    <w:p w:rsidR="00E54D43" w:rsidRPr="00E54D43" w:rsidRDefault="00E54D43" w:rsidP="00E54D43">
      <w:pPr>
        <w:spacing w:before="100" w:beforeAutospacing="1" w:after="100" w:afterAutospacing="1" w:line="240" w:lineRule="auto"/>
        <w:jc w:val="center"/>
        <w:rPr>
          <w:rFonts w:eastAsia="Times New Roman" w:cs="Times New Roman"/>
          <w:szCs w:val="24"/>
          <w:lang w:eastAsia="lt-LT"/>
        </w:rPr>
      </w:pPr>
      <w:r w:rsidRPr="00E54D43">
        <w:rPr>
          <w:rFonts w:eastAsia="Times New Roman" w:cs="Times New Roman"/>
          <w:b/>
          <w:bCs/>
          <w:szCs w:val="24"/>
          <w:lang w:eastAsia="lt-LT"/>
        </w:rPr>
        <w:t>Mirties priežastys 2019 metais Pasvalio rajone</w:t>
      </w:r>
    </w:p>
    <w:p w:rsidR="00E54D43" w:rsidRPr="00E54D43" w:rsidRDefault="00E54D43" w:rsidP="00E54D43">
      <w:pPr>
        <w:spacing w:before="100" w:beforeAutospacing="1" w:after="100" w:afterAutospacing="1" w:line="240" w:lineRule="auto"/>
        <w:jc w:val="center"/>
        <w:rPr>
          <w:rFonts w:eastAsia="Times New Roman" w:cs="Times New Roman"/>
          <w:szCs w:val="24"/>
          <w:lang w:eastAsia="lt-LT"/>
        </w:rPr>
      </w:pPr>
      <w:r w:rsidRPr="00E54D43">
        <w:rPr>
          <w:rFonts w:eastAsia="Times New Roman" w:cs="Times New Roman"/>
          <w:b/>
          <w:bCs/>
          <w:noProof/>
          <w:szCs w:val="24"/>
          <w:lang w:eastAsia="lt-LT"/>
        </w:rPr>
        <w:drawing>
          <wp:inline distT="0" distB="0" distL="0" distR="0">
            <wp:extent cx="7513320" cy="4465320"/>
            <wp:effectExtent l="0" t="0" r="0" b="0"/>
            <wp:docPr id="2" name="Picture 2" descr="https://www.pasvalys.lt/data/public/uploads/2020/01/santuoku-registravimas-2015-2019-metais-pasvalio-raj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asvalys.lt/data/public/uploads/2020/01/santuoku-registravimas-2015-2019-metais-pasvalio-rajo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13320" cy="4465320"/>
                    </a:xfrm>
                    <a:prstGeom prst="rect">
                      <a:avLst/>
                    </a:prstGeom>
                    <a:noFill/>
                    <a:ln>
                      <a:noFill/>
                    </a:ln>
                  </pic:spPr>
                </pic:pic>
              </a:graphicData>
            </a:graphic>
          </wp:inline>
        </w:drawing>
      </w:r>
    </w:p>
    <w:p w:rsidR="00E54D43" w:rsidRPr="00E54D43" w:rsidRDefault="00E54D43" w:rsidP="00E54D43">
      <w:pPr>
        <w:spacing w:before="100" w:beforeAutospacing="1" w:after="100" w:afterAutospacing="1" w:line="240" w:lineRule="auto"/>
        <w:jc w:val="center"/>
        <w:rPr>
          <w:rFonts w:eastAsia="Times New Roman" w:cs="Times New Roman"/>
          <w:szCs w:val="24"/>
          <w:lang w:eastAsia="lt-LT"/>
        </w:rPr>
      </w:pPr>
      <w:r w:rsidRPr="00E54D43">
        <w:rPr>
          <w:rFonts w:eastAsia="Times New Roman" w:cs="Times New Roman"/>
          <w:b/>
          <w:bCs/>
          <w:szCs w:val="24"/>
          <w:lang w:eastAsia="lt-LT"/>
        </w:rPr>
        <w:lastRenderedPageBreak/>
        <w:t>Santuokų registravimas 2015–2019 metais  Pasvalio rajone</w:t>
      </w:r>
    </w:p>
    <w:p w:rsidR="00E54D43" w:rsidRPr="00E54D43" w:rsidRDefault="00E54D43" w:rsidP="00E54D43">
      <w:pPr>
        <w:spacing w:before="100" w:beforeAutospacing="1" w:after="100" w:afterAutospacing="1" w:line="240" w:lineRule="auto"/>
        <w:jc w:val="center"/>
        <w:rPr>
          <w:rFonts w:eastAsia="Times New Roman" w:cs="Times New Roman"/>
          <w:szCs w:val="24"/>
          <w:lang w:eastAsia="lt-LT"/>
        </w:rPr>
      </w:pPr>
      <w:r w:rsidRPr="00E54D43">
        <w:rPr>
          <w:rFonts w:eastAsia="Times New Roman" w:cs="Times New Roman"/>
          <w:b/>
          <w:bCs/>
          <w:noProof/>
          <w:szCs w:val="24"/>
          <w:lang w:eastAsia="lt-LT"/>
        </w:rPr>
        <w:drawing>
          <wp:inline distT="0" distB="0" distL="0" distR="0">
            <wp:extent cx="7513320" cy="4480560"/>
            <wp:effectExtent l="0" t="0" r="0" b="0"/>
            <wp:docPr id="1" name="Picture 1" descr="https://www.pasvalys.lt/data/public/uploads/2020/01/santuoku-nutraukimo-registravimas-pasvalio-rajone-2015-2019-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asvalys.lt/data/public/uploads/2020/01/santuoku-nutraukimo-registravimas-pasvalio-rajone-2015-2019-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3320" cy="4480560"/>
                    </a:xfrm>
                    <a:prstGeom prst="rect">
                      <a:avLst/>
                    </a:prstGeom>
                    <a:noFill/>
                    <a:ln>
                      <a:noFill/>
                    </a:ln>
                  </pic:spPr>
                </pic:pic>
              </a:graphicData>
            </a:graphic>
          </wp:inline>
        </w:drawing>
      </w:r>
    </w:p>
    <w:p w:rsidR="00E54D43" w:rsidRPr="00E54D43" w:rsidRDefault="00E54D43" w:rsidP="00E54D43">
      <w:pPr>
        <w:spacing w:before="100" w:beforeAutospacing="1" w:after="100" w:afterAutospacing="1" w:line="240" w:lineRule="auto"/>
        <w:jc w:val="center"/>
        <w:rPr>
          <w:rFonts w:eastAsia="Times New Roman" w:cs="Times New Roman"/>
          <w:szCs w:val="24"/>
          <w:lang w:eastAsia="lt-LT"/>
        </w:rPr>
      </w:pPr>
      <w:r w:rsidRPr="00E54D43">
        <w:rPr>
          <w:rFonts w:eastAsia="Times New Roman" w:cs="Times New Roman"/>
          <w:b/>
          <w:bCs/>
          <w:szCs w:val="24"/>
          <w:lang w:eastAsia="lt-LT"/>
        </w:rPr>
        <w:t>Santuokų nutraukimo registravimas Pasvalio rajone 2015-2019 m.</w:t>
      </w:r>
    </w:p>
    <w:p w:rsidR="001E7333" w:rsidRDefault="001E7333">
      <w:bookmarkStart w:id="0" w:name="_GoBack"/>
      <w:bookmarkEnd w:id="0"/>
    </w:p>
    <w:sectPr w:rsidR="001E733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43"/>
    <w:rsid w:val="001E7333"/>
    <w:rsid w:val="003752A0"/>
    <w:rsid w:val="009A0C57"/>
    <w:rsid w:val="00E54D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A2CD5-187E-4695-A6C9-FE49B765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4D43"/>
    <w:pPr>
      <w:spacing w:before="100" w:beforeAutospacing="1" w:after="100" w:afterAutospacing="1" w:line="240" w:lineRule="auto"/>
    </w:pPr>
    <w:rPr>
      <w:rFonts w:eastAsia="Times New Roman" w:cs="Times New Roman"/>
      <w:szCs w:val="24"/>
      <w:lang w:eastAsia="lt-LT"/>
    </w:rPr>
  </w:style>
  <w:style w:type="character" w:styleId="Strong">
    <w:name w:val="Strong"/>
    <w:basedOn w:val="DefaultParagraphFont"/>
    <w:uiPriority w:val="22"/>
    <w:qFormat/>
    <w:rsid w:val="00E54D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670624">
      <w:bodyDiv w:val="1"/>
      <w:marLeft w:val="0"/>
      <w:marRight w:val="0"/>
      <w:marTop w:val="0"/>
      <w:marBottom w:val="0"/>
      <w:divBdr>
        <w:top w:val="none" w:sz="0" w:space="0" w:color="auto"/>
        <w:left w:val="none" w:sz="0" w:space="0" w:color="auto"/>
        <w:bottom w:val="none" w:sz="0" w:space="0" w:color="auto"/>
        <w:right w:val="none" w:sz="0" w:space="0" w:color="auto"/>
      </w:divBdr>
      <w:divsChild>
        <w:div w:id="210771698">
          <w:marLeft w:val="0"/>
          <w:marRight w:val="0"/>
          <w:marTop w:val="0"/>
          <w:marBottom w:val="0"/>
          <w:divBdr>
            <w:top w:val="none" w:sz="0" w:space="0" w:color="auto"/>
            <w:left w:val="none" w:sz="0" w:space="0" w:color="auto"/>
            <w:bottom w:val="none" w:sz="0" w:space="0" w:color="auto"/>
            <w:right w:val="none" w:sz="0" w:space="0" w:color="auto"/>
          </w:divBdr>
          <w:divsChild>
            <w:div w:id="1368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648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1</cp:revision>
  <dcterms:created xsi:type="dcterms:W3CDTF">2021-12-07T08:05:00Z</dcterms:created>
  <dcterms:modified xsi:type="dcterms:W3CDTF">2021-12-07T08:05:00Z</dcterms:modified>
</cp:coreProperties>
</file>