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FF8E3" w14:textId="4641F458" w:rsidR="00A237CD" w:rsidRPr="00897A11" w:rsidRDefault="00A237CD" w:rsidP="00856F49">
      <w:pPr>
        <w:pStyle w:val="NoSpacing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14:paraId="0939E2F8" w14:textId="6B47B4A0" w:rsidR="00490FDC" w:rsidRPr="00897A11" w:rsidRDefault="00630DA0" w:rsidP="00856F49">
      <w:pPr>
        <w:pStyle w:val="NoSpacing"/>
        <w:jc w:val="both"/>
        <w:rPr>
          <w:rFonts w:ascii="Calibri" w:hAnsi="Calibri" w:cs="Calibri"/>
          <w:sz w:val="24"/>
          <w:szCs w:val="24"/>
        </w:rPr>
      </w:pPr>
      <w:bookmarkStart w:id="1" w:name="_Hlk484074021"/>
      <w:bookmarkEnd w:id="1"/>
      <w:r w:rsidRPr="00897A11">
        <w:rPr>
          <w:rFonts w:ascii="Calibri" w:hAnsi="Calibri" w:cs="Calibri"/>
          <w:noProof/>
          <w:sz w:val="24"/>
          <w:szCs w:val="24"/>
          <w:lang w:eastAsia="lt-LT"/>
        </w:rPr>
        <w:drawing>
          <wp:anchor distT="0" distB="0" distL="114300" distR="114300" simplePos="0" relativeHeight="251658240" behindDoc="1" locked="0" layoutInCell="1" allowOverlap="1" wp14:anchorId="24D879A9" wp14:editId="38E9441A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1421130" cy="780415"/>
            <wp:effectExtent l="0" t="0" r="762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_rusiuojam_mai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7A11">
        <w:rPr>
          <w:rFonts w:ascii="Calibri" w:hAnsi="Calibri" w:cs="Calibri"/>
          <w:noProof/>
          <w:sz w:val="24"/>
          <w:szCs w:val="24"/>
          <w:lang w:eastAsia="lt-LT"/>
        </w:rPr>
        <w:drawing>
          <wp:anchor distT="0" distB="0" distL="114300" distR="114300" simplePos="0" relativeHeight="251659264" behindDoc="0" locked="0" layoutInCell="1" allowOverlap="1" wp14:anchorId="3B2B24B8" wp14:editId="062B17B1">
            <wp:simplePos x="0" y="0"/>
            <wp:positionH relativeFrom="column">
              <wp:posOffset>2808605</wp:posOffset>
            </wp:positionH>
            <wp:positionV relativeFrom="paragraph">
              <wp:posOffset>13970</wp:posOffset>
            </wp:positionV>
            <wp:extent cx="2238375" cy="685800"/>
            <wp:effectExtent l="0" t="0" r="9525" b="0"/>
            <wp:wrapThrough wrapText="bothSides">
              <wp:wrapPolygon edited="0">
                <wp:start x="1654" y="0"/>
                <wp:lineTo x="0" y="3600"/>
                <wp:lineTo x="0" y="15600"/>
                <wp:lineTo x="735" y="19200"/>
                <wp:lineTo x="1471" y="21000"/>
                <wp:lineTo x="21508" y="21000"/>
                <wp:lineTo x="21508" y="13800"/>
                <wp:lineTo x="21324" y="9600"/>
                <wp:lineTo x="19854" y="0"/>
                <wp:lineTo x="1654" y="0"/>
              </wp:wrapPolygon>
            </wp:wrapThrough>
            <wp:docPr id="3" name="Picture 3" descr="C:\Users\Virginija\AppData\Local\Microsoft\Windows\INetCache\Content.Word\G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irginija\AppData\Local\Microsoft\Windows\INetCache\Content.Word\GI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D242AA" w14:textId="77777777" w:rsidR="00E272E3" w:rsidRDefault="00E272E3" w:rsidP="00856F49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4D634418" w14:textId="77777777" w:rsidR="00E272E3" w:rsidRDefault="00E272E3" w:rsidP="00856F49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43B3FA55" w14:textId="77777777" w:rsidR="00630DA0" w:rsidRDefault="00630DA0" w:rsidP="00856F49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4AED0B4B" w14:textId="77777777" w:rsidR="00630DA0" w:rsidRDefault="00630DA0" w:rsidP="00856F49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559BE3A5" w14:textId="353CFE05" w:rsidR="000B5E14" w:rsidRPr="00897A11" w:rsidRDefault="000B5276" w:rsidP="00856F49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897A11">
        <w:rPr>
          <w:rFonts w:ascii="Calibri" w:hAnsi="Calibri" w:cs="Calibri"/>
          <w:sz w:val="24"/>
          <w:szCs w:val="24"/>
        </w:rPr>
        <w:t xml:space="preserve">Pranešimas </w:t>
      </w:r>
      <w:r w:rsidR="005866AB">
        <w:rPr>
          <w:rFonts w:ascii="Calibri" w:hAnsi="Calibri" w:cs="Calibri"/>
          <w:sz w:val="24"/>
          <w:szCs w:val="24"/>
        </w:rPr>
        <w:t>žiniasklaidai</w:t>
      </w:r>
    </w:p>
    <w:p w14:paraId="794B6CB8" w14:textId="21342734" w:rsidR="00490FDC" w:rsidRPr="00897A11" w:rsidRDefault="000B5E14" w:rsidP="00856F49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897A11">
        <w:rPr>
          <w:rFonts w:ascii="Calibri" w:hAnsi="Calibri" w:cs="Calibri"/>
          <w:sz w:val="24"/>
          <w:szCs w:val="24"/>
        </w:rPr>
        <w:t>20</w:t>
      </w:r>
      <w:r w:rsidR="007621A8" w:rsidRPr="00897A11">
        <w:rPr>
          <w:rFonts w:ascii="Calibri" w:hAnsi="Calibri" w:cs="Calibri"/>
          <w:sz w:val="24"/>
          <w:szCs w:val="24"/>
        </w:rPr>
        <w:t>2</w:t>
      </w:r>
      <w:r w:rsidR="008F59BE">
        <w:rPr>
          <w:rFonts w:ascii="Calibri" w:hAnsi="Calibri" w:cs="Calibri"/>
          <w:sz w:val="24"/>
          <w:szCs w:val="24"/>
        </w:rPr>
        <w:t xml:space="preserve">2 </w:t>
      </w:r>
      <w:r w:rsidRPr="00897A11">
        <w:rPr>
          <w:rFonts w:ascii="Calibri" w:hAnsi="Calibri" w:cs="Calibri"/>
          <w:sz w:val="24"/>
          <w:szCs w:val="24"/>
        </w:rPr>
        <w:t>m.</w:t>
      </w:r>
      <w:r w:rsidR="00B22FF7">
        <w:rPr>
          <w:rFonts w:ascii="Calibri" w:hAnsi="Calibri" w:cs="Calibri"/>
          <w:sz w:val="24"/>
          <w:szCs w:val="24"/>
        </w:rPr>
        <w:t xml:space="preserve"> </w:t>
      </w:r>
      <w:r w:rsidR="008F59BE">
        <w:rPr>
          <w:rFonts w:ascii="Calibri" w:hAnsi="Calibri" w:cs="Calibri"/>
          <w:sz w:val="24"/>
          <w:szCs w:val="24"/>
        </w:rPr>
        <w:t xml:space="preserve">sausio 25 </w:t>
      </w:r>
      <w:r w:rsidRPr="00897A11">
        <w:rPr>
          <w:rFonts w:ascii="Calibri" w:hAnsi="Calibri" w:cs="Calibri"/>
          <w:sz w:val="24"/>
          <w:szCs w:val="24"/>
        </w:rPr>
        <w:t>d.</w:t>
      </w:r>
    </w:p>
    <w:p w14:paraId="75FBECE3" w14:textId="77777777" w:rsidR="00871219" w:rsidRPr="00897A11" w:rsidRDefault="00871219" w:rsidP="00856F49">
      <w:pPr>
        <w:pStyle w:val="NoSpacing"/>
        <w:jc w:val="both"/>
        <w:rPr>
          <w:rFonts w:ascii="Calibri" w:hAnsi="Calibri" w:cs="Calibri"/>
          <w:b/>
          <w:sz w:val="24"/>
          <w:szCs w:val="24"/>
        </w:rPr>
      </w:pPr>
    </w:p>
    <w:p w14:paraId="111CCA65" w14:textId="77777777" w:rsidR="00215310" w:rsidRDefault="00215310" w:rsidP="00223AC7">
      <w:pPr>
        <w:pStyle w:val="NoSpacing"/>
        <w:jc w:val="center"/>
        <w:rPr>
          <w:rFonts w:ascii="Calibri" w:hAnsi="Calibri" w:cs="Calibri"/>
          <w:b/>
          <w:bCs/>
          <w:sz w:val="24"/>
          <w:szCs w:val="24"/>
        </w:rPr>
      </w:pPr>
      <w:bookmarkStart w:id="2" w:name="_Hlk15883636"/>
      <w:bookmarkStart w:id="3" w:name="_Hlk25828729"/>
      <w:r>
        <w:rPr>
          <w:rFonts w:ascii="Calibri" w:hAnsi="Calibri" w:cs="Calibri"/>
          <w:b/>
          <w:bCs/>
          <w:sz w:val="24"/>
          <w:szCs w:val="24"/>
        </w:rPr>
        <w:t>N</w:t>
      </w:r>
      <w:r w:rsidR="00223AC7">
        <w:rPr>
          <w:rFonts w:ascii="Calibri" w:hAnsi="Calibri" w:cs="Calibri"/>
          <w:b/>
          <w:bCs/>
          <w:sz w:val="24"/>
          <w:szCs w:val="24"/>
        </w:rPr>
        <w:t>eteisėt</w:t>
      </w:r>
      <w:r>
        <w:rPr>
          <w:rFonts w:ascii="Calibri" w:hAnsi="Calibri" w:cs="Calibri"/>
          <w:b/>
          <w:bCs/>
          <w:sz w:val="24"/>
          <w:szCs w:val="24"/>
        </w:rPr>
        <w:t xml:space="preserve">ai degina </w:t>
      </w:r>
      <w:r w:rsidR="00223AC7">
        <w:rPr>
          <w:rFonts w:ascii="Calibri" w:hAnsi="Calibri" w:cs="Calibri"/>
          <w:b/>
          <w:bCs/>
          <w:sz w:val="24"/>
          <w:szCs w:val="24"/>
        </w:rPr>
        <w:t xml:space="preserve">automobilių </w:t>
      </w:r>
      <w:r w:rsidR="008B5463">
        <w:rPr>
          <w:rFonts w:ascii="Calibri" w:hAnsi="Calibri" w:cs="Calibri"/>
          <w:b/>
          <w:bCs/>
          <w:sz w:val="24"/>
          <w:szCs w:val="24"/>
        </w:rPr>
        <w:t>alyv</w:t>
      </w:r>
      <w:r>
        <w:rPr>
          <w:rFonts w:ascii="Calibri" w:hAnsi="Calibri" w:cs="Calibri"/>
          <w:b/>
          <w:bCs/>
          <w:sz w:val="24"/>
          <w:szCs w:val="24"/>
        </w:rPr>
        <w:t>ą ir taip mažina išlaidas už šildymą</w:t>
      </w:r>
    </w:p>
    <w:p w14:paraId="5F5DC0E0" w14:textId="2ABD4032" w:rsidR="00FD36F2" w:rsidRDefault="00FD36F2" w:rsidP="008B5463">
      <w:pPr>
        <w:pStyle w:val="NoSpacing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D1299F9" w14:textId="7A81E9E6" w:rsidR="00223AC7" w:rsidRDefault="00FD36F2" w:rsidP="00BD0828">
      <w:pPr>
        <w:pStyle w:val="NoSpacing"/>
        <w:jc w:val="both"/>
        <w:rPr>
          <w:rFonts w:ascii="Calibri" w:hAnsi="Calibri" w:cs="Calibri"/>
          <w:b/>
          <w:bCs/>
          <w:sz w:val="24"/>
          <w:szCs w:val="24"/>
        </w:rPr>
      </w:pPr>
      <w:r w:rsidRPr="008B5463">
        <w:rPr>
          <w:rFonts w:ascii="Calibri" w:hAnsi="Calibri" w:cs="Calibri"/>
          <w:b/>
          <w:bCs/>
          <w:sz w:val="24"/>
          <w:szCs w:val="24"/>
        </w:rPr>
        <w:t>Naudota automobilių alyva dėl joje esančių sunkiųjų metalų laikoma pavojinga atlieka, kurią draudžiama šalinti kartu su komunalinėmis ar kitomis atliekomis</w:t>
      </w:r>
      <w:r w:rsidR="007E1D6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15310">
        <w:rPr>
          <w:rFonts w:ascii="Calibri" w:hAnsi="Calibri" w:cs="Calibri"/>
          <w:b/>
          <w:bCs/>
          <w:sz w:val="24"/>
          <w:szCs w:val="24"/>
        </w:rPr>
        <w:t xml:space="preserve">ir </w:t>
      </w:r>
      <w:r w:rsidR="007E1D6B">
        <w:rPr>
          <w:rFonts w:ascii="Calibri" w:hAnsi="Calibri" w:cs="Calibri"/>
          <w:b/>
          <w:bCs/>
          <w:sz w:val="24"/>
          <w:szCs w:val="24"/>
        </w:rPr>
        <w:t>deginti</w:t>
      </w:r>
      <w:r w:rsidRPr="008B5463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7E1D6B">
        <w:rPr>
          <w:rFonts w:ascii="Calibri" w:hAnsi="Calibri" w:cs="Calibri"/>
          <w:b/>
          <w:bCs/>
          <w:sz w:val="24"/>
          <w:szCs w:val="24"/>
        </w:rPr>
        <w:t xml:space="preserve">Nepaisant to, </w:t>
      </w:r>
      <w:r w:rsidR="001660A7">
        <w:rPr>
          <w:rFonts w:ascii="Calibri" w:hAnsi="Calibri" w:cs="Calibri"/>
          <w:b/>
          <w:bCs/>
          <w:sz w:val="24"/>
          <w:szCs w:val="24"/>
        </w:rPr>
        <w:t xml:space="preserve">didelis </w:t>
      </w:r>
      <w:r w:rsidR="003A5C4E">
        <w:rPr>
          <w:rFonts w:ascii="Calibri" w:hAnsi="Calibri" w:cs="Calibri"/>
          <w:b/>
          <w:bCs/>
          <w:sz w:val="24"/>
          <w:szCs w:val="24"/>
        </w:rPr>
        <w:t>pa</w:t>
      </w:r>
      <w:r w:rsidR="001660A7">
        <w:rPr>
          <w:rFonts w:ascii="Calibri" w:hAnsi="Calibri" w:cs="Calibri"/>
          <w:b/>
          <w:bCs/>
          <w:sz w:val="24"/>
          <w:szCs w:val="24"/>
        </w:rPr>
        <w:t xml:space="preserve">naudoto tepalo kiekis neteisėtai sudeginamas šildant </w:t>
      </w:r>
      <w:r w:rsidR="001660A7" w:rsidRPr="008B5463">
        <w:rPr>
          <w:rFonts w:ascii="Calibri" w:hAnsi="Calibri" w:cs="Calibri"/>
          <w:b/>
          <w:bCs/>
          <w:sz w:val="24"/>
          <w:szCs w:val="24"/>
        </w:rPr>
        <w:t>kai kurių autoservisų</w:t>
      </w:r>
      <w:r w:rsidR="001660A7"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1660A7" w:rsidRPr="008B5463">
        <w:rPr>
          <w:rFonts w:ascii="Calibri" w:hAnsi="Calibri" w:cs="Calibri"/>
          <w:b/>
          <w:bCs/>
          <w:sz w:val="24"/>
          <w:szCs w:val="24"/>
        </w:rPr>
        <w:t>įmonių</w:t>
      </w:r>
      <w:r w:rsidR="001660A7">
        <w:rPr>
          <w:rFonts w:ascii="Calibri" w:hAnsi="Calibri" w:cs="Calibri"/>
          <w:b/>
          <w:bCs/>
          <w:sz w:val="24"/>
          <w:szCs w:val="24"/>
        </w:rPr>
        <w:t xml:space="preserve"> ar gyventojų patalpas.</w:t>
      </w:r>
      <w:r w:rsidR="00215310">
        <w:rPr>
          <w:rFonts w:ascii="Calibri" w:hAnsi="Calibri" w:cs="Calibri"/>
          <w:b/>
          <w:bCs/>
          <w:sz w:val="24"/>
          <w:szCs w:val="24"/>
        </w:rPr>
        <w:t xml:space="preserve"> Neteisėtas automobilių alyvos deginimas amortizuoja š</w:t>
      </w:r>
      <w:r w:rsidR="007E1D6B">
        <w:rPr>
          <w:rFonts w:ascii="Calibri" w:hAnsi="Calibri" w:cs="Calibri"/>
          <w:b/>
          <w:bCs/>
          <w:sz w:val="24"/>
          <w:szCs w:val="24"/>
        </w:rPr>
        <w:t>į sezoną itin išaugusi</w:t>
      </w:r>
      <w:r w:rsidR="00223AC7">
        <w:rPr>
          <w:rFonts w:ascii="Calibri" w:hAnsi="Calibri" w:cs="Calibri"/>
          <w:b/>
          <w:bCs/>
          <w:sz w:val="24"/>
          <w:szCs w:val="24"/>
        </w:rPr>
        <w:t>as</w:t>
      </w:r>
      <w:r w:rsidR="007E1D6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B5463">
        <w:rPr>
          <w:rFonts w:ascii="Calibri" w:hAnsi="Calibri" w:cs="Calibri"/>
          <w:b/>
          <w:bCs/>
          <w:sz w:val="24"/>
          <w:szCs w:val="24"/>
        </w:rPr>
        <w:t>šildymo kain</w:t>
      </w:r>
      <w:r w:rsidR="00223AC7">
        <w:rPr>
          <w:rFonts w:ascii="Calibri" w:hAnsi="Calibri" w:cs="Calibri"/>
          <w:b/>
          <w:bCs/>
          <w:sz w:val="24"/>
          <w:szCs w:val="24"/>
        </w:rPr>
        <w:t>as.</w:t>
      </w:r>
    </w:p>
    <w:p w14:paraId="316D9731" w14:textId="77777777" w:rsidR="00223AC7" w:rsidRDefault="00223AC7" w:rsidP="00BD0828">
      <w:pPr>
        <w:pStyle w:val="NoSpacing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B9B7F37" w14:textId="5DAC2D75" w:rsidR="00BD0828" w:rsidRDefault="00DC6A92" w:rsidP="00BD0828">
      <w:pPr>
        <w:pStyle w:val="NoSpacing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G</w:t>
      </w:r>
      <w:r w:rsidR="00F52BE7">
        <w:rPr>
          <w:rFonts w:ascii="Calibri" w:hAnsi="Calibri" w:cs="Calibri"/>
          <w:bCs/>
          <w:sz w:val="24"/>
          <w:szCs w:val="24"/>
        </w:rPr>
        <w:t xml:space="preserve">amintojai ir importuotojai į vidaus rinką </w:t>
      </w:r>
      <w:r w:rsidR="00BD0828">
        <w:rPr>
          <w:rFonts w:ascii="Calibri" w:hAnsi="Calibri" w:cs="Calibri"/>
          <w:bCs/>
          <w:sz w:val="24"/>
          <w:szCs w:val="24"/>
        </w:rPr>
        <w:t xml:space="preserve">kasmet </w:t>
      </w:r>
      <w:r w:rsidR="00F52BE7">
        <w:rPr>
          <w:rFonts w:ascii="Calibri" w:hAnsi="Calibri" w:cs="Calibri"/>
          <w:bCs/>
          <w:sz w:val="24"/>
          <w:szCs w:val="24"/>
        </w:rPr>
        <w:t>pat</w:t>
      </w:r>
      <w:r w:rsidR="003A5C4E">
        <w:rPr>
          <w:rFonts w:ascii="Calibri" w:hAnsi="Calibri" w:cs="Calibri"/>
          <w:bCs/>
          <w:sz w:val="24"/>
          <w:szCs w:val="24"/>
        </w:rPr>
        <w:t xml:space="preserve">eikia </w:t>
      </w:r>
      <w:r w:rsidR="00F52BE7">
        <w:rPr>
          <w:rFonts w:ascii="Calibri" w:hAnsi="Calibri" w:cs="Calibri"/>
          <w:bCs/>
          <w:sz w:val="24"/>
          <w:szCs w:val="24"/>
        </w:rPr>
        <w:t>daugiau kaip 21 tūkst. tonų alyvos, tačiau ši</w:t>
      </w:r>
      <w:r w:rsidR="00403D41">
        <w:rPr>
          <w:rFonts w:ascii="Calibri" w:hAnsi="Calibri" w:cs="Calibri"/>
          <w:bCs/>
          <w:sz w:val="24"/>
          <w:szCs w:val="24"/>
        </w:rPr>
        <w:t xml:space="preserve">os </w:t>
      </w:r>
      <w:r w:rsidR="00F52BE7">
        <w:rPr>
          <w:rFonts w:ascii="Calibri" w:hAnsi="Calibri" w:cs="Calibri"/>
          <w:bCs/>
          <w:sz w:val="24"/>
          <w:szCs w:val="24"/>
        </w:rPr>
        <w:t>atliek</w:t>
      </w:r>
      <w:r w:rsidR="00403D41">
        <w:rPr>
          <w:rFonts w:ascii="Calibri" w:hAnsi="Calibri" w:cs="Calibri"/>
          <w:bCs/>
          <w:sz w:val="24"/>
          <w:szCs w:val="24"/>
        </w:rPr>
        <w:t>os</w:t>
      </w:r>
      <w:r w:rsidR="00F52BE7">
        <w:rPr>
          <w:rFonts w:ascii="Calibri" w:hAnsi="Calibri" w:cs="Calibri"/>
          <w:bCs/>
          <w:sz w:val="24"/>
          <w:szCs w:val="24"/>
        </w:rPr>
        <w:t xml:space="preserve"> </w:t>
      </w:r>
      <w:r w:rsidR="00403D41">
        <w:rPr>
          <w:rFonts w:ascii="Calibri" w:hAnsi="Calibri" w:cs="Calibri"/>
          <w:bCs/>
          <w:sz w:val="24"/>
          <w:szCs w:val="24"/>
        </w:rPr>
        <w:t xml:space="preserve">surinkimo ir </w:t>
      </w:r>
      <w:r w:rsidR="00F52BE7">
        <w:rPr>
          <w:rFonts w:ascii="Calibri" w:hAnsi="Calibri" w:cs="Calibri"/>
          <w:bCs/>
          <w:sz w:val="24"/>
          <w:szCs w:val="24"/>
        </w:rPr>
        <w:t>perdirbimo rodiklis jau daug metų išlieka itin mažas – oficialiai j</w:t>
      </w:r>
      <w:r w:rsidR="00BD0828">
        <w:rPr>
          <w:rFonts w:ascii="Calibri" w:hAnsi="Calibri" w:cs="Calibri"/>
          <w:bCs/>
          <w:sz w:val="24"/>
          <w:szCs w:val="24"/>
        </w:rPr>
        <w:t>os</w:t>
      </w:r>
      <w:r w:rsidR="00F52BE7">
        <w:rPr>
          <w:rFonts w:ascii="Calibri" w:hAnsi="Calibri" w:cs="Calibri"/>
          <w:bCs/>
          <w:sz w:val="24"/>
          <w:szCs w:val="24"/>
        </w:rPr>
        <w:t xml:space="preserve"> sutvarkoma mažiau </w:t>
      </w:r>
      <w:r w:rsidR="00F52BE7">
        <w:rPr>
          <w:rFonts w:ascii="Calibri" w:hAnsi="Calibri" w:cs="Calibri"/>
          <w:sz w:val="24"/>
          <w:szCs w:val="24"/>
        </w:rPr>
        <w:t xml:space="preserve">nei </w:t>
      </w:r>
      <w:r w:rsidR="00F52BE7" w:rsidRPr="00897A11">
        <w:rPr>
          <w:rFonts w:ascii="Calibri" w:hAnsi="Calibri" w:cs="Calibri"/>
          <w:sz w:val="24"/>
          <w:szCs w:val="24"/>
        </w:rPr>
        <w:t>ketvirtadal</w:t>
      </w:r>
      <w:r w:rsidR="00F52BE7">
        <w:rPr>
          <w:rFonts w:ascii="Calibri" w:hAnsi="Calibri" w:cs="Calibri"/>
          <w:sz w:val="24"/>
          <w:szCs w:val="24"/>
        </w:rPr>
        <w:t>is.</w:t>
      </w:r>
      <w:r w:rsidR="00BD0828" w:rsidRPr="00BD0828">
        <w:rPr>
          <w:rFonts w:ascii="Calibri" w:hAnsi="Calibri" w:cs="Calibri"/>
          <w:sz w:val="24"/>
          <w:szCs w:val="24"/>
        </w:rPr>
        <w:t xml:space="preserve"> </w:t>
      </w:r>
      <w:r w:rsidR="00BD0828" w:rsidRPr="00897A11">
        <w:rPr>
          <w:rFonts w:ascii="Calibri" w:hAnsi="Calibri" w:cs="Calibri"/>
          <w:sz w:val="24"/>
          <w:szCs w:val="24"/>
        </w:rPr>
        <w:t>Aplinkos apsaugos agentūr</w:t>
      </w:r>
      <w:r w:rsidR="00BD0828">
        <w:rPr>
          <w:rFonts w:ascii="Calibri" w:hAnsi="Calibri" w:cs="Calibri"/>
          <w:sz w:val="24"/>
          <w:szCs w:val="24"/>
        </w:rPr>
        <w:t xml:space="preserve">os duomenimis, 2016 metais šalyje buvo perdirbta 27,4 proc. </w:t>
      </w:r>
      <w:r w:rsidR="004169EA">
        <w:rPr>
          <w:rFonts w:ascii="Calibri" w:hAnsi="Calibri" w:cs="Calibri"/>
          <w:sz w:val="24"/>
          <w:szCs w:val="24"/>
        </w:rPr>
        <w:t>pa</w:t>
      </w:r>
      <w:r w:rsidR="00BD0828">
        <w:rPr>
          <w:rFonts w:ascii="Calibri" w:hAnsi="Calibri" w:cs="Calibri"/>
          <w:sz w:val="24"/>
          <w:szCs w:val="24"/>
        </w:rPr>
        <w:t>naudoto tepalo, 2017-aisiais – 24 proc., 2018-aisiais – 24,5 proc., o 2019-aisiais – 23,1 procento.</w:t>
      </w:r>
      <w:r w:rsidR="00744323">
        <w:rPr>
          <w:rFonts w:ascii="Calibri" w:hAnsi="Calibri" w:cs="Calibri"/>
          <w:sz w:val="24"/>
          <w:szCs w:val="24"/>
        </w:rPr>
        <w:t xml:space="preserve"> </w:t>
      </w:r>
    </w:p>
    <w:p w14:paraId="39BC2D35" w14:textId="376C1E7F" w:rsidR="00F52BE7" w:rsidRDefault="00F52BE7" w:rsidP="00F52BE7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041E3946" w14:textId="2AA5F519" w:rsidR="00403D41" w:rsidRDefault="00F52BE7" w:rsidP="00F52BE7">
      <w:pPr>
        <w:pStyle w:val="NoSpacing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„</w:t>
      </w:r>
      <w:r w:rsidRPr="00F52BE7">
        <w:rPr>
          <w:rFonts w:ascii="Calibri" w:hAnsi="Calibri" w:cs="Calibri"/>
          <w:sz w:val="24"/>
          <w:szCs w:val="24"/>
        </w:rPr>
        <w:t>Didžiausią dalį, daugiau kaip 70 proc., sudaro būtent variklinės alyvos atliekos, kurias galima surinkti</w:t>
      </w:r>
      <w:r w:rsidR="00403D41">
        <w:rPr>
          <w:rFonts w:ascii="Calibri" w:hAnsi="Calibri" w:cs="Calibri"/>
          <w:sz w:val="24"/>
          <w:szCs w:val="24"/>
        </w:rPr>
        <w:t xml:space="preserve"> ir perdirbti. Kadangi Lietuvoje perdirbama tik ketvirtadalis </w:t>
      </w:r>
      <w:r w:rsidR="004169EA">
        <w:rPr>
          <w:rFonts w:ascii="Calibri" w:hAnsi="Calibri" w:cs="Calibri"/>
          <w:sz w:val="24"/>
          <w:szCs w:val="24"/>
        </w:rPr>
        <w:t>pa</w:t>
      </w:r>
      <w:r w:rsidR="00403D41">
        <w:rPr>
          <w:rFonts w:ascii="Calibri" w:hAnsi="Calibri" w:cs="Calibri"/>
          <w:sz w:val="24"/>
          <w:szCs w:val="24"/>
        </w:rPr>
        <w:t xml:space="preserve">naudoto tepalo, </w:t>
      </w:r>
      <w:r w:rsidRPr="00F52BE7">
        <w:rPr>
          <w:rFonts w:ascii="Calibri" w:hAnsi="Calibri" w:cs="Calibri"/>
          <w:sz w:val="24"/>
          <w:szCs w:val="24"/>
        </w:rPr>
        <w:t>alyv</w:t>
      </w:r>
      <w:r w:rsidR="004169EA">
        <w:rPr>
          <w:rFonts w:ascii="Calibri" w:hAnsi="Calibri" w:cs="Calibri"/>
          <w:sz w:val="24"/>
          <w:szCs w:val="24"/>
        </w:rPr>
        <w:t xml:space="preserve">os atliekomis </w:t>
      </w:r>
      <w:r w:rsidR="00403D41">
        <w:rPr>
          <w:rFonts w:ascii="Calibri" w:hAnsi="Calibri" w:cs="Calibri"/>
          <w:sz w:val="24"/>
          <w:szCs w:val="24"/>
        </w:rPr>
        <w:t>atsikratoma kitais neteisėtais būdais</w:t>
      </w:r>
      <w:r w:rsidR="00DC6A92">
        <w:rPr>
          <w:rFonts w:ascii="Calibri" w:hAnsi="Calibri" w:cs="Calibri"/>
          <w:sz w:val="24"/>
          <w:szCs w:val="24"/>
        </w:rPr>
        <w:t>:</w:t>
      </w:r>
      <w:r w:rsidR="00403D41">
        <w:rPr>
          <w:rFonts w:ascii="Calibri" w:hAnsi="Calibri" w:cs="Calibri"/>
          <w:sz w:val="24"/>
          <w:szCs w:val="24"/>
        </w:rPr>
        <w:t xml:space="preserve"> ją </w:t>
      </w:r>
      <w:r w:rsidRPr="00F52BE7">
        <w:rPr>
          <w:rFonts w:ascii="Calibri" w:hAnsi="Calibri" w:cs="Calibri"/>
          <w:sz w:val="24"/>
          <w:szCs w:val="24"/>
        </w:rPr>
        <w:t>sudegina</w:t>
      </w:r>
      <w:r w:rsidR="00403D41">
        <w:rPr>
          <w:rFonts w:ascii="Calibri" w:hAnsi="Calibri" w:cs="Calibri"/>
          <w:sz w:val="24"/>
          <w:szCs w:val="24"/>
        </w:rPr>
        <w:t xml:space="preserve">nt, </w:t>
      </w:r>
      <w:r w:rsidRPr="00F52BE7">
        <w:rPr>
          <w:rFonts w:ascii="Calibri" w:hAnsi="Calibri" w:cs="Calibri"/>
          <w:sz w:val="24"/>
          <w:szCs w:val="24"/>
        </w:rPr>
        <w:t>išpila</w:t>
      </w:r>
      <w:r w:rsidR="00403D41">
        <w:rPr>
          <w:rFonts w:ascii="Calibri" w:hAnsi="Calibri" w:cs="Calibri"/>
          <w:sz w:val="24"/>
          <w:szCs w:val="24"/>
        </w:rPr>
        <w:t xml:space="preserve">nt, panaudojant darbo </w:t>
      </w:r>
      <w:r w:rsidRPr="00F52BE7">
        <w:rPr>
          <w:rFonts w:ascii="Calibri" w:hAnsi="Calibri" w:cs="Calibri"/>
          <w:sz w:val="24"/>
          <w:szCs w:val="24"/>
        </w:rPr>
        <w:t>įrankių tepimui</w:t>
      </w:r>
      <w:r w:rsidR="00403D41">
        <w:rPr>
          <w:rFonts w:ascii="Calibri" w:hAnsi="Calibri" w:cs="Calibri"/>
          <w:sz w:val="24"/>
          <w:szCs w:val="24"/>
        </w:rPr>
        <w:t xml:space="preserve"> ar </w:t>
      </w:r>
      <w:r w:rsidRPr="00F52BE7">
        <w:rPr>
          <w:rFonts w:ascii="Calibri" w:hAnsi="Calibri" w:cs="Calibri"/>
          <w:sz w:val="24"/>
          <w:szCs w:val="24"/>
        </w:rPr>
        <w:t>patalpų šildymui</w:t>
      </w:r>
      <w:r w:rsidR="00DC6A92">
        <w:rPr>
          <w:rFonts w:ascii="Calibri" w:hAnsi="Calibri" w:cs="Calibri"/>
          <w:sz w:val="24"/>
          <w:szCs w:val="24"/>
        </w:rPr>
        <w:t xml:space="preserve">. Tokiu būdu šių atliekų turėtojai sutaupo lėšų, nes nemoka už </w:t>
      </w:r>
      <w:r w:rsidR="00365D7E">
        <w:rPr>
          <w:rFonts w:ascii="Calibri" w:hAnsi="Calibri" w:cs="Calibri"/>
          <w:sz w:val="24"/>
          <w:szCs w:val="24"/>
        </w:rPr>
        <w:t>panaudoto tepalo pridavim</w:t>
      </w:r>
      <w:r w:rsidR="00DC6A92">
        <w:rPr>
          <w:rFonts w:ascii="Calibri" w:hAnsi="Calibri" w:cs="Calibri"/>
          <w:sz w:val="24"/>
          <w:szCs w:val="24"/>
        </w:rPr>
        <w:t>ą</w:t>
      </w:r>
      <w:r w:rsidR="00365D7E">
        <w:rPr>
          <w:rFonts w:ascii="Calibri" w:hAnsi="Calibri" w:cs="Calibri"/>
          <w:sz w:val="24"/>
          <w:szCs w:val="24"/>
        </w:rPr>
        <w:t xml:space="preserve"> atliekų tvarkytojams</w:t>
      </w:r>
      <w:r w:rsidR="00403D41">
        <w:rPr>
          <w:rFonts w:ascii="Calibri" w:hAnsi="Calibri" w:cs="Calibri"/>
          <w:sz w:val="24"/>
          <w:szCs w:val="24"/>
        </w:rPr>
        <w:t xml:space="preserve">“, </w:t>
      </w:r>
      <w:r>
        <w:rPr>
          <w:rFonts w:ascii="Calibri" w:hAnsi="Calibri" w:cs="Calibri"/>
          <w:sz w:val="24"/>
          <w:szCs w:val="24"/>
        </w:rPr>
        <w:t xml:space="preserve">– sako </w:t>
      </w:r>
      <w:r w:rsidRPr="008C4AC5">
        <w:rPr>
          <w:rFonts w:ascii="Calibri" w:hAnsi="Calibri" w:cs="Calibri"/>
          <w:sz w:val="24"/>
          <w:szCs w:val="24"/>
        </w:rPr>
        <w:t>Gamintojų ir importuotojų asociacijos vadovė Asta Pakštaitė-Marcinkienė</w:t>
      </w:r>
      <w:r>
        <w:rPr>
          <w:rFonts w:ascii="Calibri" w:hAnsi="Calibri" w:cs="Calibri"/>
          <w:sz w:val="24"/>
          <w:szCs w:val="24"/>
        </w:rPr>
        <w:t>.</w:t>
      </w:r>
    </w:p>
    <w:p w14:paraId="13213136" w14:textId="7B69B16A" w:rsidR="00744323" w:rsidRDefault="00744323" w:rsidP="00F52BE7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3BE67EC3" w14:textId="6899FCD4" w:rsidR="00744323" w:rsidRDefault="00744323" w:rsidP="00744323">
      <w:pPr>
        <w:pStyle w:val="NoSpacing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Pasak jos, kasmet naudotų tepalų kiekį</w:t>
      </w:r>
      <w:r w:rsidR="00DC6A92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išaugina ir kartu su </w:t>
      </w:r>
      <w:r w:rsidR="004169EA">
        <w:rPr>
          <w:rFonts w:ascii="Calibri" w:hAnsi="Calibri" w:cs="Calibri"/>
          <w:bCs/>
          <w:sz w:val="24"/>
          <w:szCs w:val="24"/>
        </w:rPr>
        <w:t xml:space="preserve">importuojamais </w:t>
      </w:r>
      <w:r>
        <w:rPr>
          <w:rFonts w:ascii="Calibri" w:hAnsi="Calibri" w:cs="Calibri"/>
          <w:bCs/>
          <w:sz w:val="24"/>
          <w:szCs w:val="24"/>
        </w:rPr>
        <w:t>naudotais automobiliais patenkanti alyva</w:t>
      </w:r>
      <w:r w:rsidR="00DC6A92">
        <w:rPr>
          <w:rFonts w:ascii="Calibri" w:hAnsi="Calibri" w:cs="Calibri"/>
          <w:bCs/>
          <w:sz w:val="24"/>
          <w:szCs w:val="24"/>
        </w:rPr>
        <w:t xml:space="preserve">, kurią </w:t>
      </w:r>
      <w:r>
        <w:rPr>
          <w:rFonts w:ascii="Calibri" w:hAnsi="Calibri" w:cs="Calibri"/>
          <w:bCs/>
          <w:sz w:val="24"/>
          <w:szCs w:val="24"/>
        </w:rPr>
        <w:t>taip pat būtina sutvarkyti</w:t>
      </w:r>
      <w:r w:rsidR="00DC6A92">
        <w:rPr>
          <w:rFonts w:ascii="Calibri" w:hAnsi="Calibri" w:cs="Calibri"/>
          <w:bCs/>
          <w:sz w:val="24"/>
          <w:szCs w:val="24"/>
        </w:rPr>
        <w:t xml:space="preserve">. </w:t>
      </w:r>
    </w:p>
    <w:p w14:paraId="3A869E7C" w14:textId="4A359B2D" w:rsidR="00BD0828" w:rsidRDefault="00BD0828" w:rsidP="00002C5D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3BE5D69E" w14:textId="282F186C" w:rsidR="003575EC" w:rsidRDefault="00DC6A92" w:rsidP="00BD0828">
      <w:pPr>
        <w:pStyle w:val="NoSpacing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„Alyvos atliekų tvarkymo tendencijos Lietuvoje nesikeičia metų metus, o ši problema ypač išryškėja atėjus šaltajam metų sezonui. Su vėsesniu klimatu pastebimai mažėja ir alyvos atliekų pridavimas. Šį sezoną iki rekordinių aukštumų p</w:t>
      </w:r>
      <w:r w:rsidR="00DE4416">
        <w:rPr>
          <w:rFonts w:ascii="Calibri" w:hAnsi="Calibri" w:cs="Calibri"/>
          <w:bCs/>
          <w:sz w:val="24"/>
          <w:szCs w:val="24"/>
        </w:rPr>
        <w:t xml:space="preserve">akilusios </w:t>
      </w:r>
      <w:r>
        <w:rPr>
          <w:rFonts w:ascii="Calibri" w:hAnsi="Calibri" w:cs="Calibri"/>
          <w:bCs/>
          <w:sz w:val="24"/>
          <w:szCs w:val="24"/>
        </w:rPr>
        <w:t xml:space="preserve">energijos kainos taip pat atsiliepė </w:t>
      </w:r>
      <w:r w:rsidR="00DE4416">
        <w:rPr>
          <w:rFonts w:ascii="Calibri" w:hAnsi="Calibri" w:cs="Calibri"/>
          <w:bCs/>
          <w:sz w:val="24"/>
          <w:szCs w:val="24"/>
        </w:rPr>
        <w:t>pa</w:t>
      </w:r>
      <w:r>
        <w:rPr>
          <w:rFonts w:ascii="Calibri" w:hAnsi="Calibri" w:cs="Calibri"/>
          <w:bCs/>
          <w:sz w:val="24"/>
          <w:szCs w:val="24"/>
        </w:rPr>
        <w:t>naudoto tepalo pridavimo kieki</w:t>
      </w:r>
      <w:r w:rsidR="003575EC">
        <w:rPr>
          <w:rFonts w:ascii="Calibri" w:hAnsi="Calibri" w:cs="Calibri"/>
          <w:bCs/>
          <w:sz w:val="24"/>
          <w:szCs w:val="24"/>
        </w:rPr>
        <w:t>ams</w:t>
      </w:r>
      <w:r>
        <w:rPr>
          <w:rFonts w:ascii="Calibri" w:hAnsi="Calibri" w:cs="Calibri"/>
          <w:bCs/>
          <w:sz w:val="24"/>
          <w:szCs w:val="24"/>
        </w:rPr>
        <w:t xml:space="preserve">. Deja, bet turime pripažinti, kad ne visi rinkos dalyviai laikosi teisės aktų ir tinkamai pasirūpina,  kad </w:t>
      </w:r>
      <w:r w:rsidR="003575EC">
        <w:rPr>
          <w:rFonts w:ascii="Calibri" w:hAnsi="Calibri" w:cs="Calibri"/>
          <w:bCs/>
          <w:sz w:val="24"/>
          <w:szCs w:val="24"/>
        </w:rPr>
        <w:t xml:space="preserve">panaudota automobilių alyva </w:t>
      </w:r>
      <w:r>
        <w:rPr>
          <w:rFonts w:ascii="Calibri" w:hAnsi="Calibri" w:cs="Calibri"/>
          <w:bCs/>
          <w:sz w:val="24"/>
          <w:szCs w:val="24"/>
        </w:rPr>
        <w:t>būtų tinkamai sutvarkyt</w:t>
      </w:r>
      <w:r w:rsidR="003575EC">
        <w:rPr>
          <w:rFonts w:ascii="Calibri" w:hAnsi="Calibri" w:cs="Calibri"/>
          <w:bCs/>
          <w:sz w:val="24"/>
          <w:szCs w:val="24"/>
        </w:rPr>
        <w:t>a“, – teigia p</w:t>
      </w:r>
      <w:r w:rsidR="00BD0828">
        <w:rPr>
          <w:rFonts w:ascii="Calibri" w:hAnsi="Calibri" w:cs="Calibri"/>
          <w:bCs/>
          <w:sz w:val="24"/>
          <w:szCs w:val="24"/>
        </w:rPr>
        <w:t>avojingų atliekų surinkimo ir perdirbimo bendrovės „</w:t>
      </w:r>
      <w:r w:rsidR="00BD0828" w:rsidRPr="00022814">
        <w:rPr>
          <w:rFonts w:ascii="Calibri" w:hAnsi="Calibri" w:cs="Calibri"/>
          <w:bCs/>
          <w:sz w:val="24"/>
          <w:szCs w:val="24"/>
        </w:rPr>
        <w:t>Atliekų tvarkymo centras'</w:t>
      </w:r>
      <w:r w:rsidR="00BD0828">
        <w:rPr>
          <w:rFonts w:ascii="Calibri" w:hAnsi="Calibri" w:cs="Calibri"/>
          <w:bCs/>
          <w:sz w:val="24"/>
          <w:szCs w:val="24"/>
        </w:rPr>
        <w:t xml:space="preserve">“ </w:t>
      </w:r>
      <w:r w:rsidR="006E3AE3" w:rsidRPr="006E3AE3">
        <w:rPr>
          <w:rFonts w:ascii="Calibri" w:hAnsi="Calibri" w:cs="Calibri"/>
          <w:bCs/>
          <w:sz w:val="24"/>
          <w:szCs w:val="24"/>
        </w:rPr>
        <w:t>vykdomoji direktorė</w:t>
      </w:r>
      <w:r w:rsidR="006E3AE3">
        <w:rPr>
          <w:rFonts w:ascii="Calibri" w:hAnsi="Calibri" w:cs="Calibri"/>
          <w:bCs/>
          <w:sz w:val="24"/>
          <w:szCs w:val="24"/>
        </w:rPr>
        <w:t xml:space="preserve"> </w:t>
      </w:r>
      <w:r w:rsidR="006E3AE3" w:rsidRPr="006E3AE3">
        <w:rPr>
          <w:rFonts w:ascii="Calibri" w:hAnsi="Calibri" w:cs="Calibri"/>
          <w:bCs/>
          <w:sz w:val="24"/>
          <w:szCs w:val="24"/>
        </w:rPr>
        <w:t>Kristina Štelmokaitienė</w:t>
      </w:r>
      <w:r w:rsidR="006E3AE3">
        <w:rPr>
          <w:rFonts w:ascii="Calibri" w:hAnsi="Calibri" w:cs="Calibri"/>
          <w:bCs/>
          <w:sz w:val="24"/>
          <w:szCs w:val="24"/>
        </w:rPr>
        <w:t>.</w:t>
      </w:r>
    </w:p>
    <w:p w14:paraId="42A7548A" w14:textId="77777777" w:rsidR="003575EC" w:rsidRDefault="003575EC" w:rsidP="00BD0828">
      <w:pPr>
        <w:pStyle w:val="NoSpacing"/>
        <w:jc w:val="both"/>
        <w:rPr>
          <w:rFonts w:ascii="Calibri" w:hAnsi="Calibri" w:cs="Calibri"/>
          <w:bCs/>
          <w:sz w:val="24"/>
          <w:szCs w:val="24"/>
        </w:rPr>
      </w:pPr>
    </w:p>
    <w:p w14:paraId="563BCD7B" w14:textId="1C54B196" w:rsidR="00BB08DA" w:rsidRDefault="003575EC" w:rsidP="00744323">
      <w:pPr>
        <w:pStyle w:val="NoSpacing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Atliekos pridavimas kainuoja</w:t>
      </w:r>
    </w:p>
    <w:p w14:paraId="2E23A4BB" w14:textId="77777777" w:rsidR="003575EC" w:rsidRDefault="003575EC" w:rsidP="00744323">
      <w:pPr>
        <w:pStyle w:val="NoSpacing"/>
        <w:jc w:val="both"/>
        <w:rPr>
          <w:rFonts w:ascii="Calibri" w:hAnsi="Calibri" w:cs="Calibri"/>
          <w:bCs/>
          <w:sz w:val="24"/>
          <w:szCs w:val="24"/>
        </w:rPr>
      </w:pPr>
    </w:p>
    <w:p w14:paraId="7377C3AE" w14:textId="4567C10E" w:rsidR="00B43A4B" w:rsidRDefault="008429B6" w:rsidP="00744323">
      <w:pPr>
        <w:pStyle w:val="NoSpacing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Daugiausia automobilių atliekų susidaro t</w:t>
      </w:r>
      <w:r w:rsidRPr="008429B6">
        <w:rPr>
          <w:rFonts w:ascii="Calibri" w:hAnsi="Calibri" w:cs="Calibri"/>
          <w:bCs/>
          <w:sz w:val="24"/>
          <w:szCs w:val="24"/>
        </w:rPr>
        <w:t>ransporto priemonių techninės priežiūros ir remonto</w:t>
      </w:r>
      <w:r>
        <w:rPr>
          <w:rFonts w:ascii="Calibri" w:hAnsi="Calibri" w:cs="Calibri"/>
          <w:bCs/>
          <w:sz w:val="24"/>
          <w:szCs w:val="24"/>
        </w:rPr>
        <w:t xml:space="preserve"> įmonėse. </w:t>
      </w:r>
      <w:r w:rsidR="00BB08DA">
        <w:rPr>
          <w:rFonts w:ascii="Calibri" w:hAnsi="Calibri" w:cs="Calibri"/>
          <w:bCs/>
          <w:sz w:val="24"/>
          <w:szCs w:val="24"/>
        </w:rPr>
        <w:t>Naudota alyva, kaip ir kitos automobilių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BB08DA">
        <w:rPr>
          <w:rFonts w:ascii="Calibri" w:hAnsi="Calibri" w:cs="Calibri"/>
          <w:bCs/>
          <w:sz w:val="24"/>
          <w:szCs w:val="24"/>
        </w:rPr>
        <w:t xml:space="preserve">atliekos, </w:t>
      </w:r>
      <w:r w:rsidR="00BB08DA" w:rsidRPr="00BB08DA">
        <w:rPr>
          <w:rFonts w:ascii="Calibri" w:hAnsi="Calibri" w:cs="Calibri"/>
          <w:bCs/>
          <w:sz w:val="24"/>
          <w:szCs w:val="24"/>
        </w:rPr>
        <w:t xml:space="preserve">kaip padangos, plastikas, stiklas, kilimėliai, sėdynės ir </w:t>
      </w:r>
      <w:r w:rsidR="00BB08DA">
        <w:rPr>
          <w:rFonts w:ascii="Calibri" w:hAnsi="Calibri" w:cs="Calibri"/>
          <w:bCs/>
          <w:sz w:val="24"/>
          <w:szCs w:val="24"/>
        </w:rPr>
        <w:t>kitos, rinkoje turi neigiamą vertę</w:t>
      </w:r>
      <w:r>
        <w:rPr>
          <w:rFonts w:ascii="Calibri" w:hAnsi="Calibri" w:cs="Calibri"/>
          <w:bCs/>
          <w:sz w:val="24"/>
          <w:szCs w:val="24"/>
        </w:rPr>
        <w:t xml:space="preserve"> ir jų sutvarkymas kainuoja. Pavyzdžiui, autoservisui už vienos v</w:t>
      </w:r>
      <w:r w:rsidRPr="008429B6">
        <w:rPr>
          <w:rFonts w:ascii="Calibri" w:hAnsi="Calibri" w:cs="Calibri"/>
          <w:bCs/>
          <w:sz w:val="24"/>
          <w:szCs w:val="24"/>
        </w:rPr>
        <w:t>ariklio, pavarų dėžės ir tepamo</w:t>
      </w:r>
      <w:r>
        <w:rPr>
          <w:rFonts w:ascii="Calibri" w:hAnsi="Calibri" w:cs="Calibri"/>
          <w:bCs/>
          <w:sz w:val="24"/>
          <w:szCs w:val="24"/>
        </w:rPr>
        <w:t xml:space="preserve">sios naudotos </w:t>
      </w:r>
      <w:r w:rsidRPr="008429B6">
        <w:rPr>
          <w:rFonts w:ascii="Calibri" w:hAnsi="Calibri" w:cs="Calibri"/>
          <w:bCs/>
          <w:sz w:val="24"/>
          <w:szCs w:val="24"/>
        </w:rPr>
        <w:t>alyv</w:t>
      </w:r>
      <w:r>
        <w:rPr>
          <w:rFonts w:ascii="Calibri" w:hAnsi="Calibri" w:cs="Calibri"/>
          <w:bCs/>
          <w:sz w:val="24"/>
          <w:szCs w:val="24"/>
        </w:rPr>
        <w:t xml:space="preserve">os </w:t>
      </w:r>
      <w:r w:rsidR="003575EC">
        <w:rPr>
          <w:rFonts w:ascii="Calibri" w:hAnsi="Calibri" w:cs="Calibri"/>
          <w:bCs/>
          <w:sz w:val="24"/>
          <w:szCs w:val="24"/>
        </w:rPr>
        <w:t xml:space="preserve">tonos </w:t>
      </w:r>
      <w:r>
        <w:rPr>
          <w:rFonts w:ascii="Calibri" w:hAnsi="Calibri" w:cs="Calibri"/>
          <w:bCs/>
          <w:sz w:val="24"/>
          <w:szCs w:val="24"/>
        </w:rPr>
        <w:t>p</w:t>
      </w:r>
      <w:r w:rsidR="00DE4416">
        <w:rPr>
          <w:rFonts w:ascii="Calibri" w:hAnsi="Calibri" w:cs="Calibri"/>
          <w:bCs/>
          <w:sz w:val="24"/>
          <w:szCs w:val="24"/>
        </w:rPr>
        <w:t>er</w:t>
      </w:r>
      <w:r>
        <w:rPr>
          <w:rFonts w:ascii="Calibri" w:hAnsi="Calibri" w:cs="Calibri"/>
          <w:bCs/>
          <w:sz w:val="24"/>
          <w:szCs w:val="24"/>
        </w:rPr>
        <w:t xml:space="preserve">davimą atliekų tvarkytojui </w:t>
      </w:r>
      <w:r w:rsidR="003575EC">
        <w:rPr>
          <w:rFonts w:ascii="Calibri" w:hAnsi="Calibri" w:cs="Calibri"/>
          <w:bCs/>
          <w:sz w:val="24"/>
          <w:szCs w:val="24"/>
        </w:rPr>
        <w:t xml:space="preserve">gali </w:t>
      </w:r>
      <w:r>
        <w:rPr>
          <w:rFonts w:ascii="Calibri" w:hAnsi="Calibri" w:cs="Calibri"/>
          <w:bCs/>
          <w:sz w:val="24"/>
          <w:szCs w:val="24"/>
        </w:rPr>
        <w:t>tekt</w:t>
      </w:r>
      <w:r w:rsidR="003575EC">
        <w:rPr>
          <w:rFonts w:ascii="Calibri" w:hAnsi="Calibri" w:cs="Calibri"/>
          <w:bCs/>
          <w:sz w:val="24"/>
          <w:szCs w:val="24"/>
        </w:rPr>
        <w:t>i</w:t>
      </w:r>
      <w:r>
        <w:rPr>
          <w:rFonts w:ascii="Calibri" w:hAnsi="Calibri" w:cs="Calibri"/>
          <w:bCs/>
          <w:sz w:val="24"/>
          <w:szCs w:val="24"/>
        </w:rPr>
        <w:t xml:space="preserve"> mokėti nuo </w:t>
      </w:r>
      <w:r w:rsidR="00506956">
        <w:rPr>
          <w:rFonts w:ascii="Calibri" w:hAnsi="Calibri" w:cs="Calibri"/>
          <w:bCs/>
          <w:sz w:val="24"/>
          <w:szCs w:val="24"/>
        </w:rPr>
        <w:t xml:space="preserve">maždaug </w:t>
      </w:r>
      <w:r>
        <w:rPr>
          <w:rFonts w:ascii="Calibri" w:hAnsi="Calibri" w:cs="Calibri"/>
          <w:bCs/>
          <w:sz w:val="24"/>
          <w:szCs w:val="24"/>
        </w:rPr>
        <w:t xml:space="preserve">130 iki 230 eurų. </w:t>
      </w:r>
    </w:p>
    <w:p w14:paraId="5348770C" w14:textId="77777777" w:rsidR="00B43A4B" w:rsidRDefault="00B43A4B" w:rsidP="00744323">
      <w:pPr>
        <w:pStyle w:val="NoSpacing"/>
        <w:jc w:val="both"/>
        <w:rPr>
          <w:rFonts w:ascii="Calibri" w:hAnsi="Calibri" w:cs="Calibri"/>
          <w:bCs/>
          <w:sz w:val="24"/>
          <w:szCs w:val="24"/>
        </w:rPr>
      </w:pPr>
    </w:p>
    <w:p w14:paraId="15910375" w14:textId="1314D7CC" w:rsidR="00BB08DA" w:rsidRDefault="00B43A4B" w:rsidP="00744323">
      <w:pPr>
        <w:pStyle w:val="NoSpacing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Veiklos nedeklaruojantys ir </w:t>
      </w:r>
      <w:r w:rsidR="00DE4416">
        <w:rPr>
          <w:rFonts w:ascii="Calibri" w:hAnsi="Calibri" w:cs="Calibri"/>
          <w:bCs/>
          <w:sz w:val="24"/>
          <w:szCs w:val="24"/>
        </w:rPr>
        <w:t xml:space="preserve">nelinkę </w:t>
      </w:r>
      <w:r>
        <w:rPr>
          <w:rFonts w:ascii="Calibri" w:hAnsi="Calibri" w:cs="Calibri"/>
          <w:bCs/>
          <w:sz w:val="24"/>
          <w:szCs w:val="24"/>
        </w:rPr>
        <w:t>teisės aktų laikyti</w:t>
      </w:r>
      <w:r w:rsidR="00DE4416">
        <w:rPr>
          <w:rFonts w:ascii="Calibri" w:hAnsi="Calibri" w:cs="Calibri"/>
          <w:bCs/>
          <w:sz w:val="24"/>
          <w:szCs w:val="24"/>
        </w:rPr>
        <w:t>s</w:t>
      </w:r>
      <w:r>
        <w:rPr>
          <w:rFonts w:ascii="Calibri" w:hAnsi="Calibri" w:cs="Calibri"/>
          <w:bCs/>
          <w:sz w:val="24"/>
          <w:szCs w:val="24"/>
        </w:rPr>
        <w:t xml:space="preserve"> automobilių remonto ūkio subjektai </w:t>
      </w:r>
      <w:r w:rsidR="00BB08DA" w:rsidRPr="00BB08DA">
        <w:rPr>
          <w:rFonts w:ascii="Calibri" w:hAnsi="Calibri" w:cs="Calibri"/>
          <w:bCs/>
          <w:sz w:val="24"/>
          <w:szCs w:val="24"/>
        </w:rPr>
        <w:t>netvarko neigiamą rinkos vertę turinčių atliekų</w:t>
      </w:r>
      <w:r>
        <w:rPr>
          <w:rFonts w:ascii="Calibri" w:hAnsi="Calibri" w:cs="Calibri"/>
          <w:bCs/>
          <w:sz w:val="24"/>
          <w:szCs w:val="24"/>
        </w:rPr>
        <w:t xml:space="preserve">. Dėl to šios atliekos ne tik kad </w:t>
      </w:r>
      <w:r w:rsidR="00BB08DA" w:rsidRPr="00BB08DA">
        <w:rPr>
          <w:rFonts w:ascii="Calibri" w:hAnsi="Calibri" w:cs="Calibri"/>
          <w:bCs/>
          <w:sz w:val="24"/>
          <w:szCs w:val="24"/>
        </w:rPr>
        <w:t>sudeginamos</w:t>
      </w:r>
      <w:r>
        <w:rPr>
          <w:rFonts w:ascii="Calibri" w:hAnsi="Calibri" w:cs="Calibri"/>
          <w:bCs/>
          <w:sz w:val="24"/>
          <w:szCs w:val="24"/>
        </w:rPr>
        <w:t>, bet ir šalinamos n</w:t>
      </w:r>
      <w:r w:rsidRPr="00BB08DA">
        <w:rPr>
          <w:rFonts w:ascii="Calibri" w:hAnsi="Calibri" w:cs="Calibri"/>
          <w:bCs/>
          <w:sz w:val="24"/>
          <w:szCs w:val="24"/>
        </w:rPr>
        <w:t>uošalesn</w:t>
      </w:r>
      <w:r>
        <w:rPr>
          <w:rFonts w:ascii="Calibri" w:hAnsi="Calibri" w:cs="Calibri"/>
          <w:bCs/>
          <w:sz w:val="24"/>
          <w:szCs w:val="24"/>
        </w:rPr>
        <w:t xml:space="preserve">ėse </w:t>
      </w:r>
      <w:r w:rsidRPr="00BB08DA">
        <w:rPr>
          <w:rFonts w:ascii="Calibri" w:hAnsi="Calibri" w:cs="Calibri"/>
          <w:bCs/>
          <w:sz w:val="24"/>
          <w:szCs w:val="24"/>
        </w:rPr>
        <w:t>viet</w:t>
      </w:r>
      <w:r>
        <w:rPr>
          <w:rFonts w:ascii="Calibri" w:hAnsi="Calibri" w:cs="Calibri"/>
          <w:bCs/>
          <w:sz w:val="24"/>
          <w:szCs w:val="24"/>
        </w:rPr>
        <w:t xml:space="preserve">ose, </w:t>
      </w:r>
      <w:r w:rsidR="00BB08DA" w:rsidRPr="00BB08DA">
        <w:rPr>
          <w:rFonts w:ascii="Calibri" w:hAnsi="Calibri" w:cs="Calibri"/>
          <w:bCs/>
          <w:sz w:val="24"/>
          <w:szCs w:val="24"/>
        </w:rPr>
        <w:t>mišku</w:t>
      </w:r>
      <w:r>
        <w:rPr>
          <w:rFonts w:ascii="Calibri" w:hAnsi="Calibri" w:cs="Calibri"/>
          <w:bCs/>
          <w:sz w:val="24"/>
          <w:szCs w:val="24"/>
        </w:rPr>
        <w:t>ose ar p</w:t>
      </w:r>
      <w:r w:rsidR="00BB08DA" w:rsidRPr="00BB08DA">
        <w:rPr>
          <w:rFonts w:ascii="Calibri" w:hAnsi="Calibri" w:cs="Calibri"/>
          <w:bCs/>
          <w:sz w:val="24"/>
          <w:szCs w:val="24"/>
        </w:rPr>
        <w:t>akel</w:t>
      </w:r>
      <w:r>
        <w:rPr>
          <w:rFonts w:ascii="Calibri" w:hAnsi="Calibri" w:cs="Calibri"/>
          <w:bCs/>
          <w:sz w:val="24"/>
          <w:szCs w:val="24"/>
        </w:rPr>
        <w:t xml:space="preserve">ėse </w:t>
      </w:r>
      <w:r w:rsidR="00BB08DA" w:rsidRPr="00BB08DA">
        <w:rPr>
          <w:rFonts w:ascii="Calibri" w:hAnsi="Calibri" w:cs="Calibri"/>
          <w:bCs/>
          <w:sz w:val="24"/>
          <w:szCs w:val="24"/>
        </w:rPr>
        <w:t xml:space="preserve">ir </w:t>
      </w:r>
      <w:r>
        <w:rPr>
          <w:rFonts w:ascii="Calibri" w:hAnsi="Calibri" w:cs="Calibri"/>
          <w:bCs/>
          <w:sz w:val="24"/>
          <w:szCs w:val="24"/>
        </w:rPr>
        <w:t>tokiu būd</w:t>
      </w:r>
      <w:r w:rsidR="00DE4416">
        <w:rPr>
          <w:rFonts w:ascii="Calibri" w:hAnsi="Calibri" w:cs="Calibri"/>
          <w:bCs/>
          <w:sz w:val="24"/>
          <w:szCs w:val="24"/>
        </w:rPr>
        <w:t>u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BB08DA" w:rsidRPr="00BB08DA">
        <w:rPr>
          <w:rFonts w:ascii="Calibri" w:hAnsi="Calibri" w:cs="Calibri"/>
          <w:bCs/>
          <w:sz w:val="24"/>
          <w:szCs w:val="24"/>
        </w:rPr>
        <w:t>teršia</w:t>
      </w:r>
      <w:r>
        <w:rPr>
          <w:rFonts w:ascii="Calibri" w:hAnsi="Calibri" w:cs="Calibri"/>
          <w:bCs/>
          <w:sz w:val="24"/>
          <w:szCs w:val="24"/>
        </w:rPr>
        <w:t xml:space="preserve"> mus supančią </w:t>
      </w:r>
      <w:r w:rsidR="00BB08DA" w:rsidRPr="00BB08DA">
        <w:rPr>
          <w:rFonts w:ascii="Calibri" w:hAnsi="Calibri" w:cs="Calibri"/>
          <w:bCs/>
          <w:sz w:val="24"/>
          <w:szCs w:val="24"/>
        </w:rPr>
        <w:t>aplinką.</w:t>
      </w:r>
    </w:p>
    <w:p w14:paraId="77D51736" w14:textId="44E87C1C" w:rsidR="00506956" w:rsidRDefault="00506956" w:rsidP="00744323">
      <w:pPr>
        <w:pStyle w:val="NoSpacing"/>
        <w:jc w:val="both"/>
        <w:rPr>
          <w:rFonts w:ascii="Calibri" w:hAnsi="Calibri" w:cs="Calibri"/>
          <w:bCs/>
          <w:sz w:val="24"/>
          <w:szCs w:val="24"/>
        </w:rPr>
      </w:pPr>
    </w:p>
    <w:p w14:paraId="25EE2400" w14:textId="17097317" w:rsidR="00506956" w:rsidRDefault="00506956" w:rsidP="00744323">
      <w:pPr>
        <w:pStyle w:val="NoSpacing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Teigiamą rinkoje turinčios atliekos, kaip </w:t>
      </w:r>
      <w:r>
        <w:rPr>
          <w:rFonts w:ascii="Calibri" w:hAnsi="Calibri" w:cs="Calibri"/>
          <w:sz w:val="24"/>
          <w:szCs w:val="24"/>
        </w:rPr>
        <w:t xml:space="preserve">akumuliatoriai, filtrai ar amortizatoriai, nesimėto bet kur, nes už jų pridavimą atliekų tvarkytojams mokamas atlygis. </w:t>
      </w:r>
    </w:p>
    <w:p w14:paraId="2E134C92" w14:textId="24BDB355" w:rsidR="00BB08DA" w:rsidRDefault="00BB08DA" w:rsidP="00744323">
      <w:pPr>
        <w:pStyle w:val="NoSpacing"/>
        <w:jc w:val="both"/>
        <w:rPr>
          <w:rFonts w:ascii="Calibri" w:hAnsi="Calibri" w:cs="Calibri"/>
          <w:bCs/>
          <w:sz w:val="24"/>
          <w:szCs w:val="24"/>
        </w:rPr>
      </w:pPr>
    </w:p>
    <w:p w14:paraId="571BEA6A" w14:textId="77777777" w:rsidR="00440B5C" w:rsidRPr="00440B5C" w:rsidRDefault="00440B5C" w:rsidP="007E1D6B">
      <w:pPr>
        <w:pStyle w:val="NoSpacing"/>
        <w:jc w:val="both"/>
        <w:rPr>
          <w:rFonts w:ascii="Calibri" w:hAnsi="Calibri" w:cs="Calibri"/>
          <w:b/>
          <w:sz w:val="24"/>
          <w:szCs w:val="24"/>
        </w:rPr>
      </w:pPr>
      <w:r w:rsidRPr="00440B5C">
        <w:rPr>
          <w:rFonts w:ascii="Calibri" w:hAnsi="Calibri" w:cs="Calibri"/>
          <w:b/>
          <w:sz w:val="24"/>
          <w:szCs w:val="24"/>
        </w:rPr>
        <w:t>Taisyklės, kurių būtina laikytis</w:t>
      </w:r>
    </w:p>
    <w:p w14:paraId="4F5E6B28" w14:textId="77777777" w:rsidR="00440B5C" w:rsidRDefault="00440B5C" w:rsidP="007E1D6B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1109606D" w14:textId="77777777" w:rsidR="00506956" w:rsidRDefault="00AA176D" w:rsidP="007E1D6B">
      <w:pPr>
        <w:pStyle w:val="NoSpacing"/>
        <w:jc w:val="both"/>
        <w:rPr>
          <w:rFonts w:ascii="Calibri" w:hAnsi="Calibri" w:cs="Calibri"/>
          <w:bCs/>
          <w:sz w:val="24"/>
          <w:szCs w:val="24"/>
        </w:rPr>
      </w:pPr>
      <w:r w:rsidRPr="008C4AC5">
        <w:rPr>
          <w:rFonts w:ascii="Calibri" w:hAnsi="Calibri" w:cs="Calibri"/>
          <w:sz w:val="24"/>
          <w:szCs w:val="24"/>
        </w:rPr>
        <w:lastRenderedPageBreak/>
        <w:t xml:space="preserve">Gamintojų ir importuotojų asociacijos </w:t>
      </w:r>
      <w:r w:rsidR="003575EC">
        <w:rPr>
          <w:rFonts w:ascii="Calibri" w:hAnsi="Calibri" w:cs="Calibri"/>
          <w:bCs/>
          <w:sz w:val="24"/>
          <w:szCs w:val="24"/>
        </w:rPr>
        <w:t>vadovė primena</w:t>
      </w:r>
      <w:r w:rsidR="00506956">
        <w:rPr>
          <w:rFonts w:ascii="Calibri" w:hAnsi="Calibri" w:cs="Calibri"/>
          <w:bCs/>
          <w:sz w:val="24"/>
          <w:szCs w:val="24"/>
        </w:rPr>
        <w:t xml:space="preserve"> pagrindines </w:t>
      </w:r>
      <w:r w:rsidR="003575EC">
        <w:rPr>
          <w:rFonts w:ascii="Calibri" w:hAnsi="Calibri" w:cs="Calibri"/>
          <w:bCs/>
          <w:sz w:val="24"/>
          <w:szCs w:val="24"/>
        </w:rPr>
        <w:t>automobilių atliekų</w:t>
      </w:r>
      <w:r w:rsidR="00506956">
        <w:rPr>
          <w:rFonts w:ascii="Calibri" w:hAnsi="Calibri" w:cs="Calibri"/>
          <w:bCs/>
          <w:sz w:val="24"/>
          <w:szCs w:val="24"/>
        </w:rPr>
        <w:t xml:space="preserve"> pridavimo taisykles.</w:t>
      </w:r>
    </w:p>
    <w:p w14:paraId="3050CE06" w14:textId="77777777" w:rsidR="00506956" w:rsidRDefault="00506956" w:rsidP="007E1D6B">
      <w:pPr>
        <w:pStyle w:val="NoSpacing"/>
        <w:jc w:val="both"/>
        <w:rPr>
          <w:rFonts w:ascii="Calibri" w:hAnsi="Calibri" w:cs="Calibri"/>
          <w:bCs/>
          <w:sz w:val="24"/>
          <w:szCs w:val="24"/>
        </w:rPr>
      </w:pPr>
    </w:p>
    <w:p w14:paraId="7E1B3832" w14:textId="0D98E5BC" w:rsidR="00427578" w:rsidRDefault="00506956" w:rsidP="007E1D6B">
      <w:pPr>
        <w:pStyle w:val="NoSpacing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Pirma taisyklė. K</w:t>
      </w:r>
      <w:r w:rsidR="003575EC" w:rsidRPr="007E1D6B">
        <w:rPr>
          <w:rFonts w:ascii="Calibri" w:hAnsi="Calibri" w:cs="Calibri"/>
          <w:sz w:val="24"/>
          <w:szCs w:val="24"/>
        </w:rPr>
        <w:t xml:space="preserve">iekvienas </w:t>
      </w:r>
      <w:r w:rsidR="003575EC">
        <w:rPr>
          <w:rFonts w:ascii="Calibri" w:hAnsi="Calibri" w:cs="Calibri"/>
          <w:bCs/>
          <w:sz w:val="24"/>
          <w:szCs w:val="24"/>
        </w:rPr>
        <w:t xml:space="preserve">automobilių atliekų, įskaitant panaudoto tepalo, </w:t>
      </w:r>
      <w:r w:rsidR="003575EC" w:rsidRPr="007E1D6B">
        <w:rPr>
          <w:rFonts w:ascii="Calibri" w:hAnsi="Calibri" w:cs="Calibri"/>
          <w:sz w:val="24"/>
          <w:szCs w:val="24"/>
        </w:rPr>
        <w:t xml:space="preserve">turėtojas </w:t>
      </w:r>
      <w:r w:rsidR="003575EC">
        <w:rPr>
          <w:rFonts w:ascii="Calibri" w:hAnsi="Calibri" w:cs="Calibri"/>
          <w:sz w:val="24"/>
          <w:szCs w:val="24"/>
        </w:rPr>
        <w:t>(gyventojas, įmonė, servisas)</w:t>
      </w:r>
      <w:r w:rsidR="00427578">
        <w:rPr>
          <w:rFonts w:ascii="Calibri" w:hAnsi="Calibri" w:cs="Calibri"/>
          <w:sz w:val="24"/>
          <w:szCs w:val="24"/>
        </w:rPr>
        <w:t xml:space="preserve"> turėtų šias atliekas perduoti licencijas turintiems </w:t>
      </w:r>
      <w:r w:rsidR="003575EC" w:rsidRPr="007E1D6B">
        <w:rPr>
          <w:rFonts w:ascii="Calibri" w:hAnsi="Calibri" w:cs="Calibri"/>
          <w:sz w:val="24"/>
          <w:szCs w:val="24"/>
        </w:rPr>
        <w:t xml:space="preserve">atliekų tvarkytojams. </w:t>
      </w:r>
    </w:p>
    <w:p w14:paraId="272D41CF" w14:textId="0E425F7F" w:rsidR="00427578" w:rsidRDefault="00427578" w:rsidP="007E1D6B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7E5E5D16" w14:textId="722406B0" w:rsidR="00427578" w:rsidRDefault="00506956" w:rsidP="00427578">
      <w:pPr>
        <w:pStyle w:val="NoSpacing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Antra taisyklė. </w:t>
      </w:r>
      <w:r w:rsidR="00427578">
        <w:rPr>
          <w:rFonts w:ascii="Calibri" w:hAnsi="Calibri" w:cs="Calibri"/>
          <w:sz w:val="24"/>
          <w:szCs w:val="24"/>
        </w:rPr>
        <w:t>T</w:t>
      </w:r>
      <w:r w:rsidR="00427578" w:rsidRPr="007E1D6B">
        <w:rPr>
          <w:rFonts w:ascii="Calibri" w:hAnsi="Calibri" w:cs="Calibri"/>
          <w:sz w:val="24"/>
          <w:szCs w:val="24"/>
        </w:rPr>
        <w:t xml:space="preserve">ransporto priemonių techninės priežiūros ir remonto paslaugas teikiančios įmonės </w:t>
      </w:r>
      <w:r>
        <w:rPr>
          <w:rFonts w:ascii="Calibri" w:hAnsi="Calibri" w:cs="Calibri"/>
          <w:sz w:val="24"/>
          <w:szCs w:val="24"/>
        </w:rPr>
        <w:t xml:space="preserve">ir asmenys </w:t>
      </w:r>
      <w:r w:rsidR="00427578" w:rsidRPr="007E1D6B">
        <w:rPr>
          <w:rFonts w:ascii="Calibri" w:hAnsi="Calibri" w:cs="Calibri"/>
          <w:sz w:val="24"/>
          <w:szCs w:val="24"/>
        </w:rPr>
        <w:t xml:space="preserve">privalo nemokamai priimti alyvos </w:t>
      </w:r>
      <w:r w:rsidR="00427578">
        <w:rPr>
          <w:rFonts w:ascii="Calibri" w:hAnsi="Calibri" w:cs="Calibri"/>
          <w:sz w:val="24"/>
          <w:szCs w:val="24"/>
        </w:rPr>
        <w:t xml:space="preserve">ir kitas automobilių </w:t>
      </w:r>
      <w:r w:rsidR="00427578" w:rsidRPr="007E1D6B">
        <w:rPr>
          <w:rFonts w:ascii="Calibri" w:hAnsi="Calibri" w:cs="Calibri"/>
          <w:sz w:val="24"/>
          <w:szCs w:val="24"/>
        </w:rPr>
        <w:t>atliekas</w:t>
      </w:r>
      <w:r>
        <w:rPr>
          <w:rFonts w:ascii="Calibri" w:hAnsi="Calibri" w:cs="Calibri"/>
          <w:sz w:val="24"/>
          <w:szCs w:val="24"/>
        </w:rPr>
        <w:t xml:space="preserve"> </w:t>
      </w:r>
      <w:r w:rsidR="00427578" w:rsidRPr="007E1D6B">
        <w:rPr>
          <w:rFonts w:ascii="Calibri" w:hAnsi="Calibri" w:cs="Calibri"/>
          <w:sz w:val="24"/>
          <w:szCs w:val="24"/>
        </w:rPr>
        <w:t xml:space="preserve">iš asmenų, kuriems teikia savo paslaugas. </w:t>
      </w:r>
    </w:p>
    <w:p w14:paraId="7A977F73" w14:textId="2101632E" w:rsidR="00427578" w:rsidRDefault="00427578" w:rsidP="00427578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42E129C8" w14:textId="349F52DC" w:rsidR="00427578" w:rsidRDefault="00506956" w:rsidP="00427578">
      <w:pPr>
        <w:pStyle w:val="NoSpacing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Trečia taisyklė. Kai </w:t>
      </w:r>
      <w:r w:rsidR="00427578">
        <w:rPr>
          <w:rFonts w:ascii="Calibri" w:hAnsi="Calibri" w:cs="Calibri"/>
          <w:sz w:val="24"/>
          <w:szCs w:val="24"/>
        </w:rPr>
        <w:t xml:space="preserve">gyventojas </w:t>
      </w:r>
      <w:r w:rsidR="00427578" w:rsidRPr="007E1D6B">
        <w:rPr>
          <w:rFonts w:ascii="Calibri" w:hAnsi="Calibri" w:cs="Calibri"/>
          <w:sz w:val="24"/>
          <w:szCs w:val="24"/>
        </w:rPr>
        <w:t xml:space="preserve">keičia automobilio tepalus </w:t>
      </w:r>
      <w:r>
        <w:rPr>
          <w:rFonts w:ascii="Calibri" w:hAnsi="Calibri" w:cs="Calibri"/>
          <w:sz w:val="24"/>
          <w:szCs w:val="24"/>
        </w:rPr>
        <w:t xml:space="preserve">ar kitas detales </w:t>
      </w:r>
      <w:r w:rsidR="00427578" w:rsidRPr="007E1D6B">
        <w:rPr>
          <w:rFonts w:ascii="Calibri" w:hAnsi="Calibri" w:cs="Calibri"/>
          <w:sz w:val="24"/>
          <w:szCs w:val="24"/>
        </w:rPr>
        <w:t xml:space="preserve">namuose, </w:t>
      </w:r>
      <w:r w:rsidR="002964ED">
        <w:rPr>
          <w:rFonts w:ascii="Calibri" w:hAnsi="Calibri" w:cs="Calibri"/>
          <w:sz w:val="24"/>
          <w:szCs w:val="24"/>
        </w:rPr>
        <w:t>atliek</w:t>
      </w:r>
      <w:r>
        <w:rPr>
          <w:rFonts w:ascii="Calibri" w:hAnsi="Calibri" w:cs="Calibri"/>
          <w:sz w:val="24"/>
          <w:szCs w:val="24"/>
        </w:rPr>
        <w:t>omis t</w:t>
      </w:r>
      <w:r w:rsidR="00427578">
        <w:rPr>
          <w:rFonts w:ascii="Calibri" w:hAnsi="Calibri" w:cs="Calibri"/>
          <w:sz w:val="24"/>
          <w:szCs w:val="24"/>
        </w:rPr>
        <w:t xml:space="preserve">aip pat </w:t>
      </w:r>
      <w:r w:rsidR="002964ED">
        <w:rPr>
          <w:rFonts w:ascii="Calibri" w:hAnsi="Calibri" w:cs="Calibri"/>
          <w:sz w:val="24"/>
          <w:szCs w:val="24"/>
        </w:rPr>
        <w:t xml:space="preserve">būtina </w:t>
      </w:r>
      <w:r w:rsidR="00427578" w:rsidRPr="007E1D6B">
        <w:rPr>
          <w:rFonts w:ascii="Calibri" w:hAnsi="Calibri" w:cs="Calibri"/>
          <w:sz w:val="24"/>
          <w:szCs w:val="24"/>
        </w:rPr>
        <w:t>tinkamai pasirūpinti</w:t>
      </w:r>
      <w:r w:rsidR="002964ED">
        <w:rPr>
          <w:rFonts w:ascii="Calibri" w:hAnsi="Calibri" w:cs="Calibri"/>
          <w:sz w:val="24"/>
          <w:szCs w:val="24"/>
        </w:rPr>
        <w:t xml:space="preserve">. Naudotą automobilių alyvą galima </w:t>
      </w:r>
      <w:r w:rsidR="002964ED" w:rsidRPr="00897A11">
        <w:rPr>
          <w:rFonts w:ascii="Calibri" w:hAnsi="Calibri" w:cs="Calibri"/>
          <w:color w:val="000000" w:themeColor="text1"/>
          <w:sz w:val="24"/>
          <w:szCs w:val="24"/>
        </w:rPr>
        <w:t xml:space="preserve">tiesiogiai </w:t>
      </w:r>
      <w:r w:rsidR="002964ED">
        <w:rPr>
          <w:rFonts w:ascii="Calibri" w:hAnsi="Calibri" w:cs="Calibri"/>
          <w:color w:val="000000" w:themeColor="text1"/>
          <w:sz w:val="24"/>
          <w:szCs w:val="24"/>
        </w:rPr>
        <w:t xml:space="preserve">nuvežti </w:t>
      </w:r>
      <w:r w:rsidR="002964ED" w:rsidRPr="00897A11">
        <w:rPr>
          <w:rFonts w:ascii="Calibri" w:hAnsi="Calibri" w:cs="Calibri"/>
          <w:color w:val="000000" w:themeColor="text1"/>
          <w:sz w:val="24"/>
          <w:szCs w:val="24"/>
        </w:rPr>
        <w:t>į bendrovę „Atliekų tvarkymo centras“ (</w:t>
      </w:r>
      <w:hyperlink r:id="rId8" w:history="1">
        <w:r w:rsidR="002964ED" w:rsidRPr="00897A11">
          <w:rPr>
            <w:rStyle w:val="Hyperlink"/>
            <w:rFonts w:ascii="Calibri" w:hAnsi="Calibri" w:cs="Calibri"/>
            <w:color w:val="000000" w:themeColor="text1"/>
            <w:sz w:val="24"/>
            <w:szCs w:val="24"/>
            <w:u w:val="none"/>
          </w:rPr>
          <w:t>www.atc.lt</w:t>
        </w:r>
      </w:hyperlink>
      <w:r w:rsidR="002964ED" w:rsidRPr="00897A11">
        <w:rPr>
          <w:rFonts w:ascii="Calibri" w:hAnsi="Calibri" w:cs="Calibri"/>
          <w:color w:val="000000" w:themeColor="text1"/>
          <w:sz w:val="24"/>
          <w:szCs w:val="24"/>
        </w:rPr>
        <w:t>)</w:t>
      </w:r>
      <w:r w:rsidR="002964E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27578">
        <w:rPr>
          <w:rFonts w:ascii="Calibri" w:hAnsi="Calibri" w:cs="Calibri"/>
          <w:sz w:val="24"/>
          <w:szCs w:val="24"/>
        </w:rPr>
        <w:t xml:space="preserve">arba </w:t>
      </w:r>
      <w:r w:rsidR="00C90368">
        <w:rPr>
          <w:rFonts w:ascii="Calibri" w:hAnsi="Calibri" w:cs="Calibri"/>
          <w:sz w:val="24"/>
          <w:szCs w:val="24"/>
        </w:rPr>
        <w:t xml:space="preserve">pristatyti </w:t>
      </w:r>
      <w:r w:rsidR="00427578">
        <w:rPr>
          <w:rFonts w:ascii="Calibri" w:hAnsi="Calibri" w:cs="Calibri"/>
          <w:sz w:val="24"/>
          <w:szCs w:val="24"/>
        </w:rPr>
        <w:t>į savivaldybių didelių gabaritų atliekų surinkimo aikšteles. Kiek alyvos atliekų priima savivaldybės atliekų surinkimo aikštelė</w:t>
      </w:r>
      <w:r w:rsidR="00035450">
        <w:rPr>
          <w:rFonts w:ascii="Calibri" w:hAnsi="Calibri" w:cs="Calibri"/>
          <w:sz w:val="24"/>
          <w:szCs w:val="24"/>
        </w:rPr>
        <w:t xml:space="preserve"> ar kiek už tai reikia mokėti atliekų tvarkytojui</w:t>
      </w:r>
      <w:r w:rsidR="00427578">
        <w:rPr>
          <w:rFonts w:ascii="Calibri" w:hAnsi="Calibri" w:cs="Calibri"/>
          <w:sz w:val="24"/>
          <w:szCs w:val="24"/>
        </w:rPr>
        <w:t>,</w:t>
      </w:r>
      <w:r w:rsidR="00C90368">
        <w:rPr>
          <w:rFonts w:ascii="Calibri" w:hAnsi="Calibri" w:cs="Calibri"/>
          <w:sz w:val="24"/>
          <w:szCs w:val="24"/>
        </w:rPr>
        <w:t xml:space="preserve"> </w:t>
      </w:r>
      <w:r w:rsidR="00427578">
        <w:rPr>
          <w:rFonts w:ascii="Calibri" w:hAnsi="Calibri" w:cs="Calibri"/>
          <w:sz w:val="24"/>
          <w:szCs w:val="24"/>
        </w:rPr>
        <w:t xml:space="preserve">galima </w:t>
      </w:r>
      <w:r w:rsidR="00035450">
        <w:rPr>
          <w:rFonts w:ascii="Calibri" w:hAnsi="Calibri" w:cs="Calibri"/>
          <w:sz w:val="24"/>
          <w:szCs w:val="24"/>
        </w:rPr>
        <w:t>rasti</w:t>
      </w:r>
      <w:r w:rsidR="00C90368">
        <w:rPr>
          <w:rFonts w:ascii="Calibri" w:hAnsi="Calibri" w:cs="Calibri"/>
          <w:sz w:val="24"/>
          <w:szCs w:val="24"/>
        </w:rPr>
        <w:t xml:space="preserve"> informaciją</w:t>
      </w:r>
      <w:r w:rsidR="00C90368" w:rsidRPr="0042757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hyperlink r:id="rId9" w:history="1">
        <w:r w:rsidR="00427578" w:rsidRPr="00427578">
          <w:rPr>
            <w:rStyle w:val="Hyperlink"/>
            <w:rFonts w:ascii="Calibri" w:hAnsi="Calibri" w:cs="Calibri"/>
            <w:color w:val="000000" w:themeColor="text1"/>
            <w:sz w:val="24"/>
            <w:szCs w:val="24"/>
            <w:u w:val="none"/>
          </w:rPr>
          <w:t>www.atliekos.lt</w:t>
        </w:r>
      </w:hyperlink>
      <w:r w:rsidR="00427578" w:rsidRPr="00427578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427578">
        <w:rPr>
          <w:rFonts w:ascii="Calibri" w:hAnsi="Calibri" w:cs="Calibri"/>
          <w:sz w:val="24"/>
          <w:szCs w:val="24"/>
        </w:rPr>
        <w:t xml:space="preserve">Šioje gyventojams skirtoje svetainėje taip pat </w:t>
      </w:r>
      <w:r w:rsidR="00035450">
        <w:rPr>
          <w:rFonts w:ascii="Calibri" w:hAnsi="Calibri" w:cs="Calibri"/>
          <w:sz w:val="24"/>
          <w:szCs w:val="24"/>
        </w:rPr>
        <w:t xml:space="preserve">yra </w:t>
      </w:r>
      <w:r w:rsidR="00427578">
        <w:rPr>
          <w:rFonts w:ascii="Calibri" w:hAnsi="Calibri" w:cs="Calibri"/>
          <w:sz w:val="24"/>
          <w:szCs w:val="24"/>
        </w:rPr>
        <w:t>autoservisų,</w:t>
      </w:r>
      <w:r w:rsidR="00AA176D">
        <w:rPr>
          <w:rFonts w:ascii="Calibri" w:hAnsi="Calibri" w:cs="Calibri"/>
          <w:sz w:val="24"/>
          <w:szCs w:val="24"/>
        </w:rPr>
        <w:t xml:space="preserve"> </w:t>
      </w:r>
      <w:r w:rsidR="00DE469F">
        <w:rPr>
          <w:rFonts w:ascii="Calibri" w:hAnsi="Calibri" w:cs="Calibri"/>
          <w:sz w:val="24"/>
          <w:szCs w:val="24"/>
        </w:rPr>
        <w:t xml:space="preserve">registruotų </w:t>
      </w:r>
      <w:r w:rsidR="00DE469F" w:rsidRPr="00DE469F">
        <w:rPr>
          <w:rFonts w:ascii="Calibri" w:hAnsi="Calibri" w:cs="Calibri"/>
          <w:sz w:val="24"/>
          <w:szCs w:val="24"/>
        </w:rPr>
        <w:t>Viening</w:t>
      </w:r>
      <w:r w:rsidR="00DE469F">
        <w:rPr>
          <w:rFonts w:ascii="Calibri" w:hAnsi="Calibri" w:cs="Calibri"/>
          <w:sz w:val="24"/>
          <w:szCs w:val="24"/>
        </w:rPr>
        <w:t>oje</w:t>
      </w:r>
      <w:r w:rsidR="00DE469F" w:rsidRPr="00DE469F">
        <w:rPr>
          <w:rFonts w:ascii="Calibri" w:hAnsi="Calibri" w:cs="Calibri"/>
          <w:sz w:val="24"/>
          <w:szCs w:val="24"/>
        </w:rPr>
        <w:t xml:space="preserve"> gaminių, pakuočių ir atliekų apskaitos informacinė</w:t>
      </w:r>
      <w:r w:rsidR="00DE469F">
        <w:rPr>
          <w:rFonts w:ascii="Calibri" w:hAnsi="Calibri" w:cs="Calibri"/>
          <w:sz w:val="24"/>
          <w:szCs w:val="24"/>
        </w:rPr>
        <w:t>je</w:t>
      </w:r>
      <w:r w:rsidR="00DE469F" w:rsidRPr="00DE469F">
        <w:rPr>
          <w:rFonts w:ascii="Calibri" w:hAnsi="Calibri" w:cs="Calibri"/>
          <w:sz w:val="24"/>
          <w:szCs w:val="24"/>
        </w:rPr>
        <w:t xml:space="preserve"> sistem</w:t>
      </w:r>
      <w:r w:rsidR="00DE469F">
        <w:rPr>
          <w:rFonts w:ascii="Calibri" w:hAnsi="Calibri" w:cs="Calibri"/>
          <w:sz w:val="24"/>
          <w:szCs w:val="24"/>
        </w:rPr>
        <w:t xml:space="preserve">oje (GPAIS) ir </w:t>
      </w:r>
      <w:r w:rsidR="00AA176D">
        <w:rPr>
          <w:rFonts w:ascii="Calibri" w:hAnsi="Calibri" w:cs="Calibri"/>
          <w:sz w:val="24"/>
          <w:szCs w:val="24"/>
        </w:rPr>
        <w:t>galimai</w:t>
      </w:r>
      <w:r w:rsidR="00427578">
        <w:rPr>
          <w:rFonts w:ascii="Calibri" w:hAnsi="Calibri" w:cs="Calibri"/>
          <w:sz w:val="24"/>
          <w:szCs w:val="24"/>
        </w:rPr>
        <w:t xml:space="preserve"> tinkamai besirūpinančių visomis atliekomis, sąraš</w:t>
      </w:r>
      <w:r w:rsidR="00035450">
        <w:rPr>
          <w:rFonts w:ascii="Calibri" w:hAnsi="Calibri" w:cs="Calibri"/>
          <w:sz w:val="24"/>
          <w:szCs w:val="24"/>
        </w:rPr>
        <w:t>as</w:t>
      </w:r>
      <w:r w:rsidR="00427578">
        <w:rPr>
          <w:rFonts w:ascii="Calibri" w:hAnsi="Calibri" w:cs="Calibri"/>
          <w:sz w:val="24"/>
          <w:szCs w:val="24"/>
        </w:rPr>
        <w:t>.</w:t>
      </w:r>
    </w:p>
    <w:p w14:paraId="297DF998" w14:textId="51681681" w:rsidR="00427578" w:rsidRDefault="00427578" w:rsidP="00427578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1FCD8431" w14:textId="77777777" w:rsidR="00AA176D" w:rsidRDefault="00427578" w:rsidP="00427578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7E1D6B">
        <w:rPr>
          <w:rFonts w:ascii="Calibri" w:hAnsi="Calibri" w:cs="Calibri"/>
          <w:sz w:val="24"/>
          <w:szCs w:val="24"/>
        </w:rPr>
        <w:t>Servisai gali kaupti jų veikloje susidarančias alyvos atliekas ir jas laikyti tik pagal teisės aktuose nustatytus reikalavimus. Draudžiama maišyti alyvos atliekas su kitomis atliekomis ar medžiagomis</w:t>
      </w:r>
      <w:r w:rsidR="00AA176D">
        <w:rPr>
          <w:rFonts w:ascii="Calibri" w:hAnsi="Calibri" w:cs="Calibri"/>
          <w:sz w:val="24"/>
          <w:szCs w:val="24"/>
        </w:rPr>
        <w:t>.</w:t>
      </w:r>
    </w:p>
    <w:p w14:paraId="1B6A461A" w14:textId="77777777" w:rsidR="00AA176D" w:rsidRDefault="00AA176D" w:rsidP="00427578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00DBEB41" w14:textId="77777777" w:rsidR="00AA176D" w:rsidRDefault="00AA176D" w:rsidP="00AA176D">
      <w:pPr>
        <w:pStyle w:val="NoSpacing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Keliamas pavojus</w:t>
      </w:r>
    </w:p>
    <w:p w14:paraId="273E7BFA" w14:textId="77777777" w:rsidR="00AA176D" w:rsidRDefault="00AA176D" w:rsidP="00AA176D">
      <w:pPr>
        <w:pStyle w:val="NoSpacing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BE146F1" w14:textId="0E54DE49" w:rsidR="00C90368" w:rsidRDefault="00AA176D" w:rsidP="00AA176D">
      <w:pPr>
        <w:pStyle w:val="NoSpacing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Dėl alyvos atliekų deginimo į </w:t>
      </w:r>
      <w:r w:rsidRPr="008F59BE">
        <w:rPr>
          <w:rFonts w:ascii="Calibri" w:hAnsi="Calibri" w:cs="Calibri"/>
          <w:sz w:val="24"/>
          <w:szCs w:val="24"/>
        </w:rPr>
        <w:t>aplinką pate</w:t>
      </w:r>
      <w:r>
        <w:rPr>
          <w:rFonts w:ascii="Calibri" w:hAnsi="Calibri" w:cs="Calibri"/>
          <w:sz w:val="24"/>
          <w:szCs w:val="24"/>
        </w:rPr>
        <w:t xml:space="preserve">nka </w:t>
      </w:r>
      <w:r w:rsidRPr="008F59BE">
        <w:rPr>
          <w:rFonts w:ascii="Calibri" w:hAnsi="Calibri" w:cs="Calibri"/>
          <w:sz w:val="24"/>
          <w:szCs w:val="24"/>
        </w:rPr>
        <w:t>kenksmingos medžiagos</w:t>
      </w:r>
      <w:r>
        <w:rPr>
          <w:rFonts w:ascii="Calibri" w:hAnsi="Calibri" w:cs="Calibri"/>
          <w:sz w:val="24"/>
          <w:szCs w:val="24"/>
        </w:rPr>
        <w:t xml:space="preserve">, kurios </w:t>
      </w:r>
      <w:r w:rsidR="00C16721">
        <w:rPr>
          <w:rFonts w:ascii="Calibri" w:hAnsi="Calibri" w:cs="Calibri"/>
          <w:sz w:val="24"/>
          <w:szCs w:val="24"/>
        </w:rPr>
        <w:t xml:space="preserve">kelia </w:t>
      </w:r>
      <w:r>
        <w:rPr>
          <w:rFonts w:ascii="Calibri" w:hAnsi="Calibri" w:cs="Calibri"/>
          <w:sz w:val="24"/>
          <w:szCs w:val="24"/>
        </w:rPr>
        <w:t>p</w:t>
      </w:r>
      <w:r w:rsidRPr="008F59BE">
        <w:rPr>
          <w:rFonts w:ascii="Calibri" w:hAnsi="Calibri" w:cs="Calibri"/>
          <w:sz w:val="24"/>
          <w:szCs w:val="24"/>
        </w:rPr>
        <w:t xml:space="preserve">avojų žmogaus </w:t>
      </w:r>
      <w:r>
        <w:rPr>
          <w:rFonts w:ascii="Calibri" w:hAnsi="Calibri" w:cs="Calibri"/>
          <w:sz w:val="24"/>
          <w:szCs w:val="24"/>
        </w:rPr>
        <w:t xml:space="preserve">ir gyvūnų  </w:t>
      </w:r>
      <w:r w:rsidRPr="008F59BE">
        <w:rPr>
          <w:rFonts w:ascii="Calibri" w:hAnsi="Calibri" w:cs="Calibri"/>
          <w:sz w:val="24"/>
          <w:szCs w:val="24"/>
        </w:rPr>
        <w:t>sveikatai.</w:t>
      </w:r>
      <w:r>
        <w:rPr>
          <w:rFonts w:ascii="Calibri" w:hAnsi="Calibri" w:cs="Calibri"/>
          <w:sz w:val="24"/>
          <w:szCs w:val="24"/>
        </w:rPr>
        <w:t xml:space="preserve"> </w:t>
      </w:r>
      <w:r w:rsidRPr="008F59BE">
        <w:rPr>
          <w:rFonts w:ascii="Calibri" w:hAnsi="Calibri" w:cs="Calibri"/>
          <w:sz w:val="24"/>
          <w:szCs w:val="24"/>
        </w:rPr>
        <w:t xml:space="preserve">Buitiniuose katiluose deginamas tepalas išmeta į atmosferą tokius sunkiuosius metalus kaip kadmis, chromas, švinas, nikelis, arsenas, varis, cinkas ar azotas. </w:t>
      </w:r>
    </w:p>
    <w:p w14:paraId="2B4C2AF9" w14:textId="77777777" w:rsidR="00C90368" w:rsidRDefault="00C90368" w:rsidP="00AA176D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68C409F3" w14:textId="1E15D8C4" w:rsidR="00AA176D" w:rsidRPr="008F59BE" w:rsidRDefault="00C90368" w:rsidP="00AA176D">
      <w:pPr>
        <w:pStyle w:val="NoSpacing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="00AA176D" w:rsidRPr="008F59BE">
        <w:rPr>
          <w:rFonts w:ascii="Calibri" w:hAnsi="Calibri" w:cs="Calibri"/>
          <w:sz w:val="24"/>
          <w:szCs w:val="24"/>
        </w:rPr>
        <w:t>lyvos atliekų regeneravimas leidžia sutaupyti gamtos išteklius ir saugoti aplinką.</w:t>
      </w:r>
      <w:r w:rsidR="002964ED" w:rsidRPr="002964ED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N</w:t>
      </w:r>
      <w:r w:rsidR="002964ED" w:rsidRPr="00A34D13">
        <w:rPr>
          <w:rFonts w:ascii="Calibri" w:hAnsi="Calibri" w:cs="Calibri"/>
          <w:bCs/>
          <w:sz w:val="24"/>
          <w:szCs w:val="24"/>
        </w:rPr>
        <w:t>audotas tepalas</w:t>
      </w:r>
      <w:r>
        <w:rPr>
          <w:rFonts w:ascii="Calibri" w:hAnsi="Calibri" w:cs="Calibri"/>
          <w:bCs/>
          <w:sz w:val="24"/>
          <w:szCs w:val="24"/>
        </w:rPr>
        <w:t xml:space="preserve"> i</w:t>
      </w:r>
      <w:r w:rsidRPr="00A34D13">
        <w:rPr>
          <w:rFonts w:ascii="Calibri" w:hAnsi="Calibri" w:cs="Calibri"/>
          <w:bCs/>
          <w:sz w:val="24"/>
          <w:szCs w:val="24"/>
        </w:rPr>
        <w:t xml:space="preserve">š Lietuvos </w:t>
      </w:r>
      <w:r w:rsidR="002964ED" w:rsidRPr="00A34D13">
        <w:rPr>
          <w:rFonts w:ascii="Calibri" w:hAnsi="Calibri" w:cs="Calibri"/>
          <w:bCs/>
          <w:sz w:val="24"/>
          <w:szCs w:val="24"/>
        </w:rPr>
        <w:t xml:space="preserve">eksportuojamas </w:t>
      </w:r>
      <w:r w:rsidR="002964ED">
        <w:rPr>
          <w:rFonts w:ascii="Calibri" w:hAnsi="Calibri" w:cs="Calibri"/>
          <w:bCs/>
          <w:sz w:val="24"/>
          <w:szCs w:val="24"/>
        </w:rPr>
        <w:t xml:space="preserve">perdirbimui </w:t>
      </w:r>
      <w:r w:rsidR="002964ED" w:rsidRPr="00A34D13">
        <w:rPr>
          <w:rFonts w:ascii="Calibri" w:hAnsi="Calibri" w:cs="Calibri"/>
          <w:bCs/>
          <w:sz w:val="24"/>
          <w:szCs w:val="24"/>
        </w:rPr>
        <w:t>į Lenkiją, Vokietiją, Suomiją.</w:t>
      </w:r>
    </w:p>
    <w:p w14:paraId="41B3F673" w14:textId="77777777" w:rsidR="00AA176D" w:rsidRDefault="00AA176D" w:rsidP="00BB08DA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08578FF9" w14:textId="7705ED19" w:rsidR="00BB08DA" w:rsidRPr="008F59BE" w:rsidRDefault="00AA176D" w:rsidP="00BB08DA">
      <w:pPr>
        <w:pStyle w:val="NoSpacing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="00BB08DA" w:rsidRPr="008F59BE">
        <w:rPr>
          <w:rFonts w:ascii="Calibri" w:hAnsi="Calibri" w:cs="Calibri"/>
          <w:sz w:val="24"/>
          <w:szCs w:val="24"/>
        </w:rPr>
        <w:t xml:space="preserve">audota automobilių </w:t>
      </w:r>
      <w:r w:rsidR="00C90368">
        <w:rPr>
          <w:rFonts w:ascii="Calibri" w:hAnsi="Calibri" w:cs="Calibri"/>
          <w:sz w:val="24"/>
          <w:szCs w:val="24"/>
        </w:rPr>
        <w:t xml:space="preserve">alyva </w:t>
      </w:r>
      <w:r w:rsidR="00BB08DA" w:rsidRPr="008F59BE">
        <w:rPr>
          <w:rFonts w:ascii="Calibri" w:hAnsi="Calibri" w:cs="Calibri"/>
          <w:sz w:val="24"/>
          <w:szCs w:val="24"/>
        </w:rPr>
        <w:t>teršia aplinką ne tik dėl jame esančių teršalų: į gruntą išpiltas litras alyvos gali užteršti milijoną litrų vandens.</w:t>
      </w:r>
    </w:p>
    <w:p w14:paraId="223B0432" w14:textId="77777777" w:rsidR="00BB08DA" w:rsidRPr="008F59BE" w:rsidRDefault="00BB08DA" w:rsidP="00BB08DA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6E07844A" w14:textId="77F0BB29" w:rsidR="002964ED" w:rsidRDefault="002964ED" w:rsidP="00BB08DA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8F59BE">
        <w:rPr>
          <w:rFonts w:ascii="Calibri" w:hAnsi="Calibri" w:cs="Calibri"/>
          <w:sz w:val="24"/>
          <w:szCs w:val="24"/>
        </w:rPr>
        <w:t>Gamintojų ir importuotojų asociacija</w:t>
      </w:r>
      <w:r>
        <w:rPr>
          <w:rFonts w:ascii="Calibri" w:hAnsi="Calibri" w:cs="Calibri"/>
          <w:sz w:val="24"/>
          <w:szCs w:val="24"/>
        </w:rPr>
        <w:t xml:space="preserve"> </w:t>
      </w:r>
      <w:r w:rsidR="00C90368">
        <w:rPr>
          <w:rFonts w:ascii="Calibri" w:hAnsi="Calibri" w:cs="Calibri"/>
          <w:sz w:val="24"/>
          <w:szCs w:val="24"/>
        </w:rPr>
        <w:t xml:space="preserve">visus metus </w:t>
      </w:r>
      <w:r>
        <w:rPr>
          <w:rFonts w:ascii="Calibri" w:hAnsi="Calibri" w:cs="Calibri"/>
          <w:sz w:val="24"/>
          <w:szCs w:val="24"/>
        </w:rPr>
        <w:t xml:space="preserve">vykdo </w:t>
      </w:r>
      <w:r w:rsidRPr="002964ED">
        <w:rPr>
          <w:rFonts w:ascii="Calibri" w:hAnsi="Calibri" w:cs="Calibri"/>
          <w:sz w:val="24"/>
          <w:szCs w:val="24"/>
        </w:rPr>
        <w:t>aplinkosaugini</w:t>
      </w:r>
      <w:r>
        <w:rPr>
          <w:rFonts w:ascii="Calibri" w:hAnsi="Calibri" w:cs="Calibri"/>
          <w:sz w:val="24"/>
          <w:szCs w:val="24"/>
        </w:rPr>
        <w:t xml:space="preserve">us </w:t>
      </w:r>
      <w:r w:rsidRPr="002964ED">
        <w:rPr>
          <w:rFonts w:ascii="Calibri" w:hAnsi="Calibri" w:cs="Calibri"/>
          <w:sz w:val="24"/>
          <w:szCs w:val="24"/>
        </w:rPr>
        <w:t>projekt</w:t>
      </w:r>
      <w:r>
        <w:rPr>
          <w:rFonts w:ascii="Calibri" w:hAnsi="Calibri" w:cs="Calibri"/>
          <w:sz w:val="24"/>
          <w:szCs w:val="24"/>
        </w:rPr>
        <w:t>us</w:t>
      </w:r>
      <w:r w:rsidRPr="002964ED">
        <w:rPr>
          <w:rFonts w:ascii="Calibri" w:hAnsi="Calibri" w:cs="Calibri"/>
          <w:sz w:val="24"/>
          <w:szCs w:val="24"/>
        </w:rPr>
        <w:t xml:space="preserve"> „Mes rūšiuojam autoservise“ ir „Mes rūšiuojam automobilių atliekas“</w:t>
      </w:r>
      <w:r w:rsidR="00C90368">
        <w:rPr>
          <w:rFonts w:ascii="Calibri" w:hAnsi="Calibri" w:cs="Calibri"/>
          <w:sz w:val="24"/>
          <w:szCs w:val="24"/>
        </w:rPr>
        <w:t xml:space="preserve">. Jų </w:t>
      </w:r>
      <w:r>
        <w:rPr>
          <w:rFonts w:ascii="Calibri" w:hAnsi="Calibri" w:cs="Calibri"/>
          <w:sz w:val="24"/>
          <w:szCs w:val="24"/>
        </w:rPr>
        <w:t xml:space="preserve">metu </w:t>
      </w:r>
      <w:r w:rsidRPr="002964ED">
        <w:rPr>
          <w:rFonts w:ascii="Calibri" w:hAnsi="Calibri" w:cs="Calibri"/>
          <w:sz w:val="24"/>
          <w:szCs w:val="24"/>
        </w:rPr>
        <w:t xml:space="preserve">skatina autoservisus rūšiuoti ir rinkti atskirai atliekas, jų nešalinti su kitomis atliekomis, šviesti ir informuoti visuomenę apie atliekų rūšiavimą ir draugišką aplinkai veiklą. </w:t>
      </w:r>
    </w:p>
    <w:p w14:paraId="2D4C8AD0" w14:textId="61C265B2" w:rsidR="00576B9A" w:rsidRPr="00897A11" w:rsidRDefault="00576B9A" w:rsidP="008B5463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bookmarkEnd w:id="2"/>
    <w:p w14:paraId="155517BE" w14:textId="77777777" w:rsidR="00A237CD" w:rsidRPr="00897A11" w:rsidRDefault="00A237CD" w:rsidP="008B5463">
      <w:pPr>
        <w:pStyle w:val="NoSpacing"/>
        <w:jc w:val="both"/>
        <w:rPr>
          <w:rFonts w:ascii="Calibri" w:hAnsi="Calibri" w:cs="Calibri"/>
          <w:b/>
          <w:i/>
          <w:sz w:val="24"/>
          <w:szCs w:val="24"/>
        </w:rPr>
      </w:pPr>
      <w:r w:rsidRPr="00897A11">
        <w:rPr>
          <w:rFonts w:ascii="Calibri" w:hAnsi="Calibri" w:cs="Calibri"/>
          <w:b/>
          <w:i/>
          <w:sz w:val="24"/>
          <w:szCs w:val="24"/>
        </w:rPr>
        <w:t>Daugiau informacijos:</w:t>
      </w:r>
    </w:p>
    <w:bookmarkEnd w:id="3"/>
    <w:p w14:paraId="7C7C7DE8" w14:textId="77777777" w:rsidR="00A237CD" w:rsidRPr="00897A11" w:rsidRDefault="00A237CD" w:rsidP="008B5463">
      <w:pPr>
        <w:pStyle w:val="NoSpacing"/>
        <w:jc w:val="both"/>
        <w:rPr>
          <w:rFonts w:ascii="Calibri" w:hAnsi="Calibri" w:cs="Calibri"/>
          <w:b/>
          <w:i/>
          <w:sz w:val="24"/>
          <w:szCs w:val="24"/>
        </w:rPr>
      </w:pPr>
    </w:p>
    <w:p w14:paraId="4EF71BBA" w14:textId="77777777" w:rsidR="00A237CD" w:rsidRPr="00897A11" w:rsidRDefault="00A237CD" w:rsidP="008B5463">
      <w:pPr>
        <w:pStyle w:val="NoSpacing"/>
        <w:jc w:val="both"/>
        <w:rPr>
          <w:rFonts w:ascii="Calibri" w:hAnsi="Calibri" w:cs="Calibri"/>
          <w:b/>
          <w:sz w:val="24"/>
          <w:szCs w:val="24"/>
        </w:rPr>
      </w:pPr>
      <w:r w:rsidRPr="00897A11">
        <w:rPr>
          <w:rFonts w:ascii="Calibri" w:hAnsi="Calibri" w:cs="Calibri"/>
          <w:b/>
          <w:sz w:val="24"/>
          <w:szCs w:val="24"/>
        </w:rPr>
        <w:t>Virginija Žygienė</w:t>
      </w:r>
    </w:p>
    <w:p w14:paraId="78EF7E84" w14:textId="77777777" w:rsidR="00A237CD" w:rsidRPr="00897A11" w:rsidRDefault="00A237CD" w:rsidP="008B5463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897A11">
        <w:rPr>
          <w:rFonts w:ascii="Calibri" w:hAnsi="Calibri" w:cs="Calibri"/>
          <w:sz w:val="24"/>
          <w:szCs w:val="24"/>
        </w:rPr>
        <w:t>Viešųjų ryšių vadovė</w:t>
      </w:r>
    </w:p>
    <w:p w14:paraId="16D586E4" w14:textId="77777777" w:rsidR="00A237CD" w:rsidRPr="00897A11" w:rsidRDefault="00A237CD" w:rsidP="008B5463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897A11">
        <w:rPr>
          <w:rFonts w:ascii="Calibri" w:hAnsi="Calibri" w:cs="Calibri"/>
          <w:sz w:val="24"/>
          <w:szCs w:val="24"/>
        </w:rPr>
        <w:t>_______________________________</w:t>
      </w:r>
    </w:p>
    <w:p w14:paraId="18A492E6" w14:textId="77777777" w:rsidR="00A237CD" w:rsidRPr="00897A11" w:rsidRDefault="00A237CD" w:rsidP="00856F49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897A11">
        <w:rPr>
          <w:rFonts w:ascii="Calibri" w:hAnsi="Calibri" w:cs="Calibri"/>
          <w:sz w:val="24"/>
          <w:szCs w:val="24"/>
        </w:rPr>
        <w:t>Gamintojų ir importuotojų asociacija (GIA)</w:t>
      </w:r>
    </w:p>
    <w:p w14:paraId="7CA452A0" w14:textId="77777777" w:rsidR="00A237CD" w:rsidRPr="00897A11" w:rsidRDefault="00A237CD" w:rsidP="00856F49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897A11">
        <w:rPr>
          <w:rFonts w:ascii="Calibri" w:hAnsi="Calibri" w:cs="Calibri"/>
          <w:sz w:val="24"/>
          <w:szCs w:val="24"/>
        </w:rPr>
        <w:t>VšĮ Elektronikos gamintojų ir importuotojų organizacija (EGIO)</w:t>
      </w:r>
    </w:p>
    <w:p w14:paraId="4702B27F" w14:textId="77777777" w:rsidR="00A237CD" w:rsidRPr="00897A11" w:rsidRDefault="00A237CD" w:rsidP="00856F49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897A11">
        <w:rPr>
          <w:rFonts w:ascii="Calibri" w:hAnsi="Calibri" w:cs="Calibri"/>
          <w:sz w:val="24"/>
          <w:szCs w:val="24"/>
        </w:rPr>
        <w:t>Mob. tel.: +370 620 10115</w:t>
      </w:r>
    </w:p>
    <w:p w14:paraId="4D867B0B" w14:textId="68F04983" w:rsidR="00A237CD" w:rsidRDefault="00A237CD" w:rsidP="00856F49">
      <w:pPr>
        <w:pStyle w:val="NoSpacing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897A11">
        <w:rPr>
          <w:rFonts w:ascii="Calibri" w:hAnsi="Calibri" w:cs="Calibri"/>
          <w:color w:val="000000" w:themeColor="text1"/>
          <w:sz w:val="24"/>
          <w:szCs w:val="24"/>
        </w:rPr>
        <w:t xml:space="preserve">El. paštas: </w:t>
      </w:r>
      <w:hyperlink r:id="rId10" w:history="1">
        <w:r w:rsidR="00AD6882" w:rsidRPr="00897A11">
          <w:rPr>
            <w:rStyle w:val="Hyperlink"/>
            <w:rFonts w:ascii="Calibri" w:hAnsi="Calibri" w:cs="Calibri"/>
            <w:color w:val="000000" w:themeColor="text1"/>
            <w:sz w:val="24"/>
            <w:szCs w:val="24"/>
            <w:u w:val="none"/>
          </w:rPr>
          <w:t>virginija@gia.lt</w:t>
        </w:r>
      </w:hyperlink>
      <w:r w:rsidR="004517C6" w:rsidRPr="00897A11">
        <w:rPr>
          <w:rFonts w:ascii="Calibri" w:hAnsi="Calibri" w:cs="Calibri"/>
          <w:color w:val="000000" w:themeColor="text1"/>
          <w:sz w:val="24"/>
          <w:szCs w:val="24"/>
        </w:rPr>
        <w:t xml:space="preserve">; </w:t>
      </w:r>
      <w:r w:rsidRPr="00897A11">
        <w:rPr>
          <w:rFonts w:ascii="Calibri" w:hAnsi="Calibri" w:cs="Calibri"/>
          <w:color w:val="000000" w:themeColor="text1"/>
          <w:sz w:val="24"/>
          <w:szCs w:val="24"/>
        </w:rPr>
        <w:t xml:space="preserve">www.eei.lt </w:t>
      </w:r>
    </w:p>
    <w:p w14:paraId="654108AB" w14:textId="0AF67F69" w:rsidR="00041B2A" w:rsidRDefault="00041B2A" w:rsidP="00856F49">
      <w:pPr>
        <w:pStyle w:val="NoSpacing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2D829937" w14:textId="77777777" w:rsidR="00041B2A" w:rsidRPr="00897A11" w:rsidRDefault="00041B2A" w:rsidP="00856F49">
      <w:pPr>
        <w:pStyle w:val="NoSpacing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sectPr w:rsidR="00041B2A" w:rsidRPr="00897A11" w:rsidSect="007621A8">
      <w:pgSz w:w="11906" w:h="16838"/>
      <w:pgMar w:top="426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13F75"/>
    <w:multiLevelType w:val="hybridMultilevel"/>
    <w:tmpl w:val="08CE06E6"/>
    <w:lvl w:ilvl="0" w:tplc="F3E8CFD0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36156"/>
    <w:multiLevelType w:val="hybridMultilevel"/>
    <w:tmpl w:val="A5A656C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E7"/>
    <w:rsid w:val="00002C5D"/>
    <w:rsid w:val="00012E5B"/>
    <w:rsid w:val="00016B2F"/>
    <w:rsid w:val="00021B24"/>
    <w:rsid w:val="00022814"/>
    <w:rsid w:val="00030CDE"/>
    <w:rsid w:val="00035450"/>
    <w:rsid w:val="00041B2A"/>
    <w:rsid w:val="0004427C"/>
    <w:rsid w:val="00047DA5"/>
    <w:rsid w:val="0007449E"/>
    <w:rsid w:val="0008150C"/>
    <w:rsid w:val="00082BF4"/>
    <w:rsid w:val="0009103A"/>
    <w:rsid w:val="000A3322"/>
    <w:rsid w:val="000B5276"/>
    <w:rsid w:val="000B5E14"/>
    <w:rsid w:val="000C06B8"/>
    <w:rsid w:val="000D622E"/>
    <w:rsid w:val="000F0DAD"/>
    <w:rsid w:val="000F0E16"/>
    <w:rsid w:val="000F2AF3"/>
    <w:rsid w:val="000F2E98"/>
    <w:rsid w:val="000F3CBF"/>
    <w:rsid w:val="000F51A1"/>
    <w:rsid w:val="001008B2"/>
    <w:rsid w:val="001068F0"/>
    <w:rsid w:val="00115A2D"/>
    <w:rsid w:val="0011615F"/>
    <w:rsid w:val="00127F7A"/>
    <w:rsid w:val="00143BA6"/>
    <w:rsid w:val="0015788F"/>
    <w:rsid w:val="001660A7"/>
    <w:rsid w:val="00173262"/>
    <w:rsid w:val="00173C54"/>
    <w:rsid w:val="00176AFE"/>
    <w:rsid w:val="001776C5"/>
    <w:rsid w:val="00180C3C"/>
    <w:rsid w:val="0019080E"/>
    <w:rsid w:val="00193398"/>
    <w:rsid w:val="001964A3"/>
    <w:rsid w:val="001A4E3A"/>
    <w:rsid w:val="001C12A8"/>
    <w:rsid w:val="001C39BC"/>
    <w:rsid w:val="001D02E1"/>
    <w:rsid w:val="001D1D32"/>
    <w:rsid w:val="001D700E"/>
    <w:rsid w:val="001E6330"/>
    <w:rsid w:val="001F3F0F"/>
    <w:rsid w:val="001F4CF6"/>
    <w:rsid w:val="001F7F03"/>
    <w:rsid w:val="002109A9"/>
    <w:rsid w:val="00214B44"/>
    <w:rsid w:val="00215310"/>
    <w:rsid w:val="00221838"/>
    <w:rsid w:val="00223AC7"/>
    <w:rsid w:val="00225E6B"/>
    <w:rsid w:val="00235D27"/>
    <w:rsid w:val="002423D8"/>
    <w:rsid w:val="002503AE"/>
    <w:rsid w:val="00254C32"/>
    <w:rsid w:val="00272D76"/>
    <w:rsid w:val="00273422"/>
    <w:rsid w:val="00284544"/>
    <w:rsid w:val="00290EA8"/>
    <w:rsid w:val="002964ED"/>
    <w:rsid w:val="002B5AD4"/>
    <w:rsid w:val="002D5174"/>
    <w:rsid w:val="002F15A0"/>
    <w:rsid w:val="002F657C"/>
    <w:rsid w:val="00300815"/>
    <w:rsid w:val="00302780"/>
    <w:rsid w:val="00311D1F"/>
    <w:rsid w:val="0032657F"/>
    <w:rsid w:val="003369F3"/>
    <w:rsid w:val="00343017"/>
    <w:rsid w:val="0035673D"/>
    <w:rsid w:val="003575EC"/>
    <w:rsid w:val="00360E2C"/>
    <w:rsid w:val="00365D7E"/>
    <w:rsid w:val="003804B4"/>
    <w:rsid w:val="00382EE7"/>
    <w:rsid w:val="003873BF"/>
    <w:rsid w:val="003A4CC7"/>
    <w:rsid w:val="003A5C4E"/>
    <w:rsid w:val="003B13F6"/>
    <w:rsid w:val="003B4DE9"/>
    <w:rsid w:val="003B54F2"/>
    <w:rsid w:val="003B7AAC"/>
    <w:rsid w:val="003B7EE7"/>
    <w:rsid w:val="003C1442"/>
    <w:rsid w:val="003C25A4"/>
    <w:rsid w:val="003C3123"/>
    <w:rsid w:val="003E2CCC"/>
    <w:rsid w:val="003E32F3"/>
    <w:rsid w:val="003F3825"/>
    <w:rsid w:val="003F4520"/>
    <w:rsid w:val="00403D41"/>
    <w:rsid w:val="00406C10"/>
    <w:rsid w:val="00412640"/>
    <w:rsid w:val="004169EA"/>
    <w:rsid w:val="004173F1"/>
    <w:rsid w:val="00423B22"/>
    <w:rsid w:val="00427355"/>
    <w:rsid w:val="00427578"/>
    <w:rsid w:val="00440B5C"/>
    <w:rsid w:val="004517C6"/>
    <w:rsid w:val="0045367E"/>
    <w:rsid w:val="004614BF"/>
    <w:rsid w:val="004638E1"/>
    <w:rsid w:val="00486551"/>
    <w:rsid w:val="00490FDC"/>
    <w:rsid w:val="00491F7A"/>
    <w:rsid w:val="0049302A"/>
    <w:rsid w:val="004954FF"/>
    <w:rsid w:val="004B019B"/>
    <w:rsid w:val="004B65A4"/>
    <w:rsid w:val="004D44B4"/>
    <w:rsid w:val="004D694B"/>
    <w:rsid w:val="004F3A52"/>
    <w:rsid w:val="0050236E"/>
    <w:rsid w:val="00502786"/>
    <w:rsid w:val="0050455B"/>
    <w:rsid w:val="005048D8"/>
    <w:rsid w:val="00506956"/>
    <w:rsid w:val="00511265"/>
    <w:rsid w:val="00514E23"/>
    <w:rsid w:val="00522CA8"/>
    <w:rsid w:val="00533D7B"/>
    <w:rsid w:val="00535ECC"/>
    <w:rsid w:val="0053621F"/>
    <w:rsid w:val="00537084"/>
    <w:rsid w:val="00556401"/>
    <w:rsid w:val="005636B1"/>
    <w:rsid w:val="005654F0"/>
    <w:rsid w:val="005675D0"/>
    <w:rsid w:val="00570054"/>
    <w:rsid w:val="00571E7E"/>
    <w:rsid w:val="00576B9A"/>
    <w:rsid w:val="005866AB"/>
    <w:rsid w:val="00595577"/>
    <w:rsid w:val="00597C20"/>
    <w:rsid w:val="005A375E"/>
    <w:rsid w:val="005B132E"/>
    <w:rsid w:val="005B1D4C"/>
    <w:rsid w:val="005B45E0"/>
    <w:rsid w:val="005B5A70"/>
    <w:rsid w:val="005C0F75"/>
    <w:rsid w:val="005C10DB"/>
    <w:rsid w:val="005C516D"/>
    <w:rsid w:val="005C65E7"/>
    <w:rsid w:val="005D5755"/>
    <w:rsid w:val="005E3C3C"/>
    <w:rsid w:val="005E3E4B"/>
    <w:rsid w:val="00600A3E"/>
    <w:rsid w:val="00601F12"/>
    <w:rsid w:val="006075D8"/>
    <w:rsid w:val="00612045"/>
    <w:rsid w:val="00612F18"/>
    <w:rsid w:val="00617890"/>
    <w:rsid w:val="00623C6A"/>
    <w:rsid w:val="0062799D"/>
    <w:rsid w:val="00630DA0"/>
    <w:rsid w:val="00635011"/>
    <w:rsid w:val="0063639F"/>
    <w:rsid w:val="006372BE"/>
    <w:rsid w:val="00640D9F"/>
    <w:rsid w:val="006517B3"/>
    <w:rsid w:val="00651DC8"/>
    <w:rsid w:val="00652BC7"/>
    <w:rsid w:val="0065743E"/>
    <w:rsid w:val="00660477"/>
    <w:rsid w:val="006631A5"/>
    <w:rsid w:val="006702E8"/>
    <w:rsid w:val="00670A1E"/>
    <w:rsid w:val="00671ACD"/>
    <w:rsid w:val="006726BB"/>
    <w:rsid w:val="00683510"/>
    <w:rsid w:val="006933F2"/>
    <w:rsid w:val="00694E47"/>
    <w:rsid w:val="00695E5C"/>
    <w:rsid w:val="006A5BC9"/>
    <w:rsid w:val="006B0AF7"/>
    <w:rsid w:val="006B4CC1"/>
    <w:rsid w:val="006C3771"/>
    <w:rsid w:val="006D16C1"/>
    <w:rsid w:val="006E0F03"/>
    <w:rsid w:val="006E3AE3"/>
    <w:rsid w:val="006F5EBB"/>
    <w:rsid w:val="0070277B"/>
    <w:rsid w:val="00703946"/>
    <w:rsid w:val="007107E4"/>
    <w:rsid w:val="00717E35"/>
    <w:rsid w:val="00726D36"/>
    <w:rsid w:val="0073239E"/>
    <w:rsid w:val="00741719"/>
    <w:rsid w:val="00744323"/>
    <w:rsid w:val="00747A2B"/>
    <w:rsid w:val="00751E07"/>
    <w:rsid w:val="007621A8"/>
    <w:rsid w:val="00775F35"/>
    <w:rsid w:val="00784FC4"/>
    <w:rsid w:val="007A2DA1"/>
    <w:rsid w:val="007B62F5"/>
    <w:rsid w:val="007C3F0C"/>
    <w:rsid w:val="007C6F8A"/>
    <w:rsid w:val="007C7817"/>
    <w:rsid w:val="007D2862"/>
    <w:rsid w:val="007D45CC"/>
    <w:rsid w:val="007D4603"/>
    <w:rsid w:val="007E1D6B"/>
    <w:rsid w:val="007E73EC"/>
    <w:rsid w:val="007F36D6"/>
    <w:rsid w:val="00800800"/>
    <w:rsid w:val="00813C85"/>
    <w:rsid w:val="008427A1"/>
    <w:rsid w:val="008429B6"/>
    <w:rsid w:val="00846F41"/>
    <w:rsid w:val="008513DE"/>
    <w:rsid w:val="00856F49"/>
    <w:rsid w:val="008572D6"/>
    <w:rsid w:val="00857640"/>
    <w:rsid w:val="00860029"/>
    <w:rsid w:val="00863F00"/>
    <w:rsid w:val="00871219"/>
    <w:rsid w:val="0087295B"/>
    <w:rsid w:val="0087460E"/>
    <w:rsid w:val="00894750"/>
    <w:rsid w:val="00894A90"/>
    <w:rsid w:val="00897A11"/>
    <w:rsid w:val="008A1CBD"/>
    <w:rsid w:val="008A5A2A"/>
    <w:rsid w:val="008A6C94"/>
    <w:rsid w:val="008B482F"/>
    <w:rsid w:val="008B5463"/>
    <w:rsid w:val="008B5734"/>
    <w:rsid w:val="008C4AC5"/>
    <w:rsid w:val="008C4B9C"/>
    <w:rsid w:val="008C6929"/>
    <w:rsid w:val="008D2715"/>
    <w:rsid w:val="008D5607"/>
    <w:rsid w:val="008E12F3"/>
    <w:rsid w:val="008E1F8E"/>
    <w:rsid w:val="008E26A9"/>
    <w:rsid w:val="008F3C25"/>
    <w:rsid w:val="008F41D5"/>
    <w:rsid w:val="008F47EA"/>
    <w:rsid w:val="008F4F7A"/>
    <w:rsid w:val="008F59BE"/>
    <w:rsid w:val="008F5E6B"/>
    <w:rsid w:val="0090261C"/>
    <w:rsid w:val="0090557F"/>
    <w:rsid w:val="009064E7"/>
    <w:rsid w:val="00906C22"/>
    <w:rsid w:val="00915885"/>
    <w:rsid w:val="00915E4A"/>
    <w:rsid w:val="009177B2"/>
    <w:rsid w:val="00921D5C"/>
    <w:rsid w:val="00937C44"/>
    <w:rsid w:val="009420CC"/>
    <w:rsid w:val="00952C40"/>
    <w:rsid w:val="0095351C"/>
    <w:rsid w:val="0095611D"/>
    <w:rsid w:val="0097327B"/>
    <w:rsid w:val="00973469"/>
    <w:rsid w:val="009817F3"/>
    <w:rsid w:val="0098345B"/>
    <w:rsid w:val="00994C7E"/>
    <w:rsid w:val="009A5D9B"/>
    <w:rsid w:val="009C40B2"/>
    <w:rsid w:val="009C590A"/>
    <w:rsid w:val="009C5BA8"/>
    <w:rsid w:val="009D652E"/>
    <w:rsid w:val="009E1723"/>
    <w:rsid w:val="009E2051"/>
    <w:rsid w:val="009E26D0"/>
    <w:rsid w:val="009F00FE"/>
    <w:rsid w:val="009F0B84"/>
    <w:rsid w:val="009F28C7"/>
    <w:rsid w:val="00A1393F"/>
    <w:rsid w:val="00A237CD"/>
    <w:rsid w:val="00A26EB8"/>
    <w:rsid w:val="00A33BEC"/>
    <w:rsid w:val="00A34D13"/>
    <w:rsid w:val="00A422D8"/>
    <w:rsid w:val="00A522EE"/>
    <w:rsid w:val="00A53761"/>
    <w:rsid w:val="00A55F2A"/>
    <w:rsid w:val="00A62F92"/>
    <w:rsid w:val="00A65E28"/>
    <w:rsid w:val="00A7041B"/>
    <w:rsid w:val="00A725ED"/>
    <w:rsid w:val="00A75B68"/>
    <w:rsid w:val="00A90877"/>
    <w:rsid w:val="00A95D9A"/>
    <w:rsid w:val="00A96179"/>
    <w:rsid w:val="00A96305"/>
    <w:rsid w:val="00AA176D"/>
    <w:rsid w:val="00AB2BEA"/>
    <w:rsid w:val="00AB45DA"/>
    <w:rsid w:val="00AB52E1"/>
    <w:rsid w:val="00AC1C47"/>
    <w:rsid w:val="00AC242A"/>
    <w:rsid w:val="00AD6882"/>
    <w:rsid w:val="00AD7444"/>
    <w:rsid w:val="00AE2450"/>
    <w:rsid w:val="00AE34BF"/>
    <w:rsid w:val="00AE603E"/>
    <w:rsid w:val="00AF14C3"/>
    <w:rsid w:val="00AF75DA"/>
    <w:rsid w:val="00B15CED"/>
    <w:rsid w:val="00B22FF7"/>
    <w:rsid w:val="00B277DC"/>
    <w:rsid w:val="00B302E5"/>
    <w:rsid w:val="00B33A7A"/>
    <w:rsid w:val="00B34FB5"/>
    <w:rsid w:val="00B3548B"/>
    <w:rsid w:val="00B434BD"/>
    <w:rsid w:val="00B43A4B"/>
    <w:rsid w:val="00B556F4"/>
    <w:rsid w:val="00B55BCD"/>
    <w:rsid w:val="00B65145"/>
    <w:rsid w:val="00B75576"/>
    <w:rsid w:val="00B76534"/>
    <w:rsid w:val="00B77DAA"/>
    <w:rsid w:val="00B823FF"/>
    <w:rsid w:val="00B90EA7"/>
    <w:rsid w:val="00BA7F37"/>
    <w:rsid w:val="00BB08DA"/>
    <w:rsid w:val="00BB1DEC"/>
    <w:rsid w:val="00BC1F32"/>
    <w:rsid w:val="00BC44CD"/>
    <w:rsid w:val="00BC5D26"/>
    <w:rsid w:val="00BC69FD"/>
    <w:rsid w:val="00BC7788"/>
    <w:rsid w:val="00BD0828"/>
    <w:rsid w:val="00BD7B95"/>
    <w:rsid w:val="00BE5F52"/>
    <w:rsid w:val="00C049C4"/>
    <w:rsid w:val="00C117CE"/>
    <w:rsid w:val="00C1209C"/>
    <w:rsid w:val="00C15EE5"/>
    <w:rsid w:val="00C16721"/>
    <w:rsid w:val="00C232A2"/>
    <w:rsid w:val="00C2491E"/>
    <w:rsid w:val="00C32536"/>
    <w:rsid w:val="00C360EC"/>
    <w:rsid w:val="00C43100"/>
    <w:rsid w:val="00C51B74"/>
    <w:rsid w:val="00C66C19"/>
    <w:rsid w:val="00C818B0"/>
    <w:rsid w:val="00C87392"/>
    <w:rsid w:val="00C90368"/>
    <w:rsid w:val="00CA09B8"/>
    <w:rsid w:val="00CA1203"/>
    <w:rsid w:val="00CE08F1"/>
    <w:rsid w:val="00CE1FB6"/>
    <w:rsid w:val="00CE32BC"/>
    <w:rsid w:val="00CE68E6"/>
    <w:rsid w:val="00CF0EB2"/>
    <w:rsid w:val="00D10B21"/>
    <w:rsid w:val="00D20F12"/>
    <w:rsid w:val="00D31480"/>
    <w:rsid w:val="00D41C49"/>
    <w:rsid w:val="00D543F0"/>
    <w:rsid w:val="00D72E6F"/>
    <w:rsid w:val="00D73F50"/>
    <w:rsid w:val="00D92C7D"/>
    <w:rsid w:val="00D9350C"/>
    <w:rsid w:val="00DA19D9"/>
    <w:rsid w:val="00DA6186"/>
    <w:rsid w:val="00DA632F"/>
    <w:rsid w:val="00DC01EC"/>
    <w:rsid w:val="00DC1EF4"/>
    <w:rsid w:val="00DC6A92"/>
    <w:rsid w:val="00DD2AD1"/>
    <w:rsid w:val="00DD2FF7"/>
    <w:rsid w:val="00DD50E2"/>
    <w:rsid w:val="00DD5685"/>
    <w:rsid w:val="00DE218A"/>
    <w:rsid w:val="00DE2640"/>
    <w:rsid w:val="00DE4416"/>
    <w:rsid w:val="00DE469F"/>
    <w:rsid w:val="00DE589D"/>
    <w:rsid w:val="00DE5BEB"/>
    <w:rsid w:val="00DF307C"/>
    <w:rsid w:val="00DF3AA2"/>
    <w:rsid w:val="00E009E8"/>
    <w:rsid w:val="00E03EB3"/>
    <w:rsid w:val="00E10B31"/>
    <w:rsid w:val="00E11742"/>
    <w:rsid w:val="00E15947"/>
    <w:rsid w:val="00E16830"/>
    <w:rsid w:val="00E17D09"/>
    <w:rsid w:val="00E272E3"/>
    <w:rsid w:val="00E3501D"/>
    <w:rsid w:val="00E3623A"/>
    <w:rsid w:val="00E36786"/>
    <w:rsid w:val="00E41B70"/>
    <w:rsid w:val="00E4317E"/>
    <w:rsid w:val="00E443D7"/>
    <w:rsid w:val="00E464C9"/>
    <w:rsid w:val="00E47B45"/>
    <w:rsid w:val="00E5606A"/>
    <w:rsid w:val="00E57571"/>
    <w:rsid w:val="00E6123B"/>
    <w:rsid w:val="00E67498"/>
    <w:rsid w:val="00E7475E"/>
    <w:rsid w:val="00E762F3"/>
    <w:rsid w:val="00E807C2"/>
    <w:rsid w:val="00E8377C"/>
    <w:rsid w:val="00E8735C"/>
    <w:rsid w:val="00E951E7"/>
    <w:rsid w:val="00EB20F2"/>
    <w:rsid w:val="00EB4779"/>
    <w:rsid w:val="00EB50D8"/>
    <w:rsid w:val="00EB5C0E"/>
    <w:rsid w:val="00EC2B9D"/>
    <w:rsid w:val="00ED0F40"/>
    <w:rsid w:val="00ED6DF1"/>
    <w:rsid w:val="00EF2535"/>
    <w:rsid w:val="00F05F62"/>
    <w:rsid w:val="00F07D3B"/>
    <w:rsid w:val="00F13D4F"/>
    <w:rsid w:val="00F24086"/>
    <w:rsid w:val="00F241B3"/>
    <w:rsid w:val="00F32146"/>
    <w:rsid w:val="00F32797"/>
    <w:rsid w:val="00F51AB3"/>
    <w:rsid w:val="00F52BE7"/>
    <w:rsid w:val="00F56ABF"/>
    <w:rsid w:val="00F56FFD"/>
    <w:rsid w:val="00F6015A"/>
    <w:rsid w:val="00F76736"/>
    <w:rsid w:val="00F96018"/>
    <w:rsid w:val="00F975CD"/>
    <w:rsid w:val="00FA6DCB"/>
    <w:rsid w:val="00FB299F"/>
    <w:rsid w:val="00FB5AC5"/>
    <w:rsid w:val="00FC7575"/>
    <w:rsid w:val="00FD36F2"/>
    <w:rsid w:val="00FD4106"/>
    <w:rsid w:val="00FE3C6F"/>
    <w:rsid w:val="00FF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B6CE6"/>
  <w15:chartTrackingRefBased/>
  <w15:docId w15:val="{4F9A8E81-7087-4C96-B4DA-0E9AD9A5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B84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708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5BA8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NoSpacing">
    <w:name w:val="No Spacing"/>
    <w:uiPriority w:val="1"/>
    <w:qFormat/>
    <w:rsid w:val="00A237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B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B21"/>
    <w:rPr>
      <w:rFonts w:ascii="Segoe UI" w:hAnsi="Segoe UI" w:cs="Segoe UI"/>
      <w:sz w:val="18"/>
      <w:szCs w:val="18"/>
    </w:rPr>
  </w:style>
  <w:style w:type="character" w:customStyle="1" w:styleId="Mention">
    <w:name w:val="Mention"/>
    <w:basedOn w:val="DefaultParagraphFont"/>
    <w:uiPriority w:val="99"/>
    <w:semiHidden/>
    <w:unhideWhenUsed/>
    <w:rsid w:val="004517C6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688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95D9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A95D9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47DA5"/>
    <w:rPr>
      <w:color w:val="954F72" w:themeColor="followedHyperlink"/>
      <w:u w:val="single"/>
    </w:rPr>
  </w:style>
  <w:style w:type="paragraph" w:customStyle="1" w:styleId="Default">
    <w:name w:val="Default"/>
    <w:basedOn w:val="Normal"/>
    <w:rsid w:val="001C39BC"/>
    <w:pPr>
      <w:autoSpaceDE w:val="0"/>
      <w:autoSpaceDN w:val="0"/>
      <w:spacing w:line="240" w:lineRule="auto"/>
      <w:jc w:val="left"/>
    </w:pPr>
    <w:rPr>
      <w:rFonts w:cs="Times New Roman"/>
      <w:color w:val="000000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5003">
          <w:marLeft w:val="37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c.lt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irginija@gia.lt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C-13\Desktop\www.atlieko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0F507-9053-447B-882C-DF8DF58CE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3801</Words>
  <Characters>2168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„Windows“ vartotojas</cp:lastModifiedBy>
  <cp:revision>2</cp:revision>
  <cp:lastPrinted>2020-06-08T11:10:00Z</cp:lastPrinted>
  <dcterms:created xsi:type="dcterms:W3CDTF">2022-01-25T09:53:00Z</dcterms:created>
  <dcterms:modified xsi:type="dcterms:W3CDTF">2022-01-25T09:53:00Z</dcterms:modified>
</cp:coreProperties>
</file>