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2433642"/>
        <w:docPartObj>
          <w:docPartGallery w:val="Table of Contents"/>
          <w:docPartUnique/>
        </w:docPartObj>
      </w:sdtPr>
      <w:sdtEndPr>
        <w:rPr>
          <w:b/>
          <w:bCs/>
        </w:rPr>
      </w:sdtEndPr>
      <w:sdtContent>
        <w:p w14:paraId="753F6AA7" w14:textId="77777777" w:rsidR="00DD6F5A" w:rsidRPr="00DD6F5A" w:rsidRDefault="00DD6F5A" w:rsidP="00DD6F5A">
          <w:pPr>
            <w:tabs>
              <w:tab w:val="left" w:pos="5954"/>
            </w:tabs>
            <w:rPr>
              <w:rFonts w:ascii="Times New Roman" w:eastAsia="Times New Roman" w:hAnsi="Times New Roman" w:cs="Times New Roman"/>
              <w:b/>
              <w:sz w:val="24"/>
              <w:szCs w:val="24"/>
            </w:rPr>
          </w:pPr>
          <w:r w:rsidRPr="00DD6F5A">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307F49EE" wp14:editId="1E43ED5B">
                    <wp:simplePos x="0" y="0"/>
                    <wp:positionH relativeFrom="column">
                      <wp:posOffset>2742565</wp:posOffset>
                    </wp:positionH>
                    <wp:positionV relativeFrom="paragraph">
                      <wp:posOffset>59055</wp:posOffset>
                    </wp:positionV>
                    <wp:extent cx="574040" cy="588645"/>
                    <wp:effectExtent l="0" t="0" r="0" b="1905"/>
                    <wp:wrapNone/>
                    <wp:docPr id="6" name="Stačiakamp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588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BE8A1E" w14:textId="77777777" w:rsidR="00DD6F5A" w:rsidRDefault="00DD6F5A" w:rsidP="00DD6F5A">
                                <w:r>
                                  <w:rPr>
                                    <w:rFonts w:ascii="Calibri" w:eastAsia="Calibri" w:hAnsi="Calibri"/>
                                    <w:noProof/>
                                    <w:lang w:eastAsia="lt-LT"/>
                                  </w:rPr>
                                  <w:drawing>
                                    <wp:inline distT="0" distB="0" distL="0" distR="0" wp14:anchorId="67E3DCD0" wp14:editId="2B9B05EF">
                                      <wp:extent cx="540385" cy="554355"/>
                                      <wp:effectExtent l="0" t="0" r="0" b="0"/>
                                      <wp:docPr id="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554355"/>
                                              </a:xfrm>
                                              <a:prstGeom prst="rect">
                                                <a:avLst/>
                                              </a:prstGeom>
                                              <a:noFill/>
                                              <a:ln>
                                                <a:noFill/>
                                              </a:ln>
                                            </pic:spPr>
                                          </pic:pic>
                                        </a:graphicData>
                                      </a:graphic>
                                    </wp:inline>
                                  </w:drawing>
                                </w:r>
                              </w:p>
                            </w:txbxContent>
                          </wps:txbx>
                          <wps:bodyPr rot="0" vertOverflow="clip" horzOverflow="clip"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F49EE" id="Stačiakampis 2" o:spid="_x0000_s1026" style="position:absolute;margin-left:215.95pt;margin-top:4.65pt;width:45.2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" o:allowincell="f" filled="f" stroked="f" strokeweight="1pt">
                    <v:textbox inset="1pt,1pt,1pt,1pt">
                      <w:txbxContent>
                        <w:p w14:paraId="1BBE8A1E" w14:textId="77777777" w:rsidR="00DD6F5A" w:rsidRDefault="00DD6F5A" w:rsidP="00DD6F5A">
                          <w:r>
                            <w:rPr>
                              <w:rFonts w:ascii="Calibri" w:eastAsia="Calibri" w:hAnsi="Calibri"/>
                              <w:noProof/>
                              <w:lang w:eastAsia="lt-LT"/>
                            </w:rPr>
                            <w:drawing>
                              <wp:inline distT="0" distB="0" distL="0" distR="0" wp14:anchorId="67E3DCD0" wp14:editId="2B9B05EF">
                                <wp:extent cx="540385" cy="554355"/>
                                <wp:effectExtent l="0" t="0" r="0" b="0"/>
                                <wp:docPr id="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554355"/>
                                        </a:xfrm>
                                        <a:prstGeom prst="rect">
                                          <a:avLst/>
                                        </a:prstGeom>
                                        <a:noFill/>
                                        <a:ln>
                                          <a:noFill/>
                                        </a:ln>
                                      </pic:spPr>
                                    </pic:pic>
                                  </a:graphicData>
                                </a:graphic>
                              </wp:inline>
                            </w:drawing>
                          </w:r>
                        </w:p>
                      </w:txbxContent>
                    </v:textbox>
                  </v:rect>
                </w:pict>
              </mc:Fallback>
            </mc:AlternateContent>
          </w:r>
        </w:p>
        <w:p w14:paraId="1CEB77CA" w14:textId="77777777" w:rsidR="00DD6F5A" w:rsidRPr="00DD6F5A" w:rsidRDefault="00DD6F5A" w:rsidP="00DD6F5A">
          <w:pPr>
            <w:tabs>
              <w:tab w:val="left" w:pos="5954"/>
            </w:tabs>
            <w:spacing w:after="0" w:line="240" w:lineRule="auto"/>
            <w:ind w:left="2268" w:hanging="2268"/>
            <w:jc w:val="center"/>
            <w:rPr>
              <w:rFonts w:ascii="Times New Roman" w:eastAsia="Times New Roman" w:hAnsi="Times New Roman" w:cs="Times New Roman"/>
              <w:b/>
              <w:sz w:val="24"/>
              <w:szCs w:val="24"/>
            </w:rPr>
          </w:pPr>
        </w:p>
        <w:p w14:paraId="105F423F" w14:textId="77777777" w:rsidR="00DD6F5A" w:rsidRPr="00DD6F5A" w:rsidRDefault="00DD6F5A" w:rsidP="00DD6F5A">
          <w:pPr>
            <w:tabs>
              <w:tab w:val="left" w:pos="5954"/>
            </w:tabs>
            <w:spacing w:after="0" w:line="240" w:lineRule="auto"/>
            <w:ind w:left="2268" w:hanging="2268"/>
            <w:jc w:val="center"/>
            <w:rPr>
              <w:rFonts w:ascii="Times New Roman" w:eastAsia="Times New Roman" w:hAnsi="Times New Roman" w:cs="Times New Roman"/>
              <w:b/>
              <w:sz w:val="24"/>
              <w:szCs w:val="24"/>
            </w:rPr>
          </w:pPr>
        </w:p>
        <w:p w14:paraId="317D37C4" w14:textId="77777777" w:rsidR="00DD6F5A" w:rsidRPr="00DD6F5A" w:rsidRDefault="00DD6F5A" w:rsidP="00DD6F5A">
          <w:pPr>
            <w:tabs>
              <w:tab w:val="left" w:pos="5954"/>
            </w:tabs>
            <w:spacing w:after="0" w:line="240" w:lineRule="auto"/>
            <w:ind w:left="2268" w:hanging="2268"/>
            <w:jc w:val="center"/>
            <w:rPr>
              <w:rFonts w:ascii="Times New Roman" w:eastAsia="Times New Roman" w:hAnsi="Times New Roman" w:cs="Times New Roman"/>
              <w:b/>
              <w:sz w:val="24"/>
              <w:szCs w:val="24"/>
            </w:rPr>
          </w:pPr>
        </w:p>
        <w:p w14:paraId="2BD11B9E" w14:textId="77777777" w:rsidR="00DD6F5A" w:rsidRPr="00DD6F5A" w:rsidRDefault="00DD6F5A" w:rsidP="00DD6F5A">
          <w:pPr>
            <w:keepNext/>
            <w:spacing w:before="240" w:after="60" w:line="240" w:lineRule="auto"/>
            <w:jc w:val="center"/>
            <w:outlineLvl w:val="1"/>
            <w:rPr>
              <w:rFonts w:ascii="Times New Roman" w:eastAsia="Times New Roman" w:hAnsi="Times New Roman" w:cs="Times New Roman"/>
              <w:b/>
              <w:bCs/>
              <w:iCs/>
              <w:sz w:val="24"/>
              <w:szCs w:val="24"/>
            </w:rPr>
          </w:pPr>
          <w:r w:rsidRPr="00DD6F5A">
            <w:rPr>
              <w:rFonts w:ascii="Times New Roman" w:eastAsia="Times New Roman" w:hAnsi="Times New Roman" w:cs="Times New Roman"/>
              <w:b/>
              <w:bCs/>
              <w:iCs/>
              <w:sz w:val="24"/>
              <w:szCs w:val="24"/>
            </w:rPr>
            <w:t>UAB „PASVALIO KNYGOS“</w:t>
          </w:r>
        </w:p>
        <w:p w14:paraId="101D45D5" w14:textId="77777777" w:rsidR="00DD6F5A" w:rsidRPr="00DD6F5A" w:rsidRDefault="00DD6F5A" w:rsidP="00DD6F5A">
          <w:pPr>
            <w:spacing w:after="0" w:line="240" w:lineRule="auto"/>
            <w:jc w:val="center"/>
            <w:rPr>
              <w:rFonts w:ascii="Times New Roman" w:eastAsia="Times New Roman" w:hAnsi="Times New Roman" w:cs="Times New Roman"/>
              <w:sz w:val="20"/>
              <w:szCs w:val="20"/>
            </w:rPr>
          </w:pPr>
        </w:p>
        <w:p w14:paraId="4E0CB027" w14:textId="77777777" w:rsidR="00DD6F5A" w:rsidRPr="00DD6F5A" w:rsidRDefault="00DD6F5A" w:rsidP="00DD6F5A">
          <w:pPr>
            <w:spacing w:after="0" w:line="240" w:lineRule="auto"/>
            <w:ind w:firstLine="1298"/>
            <w:rPr>
              <w:rFonts w:ascii="Times New Roman" w:eastAsia="Times New Roman" w:hAnsi="Times New Roman" w:cs="Times New Roman"/>
              <w:sz w:val="20"/>
              <w:szCs w:val="20"/>
              <w:lang w:val="en-US"/>
            </w:rPr>
          </w:pPr>
          <w:r w:rsidRPr="00DD6F5A">
            <w:rPr>
              <w:rFonts w:ascii="Times New Roman" w:eastAsia="Times New Roman" w:hAnsi="Times New Roman" w:cs="Times New Roman"/>
              <w:sz w:val="20"/>
              <w:szCs w:val="20"/>
            </w:rPr>
            <w:t xml:space="preserve">Ramioji g. 3, LT-39145, Pasvalys, tel. (8 451) 51 953, el. p. </w:t>
          </w:r>
          <w:hyperlink r:id="rId9" w:history="1">
            <w:r w:rsidRPr="00DD6F5A">
              <w:rPr>
                <w:rFonts w:ascii="Times New Roman" w:eastAsia="Times New Roman" w:hAnsi="Times New Roman" w:cs="Times New Roman"/>
                <w:color w:val="0563C1"/>
                <w:sz w:val="20"/>
                <w:szCs w:val="20"/>
                <w:u w:val="single"/>
              </w:rPr>
              <w:t>knygynas</w:t>
            </w:r>
            <w:r w:rsidRPr="00DD6F5A">
              <w:rPr>
                <w:rFonts w:ascii="Times New Roman" w:eastAsia="Times New Roman" w:hAnsi="Times New Roman" w:cs="Times New Roman"/>
                <w:color w:val="0563C1"/>
                <w:sz w:val="20"/>
                <w:szCs w:val="20"/>
                <w:u w:val="single"/>
                <w:lang w:val="en-US"/>
              </w:rPr>
              <w:t>@pasvalys.lt</w:t>
            </w:r>
          </w:hyperlink>
          <w:r w:rsidRPr="00DD6F5A">
            <w:rPr>
              <w:rFonts w:ascii="Times New Roman" w:eastAsia="Times New Roman" w:hAnsi="Times New Roman" w:cs="Times New Roman"/>
              <w:sz w:val="20"/>
              <w:szCs w:val="20"/>
              <w:lang w:val="en-US"/>
            </w:rPr>
            <w:t>.</w:t>
          </w:r>
        </w:p>
        <w:p w14:paraId="57CEB5B6" w14:textId="5331CDA2" w:rsidR="00DD6F5A" w:rsidRPr="00DD6F5A" w:rsidRDefault="00DD6F5A" w:rsidP="00DD6F5A">
          <w:pPr>
            <w:spacing w:after="0" w:line="240" w:lineRule="auto"/>
            <w:rPr>
              <w:rFonts w:ascii="Times New Roman" w:eastAsia="Times New Roman" w:hAnsi="Times New Roman" w:cs="Times New Roman"/>
              <w:sz w:val="20"/>
              <w:szCs w:val="20"/>
              <w:lang w:val="en-US"/>
            </w:rPr>
          </w:pPr>
          <w:r w:rsidRPr="00DD6F5A">
            <w:rPr>
              <w:rFonts w:ascii="Times New Roman" w:eastAsia="Times New Roman" w:hAnsi="Times New Roman" w:cs="Times New Roman"/>
              <w:sz w:val="20"/>
              <w:szCs w:val="20"/>
              <w:lang w:val="en-US"/>
            </w:rPr>
            <w:t>_________________________________________________________________________________________</w:t>
          </w:r>
        </w:p>
        <w:p w14:paraId="301DF663"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088203B1"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7ED45AF7"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33B2A261"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670C2566"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5803A2CE"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1E899021"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1E6B0CEB"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0BDB5F6D"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79E89A15"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6B6C0E63"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2B70E86C" w14:textId="77777777" w:rsidR="00DD6F5A" w:rsidRPr="00DD6F5A" w:rsidRDefault="00DD6F5A" w:rsidP="00DD6F5A">
          <w:pPr>
            <w:spacing w:after="0" w:line="240" w:lineRule="auto"/>
            <w:rPr>
              <w:rFonts w:ascii="Times New Roman" w:eastAsia="Times New Roman" w:hAnsi="Times New Roman" w:cs="Times New Roman"/>
              <w:sz w:val="72"/>
              <w:szCs w:val="72"/>
            </w:rPr>
          </w:pPr>
        </w:p>
        <w:p w14:paraId="259145D6" w14:textId="36355685" w:rsidR="00DD6F5A" w:rsidRPr="00DD6F5A" w:rsidRDefault="00DD6F5A" w:rsidP="00DD6F5A">
          <w:pPr>
            <w:spacing w:after="0" w:line="240" w:lineRule="auto"/>
            <w:jc w:val="center"/>
            <w:rPr>
              <w:rFonts w:ascii="Times New Roman" w:eastAsia="Times New Roman" w:hAnsi="Times New Roman" w:cs="Times New Roman"/>
              <w:iCs/>
              <w:sz w:val="48"/>
              <w:szCs w:val="48"/>
            </w:rPr>
          </w:pPr>
          <w:r w:rsidRPr="00DD6F5A">
            <w:rPr>
              <w:rFonts w:ascii="Times New Roman" w:eastAsia="Times New Roman" w:hAnsi="Times New Roman" w:cs="Times New Roman"/>
              <w:iCs/>
              <w:sz w:val="48"/>
              <w:szCs w:val="48"/>
            </w:rPr>
            <w:t>UAB „Pasvalio knygos“</w:t>
          </w:r>
          <w:r>
            <w:rPr>
              <w:rFonts w:ascii="Times New Roman" w:eastAsia="Times New Roman" w:hAnsi="Times New Roman" w:cs="Times New Roman"/>
              <w:iCs/>
              <w:sz w:val="48"/>
              <w:szCs w:val="48"/>
            </w:rPr>
            <w:t xml:space="preserve"> </w:t>
          </w:r>
          <w:r w:rsidRPr="00DD6F5A">
            <w:rPr>
              <w:rFonts w:ascii="Times New Roman" w:eastAsia="Times New Roman" w:hAnsi="Times New Roman" w:cs="Times New Roman"/>
              <w:iCs/>
              <w:sz w:val="48"/>
              <w:szCs w:val="48"/>
            </w:rPr>
            <w:t>2021 m. veiklos ataskaita</w:t>
          </w:r>
        </w:p>
        <w:p w14:paraId="5130EAF9"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5CB33031"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614CAA8E"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5537F2DC"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5E6CC3A0"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0D99CBF0"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60315E7F"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610323B3"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507D63A4"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75646DB5"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28D19E82"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0CBAAE7B"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70C46292"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39067C97"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48E688F1"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4F206875"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2954215A"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1B90532A"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0AD32117"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60A936FC"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56AF5443"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1F406BB4"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0570984F"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4B8FBFDA"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64BFEE07"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321B6899" w14:textId="77777777" w:rsidR="00DD6F5A" w:rsidRPr="00DD6F5A" w:rsidRDefault="00DD6F5A" w:rsidP="00DD6F5A">
          <w:pPr>
            <w:spacing w:after="0" w:line="240" w:lineRule="auto"/>
            <w:rPr>
              <w:rFonts w:ascii="Times New Roman" w:eastAsia="Times New Roman" w:hAnsi="Times New Roman" w:cs="Times New Roman"/>
              <w:sz w:val="20"/>
              <w:szCs w:val="20"/>
            </w:rPr>
          </w:pPr>
        </w:p>
        <w:p w14:paraId="60887831" w14:textId="77777777" w:rsidR="00DD6F5A" w:rsidRPr="00DD6F5A" w:rsidRDefault="00DD6F5A" w:rsidP="00DD6F5A">
          <w:pPr>
            <w:spacing w:after="0" w:line="240" w:lineRule="auto"/>
            <w:jc w:val="center"/>
            <w:rPr>
              <w:rFonts w:ascii="Times New Roman" w:eastAsia="Times New Roman" w:hAnsi="Times New Roman" w:cs="Times New Roman"/>
              <w:sz w:val="24"/>
              <w:szCs w:val="24"/>
            </w:rPr>
          </w:pPr>
          <w:r w:rsidRPr="00DD6F5A">
            <w:rPr>
              <w:rFonts w:ascii="Times New Roman" w:eastAsia="Times New Roman" w:hAnsi="Times New Roman" w:cs="Times New Roman"/>
              <w:sz w:val="24"/>
              <w:szCs w:val="24"/>
            </w:rPr>
            <w:t>Pasvalys</w:t>
          </w:r>
        </w:p>
        <w:p w14:paraId="6E77DBFF" w14:textId="77777777" w:rsidR="00DD6F5A" w:rsidRPr="00DD6F5A" w:rsidRDefault="00DD6F5A" w:rsidP="00DD6F5A">
          <w:pPr>
            <w:spacing w:after="0" w:line="240" w:lineRule="auto"/>
            <w:jc w:val="center"/>
            <w:rPr>
              <w:rFonts w:ascii="Times New Roman" w:eastAsia="Times New Roman" w:hAnsi="Times New Roman" w:cs="Times New Roman"/>
              <w:sz w:val="24"/>
              <w:szCs w:val="24"/>
            </w:rPr>
          </w:pPr>
          <w:r w:rsidRPr="00DD6F5A">
            <w:rPr>
              <w:rFonts w:ascii="Times New Roman" w:eastAsia="Times New Roman" w:hAnsi="Times New Roman" w:cs="Times New Roman"/>
              <w:sz w:val="24"/>
              <w:szCs w:val="24"/>
            </w:rPr>
            <w:t>2022</w:t>
          </w:r>
        </w:p>
        <w:p w14:paraId="1A735EBE" w14:textId="7FF3A7F6" w:rsidR="00C101B1" w:rsidRDefault="00C101B1" w:rsidP="00C101B1">
          <w:pPr>
            <w:pStyle w:val="Turinioantrat"/>
            <w:spacing w:line="360" w:lineRule="auto"/>
            <w:jc w:val="center"/>
            <w:rPr>
              <w:rFonts w:ascii="Times New Roman" w:hAnsi="Times New Roman" w:cs="Times New Roman"/>
              <w:color w:val="auto"/>
            </w:rPr>
          </w:pPr>
          <w:r w:rsidRPr="00C101B1">
            <w:rPr>
              <w:rFonts w:ascii="Times New Roman" w:hAnsi="Times New Roman" w:cs="Times New Roman"/>
              <w:color w:val="auto"/>
            </w:rPr>
            <w:t>Turinys</w:t>
          </w:r>
        </w:p>
        <w:p w14:paraId="1B2D5F50" w14:textId="77777777" w:rsidR="00C101B1" w:rsidRPr="00C101B1" w:rsidRDefault="00C101B1" w:rsidP="00C101B1">
          <w:pPr>
            <w:rPr>
              <w:lang w:eastAsia="lt-LT"/>
            </w:rPr>
          </w:pPr>
        </w:p>
        <w:p w14:paraId="67A90065" w14:textId="00F90084" w:rsidR="00C101B1" w:rsidRPr="00C101B1" w:rsidRDefault="00C101B1" w:rsidP="00C101B1">
          <w:pPr>
            <w:pStyle w:val="Turinys2"/>
            <w:tabs>
              <w:tab w:val="right" w:leader="dot" w:pos="9016"/>
            </w:tabs>
            <w:spacing w:line="360" w:lineRule="auto"/>
            <w:rPr>
              <w:rFonts w:ascii="Times New Roman" w:hAnsi="Times New Roman" w:cs="Times New Roman"/>
              <w:noProof/>
              <w:sz w:val="24"/>
              <w:szCs w:val="24"/>
            </w:rPr>
          </w:pPr>
          <w:r>
            <w:fldChar w:fldCharType="begin"/>
          </w:r>
          <w:r>
            <w:instrText xml:space="preserve"> TOC \o "1-3" \h \z \u </w:instrText>
          </w:r>
          <w:r>
            <w:fldChar w:fldCharType="separate"/>
          </w:r>
          <w:hyperlink w:anchor="_Toc100000273" w:history="1">
            <w:r w:rsidRPr="00C101B1">
              <w:rPr>
                <w:rStyle w:val="Hipersaitas"/>
                <w:rFonts w:ascii="Times New Roman" w:hAnsi="Times New Roman" w:cs="Times New Roman"/>
                <w:noProof/>
                <w:sz w:val="24"/>
                <w:szCs w:val="24"/>
              </w:rPr>
              <w:t>Įmonės veiklos santrauka, įsteigimas  ir rekvizitai</w:t>
            </w:r>
            <w:r w:rsidRPr="00C101B1">
              <w:rPr>
                <w:rFonts w:ascii="Times New Roman" w:hAnsi="Times New Roman" w:cs="Times New Roman"/>
                <w:noProof/>
                <w:webHidden/>
                <w:sz w:val="24"/>
                <w:szCs w:val="24"/>
              </w:rPr>
              <w:tab/>
            </w:r>
            <w:r w:rsidRPr="00C101B1">
              <w:rPr>
                <w:rFonts w:ascii="Times New Roman" w:hAnsi="Times New Roman" w:cs="Times New Roman"/>
                <w:noProof/>
                <w:webHidden/>
                <w:sz w:val="24"/>
                <w:szCs w:val="24"/>
              </w:rPr>
              <w:fldChar w:fldCharType="begin"/>
            </w:r>
            <w:r w:rsidRPr="00C101B1">
              <w:rPr>
                <w:rFonts w:ascii="Times New Roman" w:hAnsi="Times New Roman" w:cs="Times New Roman"/>
                <w:noProof/>
                <w:webHidden/>
                <w:sz w:val="24"/>
                <w:szCs w:val="24"/>
              </w:rPr>
              <w:instrText xml:space="preserve"> PAGEREF _Toc100000273 \h </w:instrText>
            </w:r>
            <w:r w:rsidRPr="00C101B1">
              <w:rPr>
                <w:rFonts w:ascii="Times New Roman" w:hAnsi="Times New Roman" w:cs="Times New Roman"/>
                <w:noProof/>
                <w:webHidden/>
                <w:sz w:val="24"/>
                <w:szCs w:val="24"/>
              </w:rPr>
            </w:r>
            <w:r w:rsidRPr="00C101B1">
              <w:rPr>
                <w:rFonts w:ascii="Times New Roman" w:hAnsi="Times New Roman" w:cs="Times New Roman"/>
                <w:noProof/>
                <w:webHidden/>
                <w:sz w:val="24"/>
                <w:szCs w:val="24"/>
              </w:rPr>
              <w:fldChar w:fldCharType="separate"/>
            </w:r>
            <w:r w:rsidR="003733D5">
              <w:rPr>
                <w:rFonts w:ascii="Times New Roman" w:hAnsi="Times New Roman" w:cs="Times New Roman"/>
                <w:noProof/>
                <w:webHidden/>
                <w:sz w:val="24"/>
                <w:szCs w:val="24"/>
              </w:rPr>
              <w:t>2</w:t>
            </w:r>
            <w:r w:rsidRPr="00C101B1">
              <w:rPr>
                <w:rFonts w:ascii="Times New Roman" w:hAnsi="Times New Roman" w:cs="Times New Roman"/>
                <w:noProof/>
                <w:webHidden/>
                <w:sz w:val="24"/>
                <w:szCs w:val="24"/>
              </w:rPr>
              <w:fldChar w:fldCharType="end"/>
            </w:r>
          </w:hyperlink>
        </w:p>
        <w:p w14:paraId="59810A04" w14:textId="61D50F50" w:rsidR="00C101B1" w:rsidRPr="00C101B1" w:rsidRDefault="00257B9C" w:rsidP="00C101B1">
          <w:pPr>
            <w:pStyle w:val="Turinys2"/>
            <w:tabs>
              <w:tab w:val="right" w:leader="dot" w:pos="9016"/>
            </w:tabs>
            <w:spacing w:line="360" w:lineRule="auto"/>
            <w:rPr>
              <w:rFonts w:ascii="Times New Roman" w:hAnsi="Times New Roman" w:cs="Times New Roman"/>
              <w:noProof/>
              <w:sz w:val="24"/>
              <w:szCs w:val="24"/>
            </w:rPr>
          </w:pPr>
          <w:hyperlink w:anchor="_Toc100000274" w:history="1">
            <w:r w:rsidR="00C101B1" w:rsidRPr="00C101B1">
              <w:rPr>
                <w:rStyle w:val="Hipersaitas"/>
                <w:rFonts w:ascii="Times New Roman" w:hAnsi="Times New Roman" w:cs="Times New Roman"/>
                <w:noProof/>
                <w:sz w:val="24"/>
                <w:szCs w:val="24"/>
              </w:rPr>
              <w:t>Strateginio plano paskirtis</w:t>
            </w:r>
            <w:r w:rsidR="00C101B1" w:rsidRPr="00C101B1">
              <w:rPr>
                <w:rFonts w:ascii="Times New Roman" w:hAnsi="Times New Roman" w:cs="Times New Roman"/>
                <w:noProof/>
                <w:webHidden/>
                <w:sz w:val="24"/>
                <w:szCs w:val="24"/>
              </w:rPr>
              <w:tab/>
            </w:r>
            <w:r w:rsidR="00C101B1" w:rsidRPr="00C101B1">
              <w:rPr>
                <w:rFonts w:ascii="Times New Roman" w:hAnsi="Times New Roman" w:cs="Times New Roman"/>
                <w:noProof/>
                <w:webHidden/>
                <w:sz w:val="24"/>
                <w:szCs w:val="24"/>
              </w:rPr>
              <w:fldChar w:fldCharType="begin"/>
            </w:r>
            <w:r w:rsidR="00C101B1" w:rsidRPr="00C101B1">
              <w:rPr>
                <w:rFonts w:ascii="Times New Roman" w:hAnsi="Times New Roman" w:cs="Times New Roman"/>
                <w:noProof/>
                <w:webHidden/>
                <w:sz w:val="24"/>
                <w:szCs w:val="24"/>
              </w:rPr>
              <w:instrText xml:space="preserve"> PAGEREF _Toc100000274 \h </w:instrText>
            </w:r>
            <w:r w:rsidR="00C101B1" w:rsidRPr="00C101B1">
              <w:rPr>
                <w:rFonts w:ascii="Times New Roman" w:hAnsi="Times New Roman" w:cs="Times New Roman"/>
                <w:noProof/>
                <w:webHidden/>
                <w:sz w:val="24"/>
                <w:szCs w:val="24"/>
              </w:rPr>
            </w:r>
            <w:r w:rsidR="00C101B1" w:rsidRPr="00C101B1">
              <w:rPr>
                <w:rFonts w:ascii="Times New Roman" w:hAnsi="Times New Roman" w:cs="Times New Roman"/>
                <w:noProof/>
                <w:webHidden/>
                <w:sz w:val="24"/>
                <w:szCs w:val="24"/>
              </w:rPr>
              <w:fldChar w:fldCharType="separate"/>
            </w:r>
            <w:r w:rsidR="003733D5">
              <w:rPr>
                <w:rFonts w:ascii="Times New Roman" w:hAnsi="Times New Roman" w:cs="Times New Roman"/>
                <w:noProof/>
                <w:webHidden/>
                <w:sz w:val="24"/>
                <w:szCs w:val="24"/>
              </w:rPr>
              <w:t>3</w:t>
            </w:r>
            <w:r w:rsidR="00C101B1" w:rsidRPr="00C101B1">
              <w:rPr>
                <w:rFonts w:ascii="Times New Roman" w:hAnsi="Times New Roman" w:cs="Times New Roman"/>
                <w:noProof/>
                <w:webHidden/>
                <w:sz w:val="24"/>
                <w:szCs w:val="24"/>
              </w:rPr>
              <w:fldChar w:fldCharType="end"/>
            </w:r>
          </w:hyperlink>
        </w:p>
        <w:p w14:paraId="466A27CD" w14:textId="71A26596" w:rsidR="00C101B1" w:rsidRPr="00C101B1" w:rsidRDefault="00257B9C" w:rsidP="00C101B1">
          <w:pPr>
            <w:pStyle w:val="Turinys2"/>
            <w:tabs>
              <w:tab w:val="right" w:leader="dot" w:pos="9016"/>
            </w:tabs>
            <w:spacing w:line="360" w:lineRule="auto"/>
            <w:rPr>
              <w:rFonts w:ascii="Times New Roman" w:hAnsi="Times New Roman" w:cs="Times New Roman"/>
              <w:noProof/>
              <w:sz w:val="24"/>
              <w:szCs w:val="24"/>
            </w:rPr>
          </w:pPr>
          <w:hyperlink w:anchor="_Toc100000275" w:history="1">
            <w:r w:rsidR="00C101B1" w:rsidRPr="00C101B1">
              <w:rPr>
                <w:rStyle w:val="Hipersaitas"/>
                <w:rFonts w:ascii="Times New Roman" w:hAnsi="Times New Roman" w:cs="Times New Roman"/>
                <w:noProof/>
                <w:sz w:val="24"/>
                <w:szCs w:val="24"/>
              </w:rPr>
              <w:t>Aplinkos analizė</w:t>
            </w:r>
            <w:r w:rsidR="00C101B1" w:rsidRPr="00C101B1">
              <w:rPr>
                <w:rFonts w:ascii="Times New Roman" w:hAnsi="Times New Roman" w:cs="Times New Roman"/>
                <w:noProof/>
                <w:webHidden/>
                <w:sz w:val="24"/>
                <w:szCs w:val="24"/>
              </w:rPr>
              <w:tab/>
            </w:r>
            <w:r w:rsidR="00C101B1" w:rsidRPr="00C101B1">
              <w:rPr>
                <w:rFonts w:ascii="Times New Roman" w:hAnsi="Times New Roman" w:cs="Times New Roman"/>
                <w:noProof/>
                <w:webHidden/>
                <w:sz w:val="24"/>
                <w:szCs w:val="24"/>
              </w:rPr>
              <w:fldChar w:fldCharType="begin"/>
            </w:r>
            <w:r w:rsidR="00C101B1" w:rsidRPr="00C101B1">
              <w:rPr>
                <w:rFonts w:ascii="Times New Roman" w:hAnsi="Times New Roman" w:cs="Times New Roman"/>
                <w:noProof/>
                <w:webHidden/>
                <w:sz w:val="24"/>
                <w:szCs w:val="24"/>
              </w:rPr>
              <w:instrText xml:space="preserve"> PAGEREF _Toc100000275 \h </w:instrText>
            </w:r>
            <w:r w:rsidR="00C101B1" w:rsidRPr="00C101B1">
              <w:rPr>
                <w:rFonts w:ascii="Times New Roman" w:hAnsi="Times New Roman" w:cs="Times New Roman"/>
                <w:noProof/>
                <w:webHidden/>
                <w:sz w:val="24"/>
                <w:szCs w:val="24"/>
              </w:rPr>
            </w:r>
            <w:r w:rsidR="00C101B1" w:rsidRPr="00C101B1">
              <w:rPr>
                <w:rFonts w:ascii="Times New Roman" w:hAnsi="Times New Roman" w:cs="Times New Roman"/>
                <w:noProof/>
                <w:webHidden/>
                <w:sz w:val="24"/>
                <w:szCs w:val="24"/>
              </w:rPr>
              <w:fldChar w:fldCharType="separate"/>
            </w:r>
            <w:r w:rsidR="003733D5">
              <w:rPr>
                <w:rFonts w:ascii="Times New Roman" w:hAnsi="Times New Roman" w:cs="Times New Roman"/>
                <w:noProof/>
                <w:webHidden/>
                <w:sz w:val="24"/>
                <w:szCs w:val="24"/>
              </w:rPr>
              <w:t>4</w:t>
            </w:r>
            <w:r w:rsidR="00C101B1" w:rsidRPr="00C101B1">
              <w:rPr>
                <w:rFonts w:ascii="Times New Roman" w:hAnsi="Times New Roman" w:cs="Times New Roman"/>
                <w:noProof/>
                <w:webHidden/>
                <w:sz w:val="24"/>
                <w:szCs w:val="24"/>
              </w:rPr>
              <w:fldChar w:fldCharType="end"/>
            </w:r>
          </w:hyperlink>
        </w:p>
        <w:p w14:paraId="7185AFF9" w14:textId="30817CB5" w:rsidR="00C101B1" w:rsidRPr="00C101B1" w:rsidRDefault="00257B9C" w:rsidP="00C101B1">
          <w:pPr>
            <w:pStyle w:val="Turinys2"/>
            <w:tabs>
              <w:tab w:val="right" w:leader="dot" w:pos="9016"/>
            </w:tabs>
            <w:spacing w:line="360" w:lineRule="auto"/>
            <w:rPr>
              <w:rFonts w:ascii="Times New Roman" w:hAnsi="Times New Roman" w:cs="Times New Roman"/>
              <w:noProof/>
              <w:sz w:val="24"/>
              <w:szCs w:val="24"/>
            </w:rPr>
          </w:pPr>
          <w:hyperlink w:anchor="_Toc100000276" w:history="1">
            <w:r w:rsidR="00C101B1" w:rsidRPr="00C101B1">
              <w:rPr>
                <w:rStyle w:val="Hipersaitas"/>
                <w:rFonts w:ascii="Times New Roman" w:hAnsi="Times New Roman" w:cs="Times New Roman"/>
                <w:noProof/>
                <w:sz w:val="24"/>
                <w:szCs w:val="24"/>
              </w:rPr>
              <w:t>Įmonės misija, vizija ir strategija</w:t>
            </w:r>
            <w:r w:rsidR="00C101B1" w:rsidRPr="00C101B1">
              <w:rPr>
                <w:rFonts w:ascii="Times New Roman" w:hAnsi="Times New Roman" w:cs="Times New Roman"/>
                <w:noProof/>
                <w:webHidden/>
                <w:sz w:val="24"/>
                <w:szCs w:val="24"/>
              </w:rPr>
              <w:tab/>
            </w:r>
            <w:r w:rsidR="00C101B1" w:rsidRPr="00C101B1">
              <w:rPr>
                <w:rFonts w:ascii="Times New Roman" w:hAnsi="Times New Roman" w:cs="Times New Roman"/>
                <w:noProof/>
                <w:webHidden/>
                <w:sz w:val="24"/>
                <w:szCs w:val="24"/>
              </w:rPr>
              <w:fldChar w:fldCharType="begin"/>
            </w:r>
            <w:r w:rsidR="00C101B1" w:rsidRPr="00C101B1">
              <w:rPr>
                <w:rFonts w:ascii="Times New Roman" w:hAnsi="Times New Roman" w:cs="Times New Roman"/>
                <w:noProof/>
                <w:webHidden/>
                <w:sz w:val="24"/>
                <w:szCs w:val="24"/>
              </w:rPr>
              <w:instrText xml:space="preserve"> PAGEREF _Toc100000276 \h </w:instrText>
            </w:r>
            <w:r w:rsidR="00C101B1" w:rsidRPr="00C101B1">
              <w:rPr>
                <w:rFonts w:ascii="Times New Roman" w:hAnsi="Times New Roman" w:cs="Times New Roman"/>
                <w:noProof/>
                <w:webHidden/>
                <w:sz w:val="24"/>
                <w:szCs w:val="24"/>
              </w:rPr>
            </w:r>
            <w:r w:rsidR="00C101B1" w:rsidRPr="00C101B1">
              <w:rPr>
                <w:rFonts w:ascii="Times New Roman" w:hAnsi="Times New Roman" w:cs="Times New Roman"/>
                <w:noProof/>
                <w:webHidden/>
                <w:sz w:val="24"/>
                <w:szCs w:val="24"/>
              </w:rPr>
              <w:fldChar w:fldCharType="separate"/>
            </w:r>
            <w:r w:rsidR="003733D5">
              <w:rPr>
                <w:rFonts w:ascii="Times New Roman" w:hAnsi="Times New Roman" w:cs="Times New Roman"/>
                <w:noProof/>
                <w:webHidden/>
                <w:sz w:val="24"/>
                <w:szCs w:val="24"/>
              </w:rPr>
              <w:t>5</w:t>
            </w:r>
            <w:r w:rsidR="00C101B1" w:rsidRPr="00C101B1">
              <w:rPr>
                <w:rFonts w:ascii="Times New Roman" w:hAnsi="Times New Roman" w:cs="Times New Roman"/>
                <w:noProof/>
                <w:webHidden/>
                <w:sz w:val="24"/>
                <w:szCs w:val="24"/>
              </w:rPr>
              <w:fldChar w:fldCharType="end"/>
            </w:r>
          </w:hyperlink>
        </w:p>
        <w:p w14:paraId="30BCCEC1" w14:textId="1ACC9EC5" w:rsidR="00C101B1" w:rsidRPr="00C101B1" w:rsidRDefault="00257B9C" w:rsidP="00C101B1">
          <w:pPr>
            <w:pStyle w:val="Turinys2"/>
            <w:tabs>
              <w:tab w:val="right" w:leader="dot" w:pos="9016"/>
            </w:tabs>
            <w:spacing w:line="360" w:lineRule="auto"/>
            <w:rPr>
              <w:rFonts w:ascii="Times New Roman" w:hAnsi="Times New Roman" w:cs="Times New Roman"/>
              <w:noProof/>
              <w:sz w:val="24"/>
              <w:szCs w:val="24"/>
            </w:rPr>
          </w:pPr>
          <w:hyperlink w:anchor="_Toc100000277" w:history="1">
            <w:r w:rsidR="00C101B1" w:rsidRPr="00C101B1">
              <w:rPr>
                <w:rStyle w:val="Hipersaitas"/>
                <w:rFonts w:ascii="Times New Roman" w:hAnsi="Times New Roman" w:cs="Times New Roman"/>
                <w:noProof/>
                <w:sz w:val="24"/>
                <w:szCs w:val="24"/>
              </w:rPr>
              <w:t>Strateginiai tikslai</w:t>
            </w:r>
            <w:r w:rsidR="00C101B1" w:rsidRPr="00C101B1">
              <w:rPr>
                <w:rFonts w:ascii="Times New Roman" w:hAnsi="Times New Roman" w:cs="Times New Roman"/>
                <w:noProof/>
                <w:webHidden/>
                <w:sz w:val="24"/>
                <w:szCs w:val="24"/>
              </w:rPr>
              <w:tab/>
            </w:r>
            <w:r w:rsidR="00C101B1" w:rsidRPr="00C101B1">
              <w:rPr>
                <w:rFonts w:ascii="Times New Roman" w:hAnsi="Times New Roman" w:cs="Times New Roman"/>
                <w:noProof/>
                <w:webHidden/>
                <w:sz w:val="24"/>
                <w:szCs w:val="24"/>
              </w:rPr>
              <w:fldChar w:fldCharType="begin"/>
            </w:r>
            <w:r w:rsidR="00C101B1" w:rsidRPr="00C101B1">
              <w:rPr>
                <w:rFonts w:ascii="Times New Roman" w:hAnsi="Times New Roman" w:cs="Times New Roman"/>
                <w:noProof/>
                <w:webHidden/>
                <w:sz w:val="24"/>
                <w:szCs w:val="24"/>
              </w:rPr>
              <w:instrText xml:space="preserve"> PAGEREF _Toc100000277 \h </w:instrText>
            </w:r>
            <w:r w:rsidR="00C101B1" w:rsidRPr="00C101B1">
              <w:rPr>
                <w:rFonts w:ascii="Times New Roman" w:hAnsi="Times New Roman" w:cs="Times New Roman"/>
                <w:noProof/>
                <w:webHidden/>
                <w:sz w:val="24"/>
                <w:szCs w:val="24"/>
              </w:rPr>
            </w:r>
            <w:r w:rsidR="00C101B1" w:rsidRPr="00C101B1">
              <w:rPr>
                <w:rFonts w:ascii="Times New Roman" w:hAnsi="Times New Roman" w:cs="Times New Roman"/>
                <w:noProof/>
                <w:webHidden/>
                <w:sz w:val="24"/>
                <w:szCs w:val="24"/>
              </w:rPr>
              <w:fldChar w:fldCharType="separate"/>
            </w:r>
            <w:r w:rsidR="003733D5">
              <w:rPr>
                <w:rFonts w:ascii="Times New Roman" w:hAnsi="Times New Roman" w:cs="Times New Roman"/>
                <w:noProof/>
                <w:webHidden/>
                <w:sz w:val="24"/>
                <w:szCs w:val="24"/>
              </w:rPr>
              <w:t>5</w:t>
            </w:r>
            <w:r w:rsidR="00C101B1" w:rsidRPr="00C101B1">
              <w:rPr>
                <w:rFonts w:ascii="Times New Roman" w:hAnsi="Times New Roman" w:cs="Times New Roman"/>
                <w:noProof/>
                <w:webHidden/>
                <w:sz w:val="24"/>
                <w:szCs w:val="24"/>
              </w:rPr>
              <w:fldChar w:fldCharType="end"/>
            </w:r>
          </w:hyperlink>
        </w:p>
        <w:p w14:paraId="5654A026" w14:textId="3F790902" w:rsidR="00C101B1" w:rsidRPr="00C101B1" w:rsidRDefault="00257B9C" w:rsidP="00C101B1">
          <w:pPr>
            <w:pStyle w:val="Turinys2"/>
            <w:tabs>
              <w:tab w:val="right" w:leader="dot" w:pos="9016"/>
            </w:tabs>
            <w:spacing w:line="360" w:lineRule="auto"/>
            <w:rPr>
              <w:rFonts w:ascii="Times New Roman" w:hAnsi="Times New Roman" w:cs="Times New Roman"/>
              <w:noProof/>
              <w:sz w:val="24"/>
              <w:szCs w:val="24"/>
            </w:rPr>
          </w:pPr>
          <w:hyperlink w:anchor="_Toc100000278" w:history="1">
            <w:r w:rsidR="00C101B1" w:rsidRPr="00C101B1">
              <w:rPr>
                <w:rStyle w:val="Hipersaitas"/>
                <w:rFonts w:ascii="Times New Roman" w:hAnsi="Times New Roman" w:cs="Times New Roman"/>
                <w:noProof/>
                <w:sz w:val="24"/>
                <w:szCs w:val="24"/>
              </w:rPr>
              <w:t>Strateginio veiklos plano įgyvendinimo, vertinimo ir tobulinimo principai</w:t>
            </w:r>
            <w:r w:rsidR="00C101B1" w:rsidRPr="00C101B1">
              <w:rPr>
                <w:rFonts w:ascii="Times New Roman" w:hAnsi="Times New Roman" w:cs="Times New Roman"/>
                <w:noProof/>
                <w:webHidden/>
                <w:sz w:val="24"/>
                <w:szCs w:val="24"/>
              </w:rPr>
              <w:tab/>
            </w:r>
            <w:r w:rsidR="00C101B1" w:rsidRPr="00C101B1">
              <w:rPr>
                <w:rFonts w:ascii="Times New Roman" w:hAnsi="Times New Roman" w:cs="Times New Roman"/>
                <w:noProof/>
                <w:webHidden/>
                <w:sz w:val="24"/>
                <w:szCs w:val="24"/>
              </w:rPr>
              <w:fldChar w:fldCharType="begin"/>
            </w:r>
            <w:r w:rsidR="00C101B1" w:rsidRPr="00C101B1">
              <w:rPr>
                <w:rFonts w:ascii="Times New Roman" w:hAnsi="Times New Roman" w:cs="Times New Roman"/>
                <w:noProof/>
                <w:webHidden/>
                <w:sz w:val="24"/>
                <w:szCs w:val="24"/>
              </w:rPr>
              <w:instrText xml:space="preserve"> PAGEREF _Toc100000278 \h </w:instrText>
            </w:r>
            <w:r w:rsidR="00C101B1" w:rsidRPr="00C101B1">
              <w:rPr>
                <w:rFonts w:ascii="Times New Roman" w:hAnsi="Times New Roman" w:cs="Times New Roman"/>
                <w:noProof/>
                <w:webHidden/>
                <w:sz w:val="24"/>
                <w:szCs w:val="24"/>
              </w:rPr>
            </w:r>
            <w:r w:rsidR="00C101B1" w:rsidRPr="00C101B1">
              <w:rPr>
                <w:rFonts w:ascii="Times New Roman" w:hAnsi="Times New Roman" w:cs="Times New Roman"/>
                <w:noProof/>
                <w:webHidden/>
                <w:sz w:val="24"/>
                <w:szCs w:val="24"/>
              </w:rPr>
              <w:fldChar w:fldCharType="separate"/>
            </w:r>
            <w:r w:rsidR="003733D5">
              <w:rPr>
                <w:rFonts w:ascii="Times New Roman" w:hAnsi="Times New Roman" w:cs="Times New Roman"/>
                <w:noProof/>
                <w:webHidden/>
                <w:sz w:val="24"/>
                <w:szCs w:val="24"/>
              </w:rPr>
              <w:t>11</w:t>
            </w:r>
            <w:r w:rsidR="00C101B1" w:rsidRPr="00C101B1">
              <w:rPr>
                <w:rFonts w:ascii="Times New Roman" w:hAnsi="Times New Roman" w:cs="Times New Roman"/>
                <w:noProof/>
                <w:webHidden/>
                <w:sz w:val="24"/>
                <w:szCs w:val="24"/>
              </w:rPr>
              <w:fldChar w:fldCharType="end"/>
            </w:r>
          </w:hyperlink>
        </w:p>
        <w:p w14:paraId="570663CF" w14:textId="78367818" w:rsidR="00C101B1" w:rsidRDefault="00C101B1" w:rsidP="00C101B1">
          <w:pPr>
            <w:spacing w:line="360" w:lineRule="auto"/>
          </w:pPr>
          <w:r>
            <w:rPr>
              <w:b/>
              <w:bCs/>
            </w:rPr>
            <w:fldChar w:fldCharType="end"/>
          </w:r>
        </w:p>
      </w:sdtContent>
    </w:sdt>
    <w:p w14:paraId="4EC5ED20" w14:textId="4D4F9911" w:rsidR="00E42645" w:rsidRDefault="00E42645" w:rsidP="008E19C7">
      <w:pPr>
        <w:pStyle w:val="Antrat2"/>
        <w:jc w:val="center"/>
        <w:rPr>
          <w:sz w:val="28"/>
          <w:szCs w:val="28"/>
        </w:rPr>
      </w:pPr>
    </w:p>
    <w:p w14:paraId="01B009B4" w14:textId="597100C7" w:rsidR="00C101B1" w:rsidRDefault="00C101B1" w:rsidP="008E19C7">
      <w:pPr>
        <w:pStyle w:val="Antrat2"/>
        <w:jc w:val="center"/>
        <w:rPr>
          <w:sz w:val="28"/>
          <w:szCs w:val="28"/>
        </w:rPr>
      </w:pPr>
    </w:p>
    <w:p w14:paraId="5F37A996" w14:textId="77127DF3" w:rsidR="00C101B1" w:rsidRDefault="00C101B1" w:rsidP="008E19C7">
      <w:pPr>
        <w:pStyle w:val="Antrat2"/>
        <w:jc w:val="center"/>
        <w:rPr>
          <w:sz w:val="28"/>
          <w:szCs w:val="28"/>
        </w:rPr>
      </w:pPr>
    </w:p>
    <w:p w14:paraId="1B76D7E7" w14:textId="663BC4BF" w:rsidR="00C101B1" w:rsidRDefault="00C101B1" w:rsidP="008E19C7">
      <w:pPr>
        <w:pStyle w:val="Antrat2"/>
        <w:jc w:val="center"/>
        <w:rPr>
          <w:sz w:val="28"/>
          <w:szCs w:val="28"/>
        </w:rPr>
      </w:pPr>
    </w:p>
    <w:p w14:paraId="1DF7B64B" w14:textId="7938D644" w:rsidR="00C101B1" w:rsidRDefault="00C101B1" w:rsidP="008E19C7">
      <w:pPr>
        <w:pStyle w:val="Antrat2"/>
        <w:jc w:val="center"/>
        <w:rPr>
          <w:sz w:val="28"/>
          <w:szCs w:val="28"/>
        </w:rPr>
      </w:pPr>
    </w:p>
    <w:p w14:paraId="1480DCB3" w14:textId="1F1F04DD" w:rsidR="00C101B1" w:rsidRDefault="00C101B1" w:rsidP="008E19C7">
      <w:pPr>
        <w:pStyle w:val="Antrat2"/>
        <w:jc w:val="center"/>
        <w:rPr>
          <w:sz w:val="28"/>
          <w:szCs w:val="28"/>
        </w:rPr>
      </w:pPr>
    </w:p>
    <w:p w14:paraId="040A4371" w14:textId="2E5C3A20" w:rsidR="00C101B1" w:rsidRDefault="00C101B1" w:rsidP="008E19C7">
      <w:pPr>
        <w:pStyle w:val="Antrat2"/>
        <w:jc w:val="center"/>
        <w:rPr>
          <w:sz w:val="28"/>
          <w:szCs w:val="28"/>
        </w:rPr>
      </w:pPr>
    </w:p>
    <w:p w14:paraId="232EA376" w14:textId="5FE922C9" w:rsidR="00C101B1" w:rsidRDefault="00C101B1" w:rsidP="008E19C7">
      <w:pPr>
        <w:pStyle w:val="Antrat2"/>
        <w:jc w:val="center"/>
        <w:rPr>
          <w:sz w:val="28"/>
          <w:szCs w:val="28"/>
        </w:rPr>
      </w:pPr>
    </w:p>
    <w:p w14:paraId="0DE85855" w14:textId="7E3AA354" w:rsidR="00C101B1" w:rsidRDefault="00C101B1" w:rsidP="008E19C7">
      <w:pPr>
        <w:pStyle w:val="Antrat2"/>
        <w:jc w:val="center"/>
        <w:rPr>
          <w:sz w:val="28"/>
          <w:szCs w:val="28"/>
        </w:rPr>
      </w:pPr>
    </w:p>
    <w:p w14:paraId="2A98CF98" w14:textId="0CFCD544" w:rsidR="00C101B1" w:rsidRDefault="00C101B1" w:rsidP="008E19C7">
      <w:pPr>
        <w:pStyle w:val="Antrat2"/>
        <w:jc w:val="center"/>
        <w:rPr>
          <w:sz w:val="28"/>
          <w:szCs w:val="28"/>
        </w:rPr>
      </w:pPr>
    </w:p>
    <w:p w14:paraId="5A8E5237" w14:textId="20F4F0E2" w:rsidR="00C101B1" w:rsidRDefault="00C101B1" w:rsidP="008E19C7">
      <w:pPr>
        <w:pStyle w:val="Antrat2"/>
        <w:jc w:val="center"/>
        <w:rPr>
          <w:sz w:val="28"/>
          <w:szCs w:val="28"/>
        </w:rPr>
      </w:pPr>
    </w:p>
    <w:p w14:paraId="6FC9CCF7" w14:textId="77777777" w:rsidR="00C101B1" w:rsidRDefault="00C101B1" w:rsidP="008E19C7">
      <w:pPr>
        <w:pStyle w:val="Antrat2"/>
        <w:jc w:val="center"/>
        <w:rPr>
          <w:sz w:val="28"/>
          <w:szCs w:val="28"/>
        </w:rPr>
      </w:pPr>
    </w:p>
    <w:p w14:paraId="41B3E23E" w14:textId="41092CD7" w:rsidR="00C101B1" w:rsidRDefault="00C101B1" w:rsidP="008E19C7">
      <w:pPr>
        <w:pStyle w:val="Antrat2"/>
        <w:jc w:val="center"/>
        <w:rPr>
          <w:sz w:val="28"/>
          <w:szCs w:val="28"/>
        </w:rPr>
      </w:pPr>
    </w:p>
    <w:p w14:paraId="180A0807" w14:textId="7B2DD14E" w:rsidR="00C101B1" w:rsidRDefault="00C101B1" w:rsidP="008E19C7">
      <w:pPr>
        <w:pStyle w:val="Antrat2"/>
        <w:jc w:val="center"/>
        <w:rPr>
          <w:sz w:val="28"/>
          <w:szCs w:val="28"/>
        </w:rPr>
      </w:pPr>
    </w:p>
    <w:p w14:paraId="27C3991F" w14:textId="6115152B" w:rsidR="00C101B1" w:rsidRDefault="00C101B1" w:rsidP="008E19C7">
      <w:pPr>
        <w:pStyle w:val="Antrat2"/>
        <w:jc w:val="center"/>
        <w:rPr>
          <w:sz w:val="28"/>
          <w:szCs w:val="28"/>
        </w:rPr>
      </w:pPr>
    </w:p>
    <w:p w14:paraId="00DA0FFB" w14:textId="77777777" w:rsidR="009E021D" w:rsidRDefault="009E021D" w:rsidP="008E19C7">
      <w:pPr>
        <w:pStyle w:val="Antrat2"/>
        <w:jc w:val="center"/>
        <w:rPr>
          <w:sz w:val="28"/>
          <w:szCs w:val="28"/>
        </w:rPr>
      </w:pPr>
    </w:p>
    <w:p w14:paraId="26F78A59" w14:textId="2E387246" w:rsidR="00871B13" w:rsidRPr="00DD6F5A" w:rsidRDefault="00871B13" w:rsidP="008E19C7">
      <w:pPr>
        <w:pStyle w:val="Antrat2"/>
        <w:jc w:val="center"/>
        <w:rPr>
          <w:sz w:val="24"/>
          <w:szCs w:val="24"/>
        </w:rPr>
      </w:pPr>
      <w:bookmarkStart w:id="0" w:name="_Toc100000273"/>
      <w:r w:rsidRPr="00DD6F5A">
        <w:rPr>
          <w:sz w:val="24"/>
          <w:szCs w:val="24"/>
        </w:rPr>
        <w:lastRenderedPageBreak/>
        <w:t>Įmonės veiklos santrauka, įsteigimas ir rekvizitai</w:t>
      </w:r>
      <w:bookmarkEnd w:id="0"/>
    </w:p>
    <w:p w14:paraId="2361F146" w14:textId="77777777" w:rsidR="00871B13" w:rsidRPr="00DD6F5A" w:rsidRDefault="00871B13" w:rsidP="00871B13">
      <w:pPr>
        <w:pStyle w:val="prastasiniatinklio"/>
        <w:spacing w:before="0" w:beforeAutospacing="0" w:after="0" w:afterAutospacing="0" w:line="360" w:lineRule="auto"/>
        <w:ind w:firstLine="1298"/>
        <w:contextualSpacing/>
        <w:jc w:val="both"/>
      </w:pPr>
      <w:r w:rsidRPr="00DD6F5A">
        <w:rPr>
          <w:color w:val="000000"/>
        </w:rPr>
        <w:t>UAB „Pasvalio knygos“ įkurta 1995 m. liepos 3 dieną ir įregistruota Valstybės įmonės registrų centre. Duomenys apie įmonę kaupiami ir saugomi Valstybės įmonės Registrų centre Panevėžio filiale. Bendrovės pagrindinė veikla – mažmeninė prekyba knygomis ir kanceliarinėmis prekėmis. Veiklos tikslas – gauti pelną.</w:t>
      </w:r>
    </w:p>
    <w:p w14:paraId="7F71D475" w14:textId="77777777" w:rsidR="00871B13" w:rsidRPr="00DD6F5A" w:rsidRDefault="00871B13" w:rsidP="00871B13">
      <w:pPr>
        <w:pStyle w:val="prastasiniatinklio"/>
        <w:spacing w:before="0" w:beforeAutospacing="0" w:after="0" w:afterAutospacing="0" w:line="360" w:lineRule="auto"/>
        <w:ind w:firstLine="1298"/>
        <w:contextualSpacing/>
        <w:jc w:val="both"/>
        <w:rPr>
          <w:color w:val="000000"/>
        </w:rPr>
      </w:pPr>
      <w:r w:rsidRPr="00DD6F5A">
        <w:rPr>
          <w:color w:val="000000"/>
        </w:rPr>
        <w:t xml:space="preserve">Įmonė turi savo antspaudą, kuriame įrašyti pagrindiniai duomenys apie įmonę (t. y.: adresas, telefono numeris, įmonės kodas, PVM mokėtojo kodas bei banko sąskaita). UAB „Pasvalio knygos“ yra įsikūrusi Pasvalio mieste, Ramioji g. 3. UAB „Pasvalio knygos“ įmonės kodas yra 169167554. Bendrovė yra PVM mokėtoja. PVM mokėtojo kodas yra LT691675515. </w:t>
      </w:r>
    </w:p>
    <w:p w14:paraId="4CF08387" w14:textId="77777777" w:rsidR="00871B13" w:rsidRPr="00DD6F5A" w:rsidRDefault="00871B13" w:rsidP="00871B13">
      <w:pPr>
        <w:pStyle w:val="prastasiniatinklio"/>
        <w:spacing w:before="0" w:beforeAutospacing="0" w:after="0" w:afterAutospacing="0" w:line="360" w:lineRule="auto"/>
        <w:ind w:firstLine="1298"/>
        <w:contextualSpacing/>
        <w:jc w:val="both"/>
        <w:rPr>
          <w:color w:val="000000"/>
        </w:rPr>
      </w:pPr>
    </w:p>
    <w:p w14:paraId="41F2AD61" w14:textId="77777777" w:rsidR="00871B13" w:rsidRPr="00DD6F5A" w:rsidRDefault="00871B13" w:rsidP="00871B13">
      <w:pPr>
        <w:spacing w:after="0" w:line="360" w:lineRule="auto"/>
        <w:ind w:firstLine="1298"/>
        <w:contextualSpacing/>
        <w:jc w:val="both"/>
        <w:rPr>
          <w:rFonts w:ascii="Times New Roman" w:eastAsia="Times New Roman" w:hAnsi="Times New Roman" w:cs="Times New Roman"/>
          <w:sz w:val="24"/>
          <w:szCs w:val="24"/>
          <w:lang w:eastAsia="lt-LT"/>
        </w:rPr>
      </w:pPr>
      <w:r w:rsidRPr="00DD6F5A">
        <w:rPr>
          <w:rFonts w:ascii="Times New Roman" w:eastAsia="Times New Roman" w:hAnsi="Times New Roman" w:cs="Times New Roman"/>
          <w:color w:val="000000"/>
          <w:sz w:val="24"/>
          <w:szCs w:val="24"/>
          <w:lang w:eastAsia="lt-LT"/>
        </w:rPr>
        <w:t>Pagrindiniai UAB „Pasvalio knygos“ valdymo organai yra:</w:t>
      </w:r>
    </w:p>
    <w:p w14:paraId="15F24C31" w14:textId="77777777" w:rsidR="00871B13" w:rsidRPr="00DD6F5A" w:rsidRDefault="00871B13" w:rsidP="00871B13">
      <w:pPr>
        <w:numPr>
          <w:ilvl w:val="0"/>
          <w:numId w:val="1"/>
        </w:numPr>
        <w:spacing w:after="0" w:line="360" w:lineRule="auto"/>
        <w:ind w:left="1571" w:hanging="11"/>
        <w:contextualSpacing/>
        <w:jc w:val="both"/>
        <w:textAlignment w:val="baseline"/>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Vienintelis akcininkas Pasvalio rajono savivaldybė;</w:t>
      </w:r>
    </w:p>
    <w:p w14:paraId="0B61A123" w14:textId="77777777" w:rsidR="00871B13" w:rsidRPr="00DD6F5A" w:rsidRDefault="00871B13" w:rsidP="00871B13">
      <w:pPr>
        <w:numPr>
          <w:ilvl w:val="0"/>
          <w:numId w:val="1"/>
        </w:numPr>
        <w:spacing w:after="0" w:line="360" w:lineRule="auto"/>
        <w:ind w:left="1571" w:hanging="11"/>
        <w:contextualSpacing/>
        <w:jc w:val="both"/>
        <w:textAlignment w:val="baseline"/>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xml:space="preserve">Įmonės direktorė. </w:t>
      </w:r>
    </w:p>
    <w:p w14:paraId="3B6F6B12" w14:textId="77777777" w:rsidR="00871B13" w:rsidRPr="00DD6F5A" w:rsidRDefault="00871B13" w:rsidP="00871B13">
      <w:pPr>
        <w:pStyle w:val="prastasiniatinklio"/>
        <w:spacing w:before="0" w:beforeAutospacing="0" w:after="0" w:afterAutospacing="0" w:line="360" w:lineRule="auto"/>
        <w:ind w:firstLine="1298"/>
        <w:contextualSpacing/>
        <w:jc w:val="both"/>
      </w:pPr>
      <w:r w:rsidRPr="00DD6F5A">
        <w:rPr>
          <w:color w:val="000000"/>
        </w:rPr>
        <w:t>Bendrovės organizacinė struktūra:</w:t>
      </w:r>
    </w:p>
    <w:p w14:paraId="3C6B6396" w14:textId="77777777" w:rsidR="00871B13" w:rsidRPr="00DD6F5A" w:rsidRDefault="00871B13" w:rsidP="00871B13">
      <w:pPr>
        <w:pStyle w:val="prastasiniatinklio"/>
        <w:numPr>
          <w:ilvl w:val="0"/>
          <w:numId w:val="2"/>
        </w:numPr>
        <w:spacing w:before="0" w:beforeAutospacing="0" w:after="0" w:afterAutospacing="0" w:line="360" w:lineRule="auto"/>
        <w:ind w:left="1571" w:hanging="11"/>
        <w:contextualSpacing/>
        <w:jc w:val="both"/>
        <w:textAlignment w:val="baseline"/>
        <w:rPr>
          <w:color w:val="000000"/>
        </w:rPr>
      </w:pPr>
      <w:r w:rsidRPr="00DD6F5A">
        <w:rPr>
          <w:color w:val="000000"/>
        </w:rPr>
        <w:t>Akcininkas;</w:t>
      </w:r>
    </w:p>
    <w:p w14:paraId="7ED8475B" w14:textId="77777777" w:rsidR="00871B13" w:rsidRPr="00DD6F5A" w:rsidRDefault="00871B13" w:rsidP="00871B13">
      <w:pPr>
        <w:pStyle w:val="prastasiniatinklio"/>
        <w:numPr>
          <w:ilvl w:val="0"/>
          <w:numId w:val="2"/>
        </w:numPr>
        <w:spacing w:before="0" w:beforeAutospacing="0" w:after="0" w:afterAutospacing="0" w:line="360" w:lineRule="auto"/>
        <w:ind w:left="1571" w:hanging="11"/>
        <w:contextualSpacing/>
        <w:jc w:val="both"/>
        <w:textAlignment w:val="baseline"/>
        <w:rPr>
          <w:color w:val="000000"/>
        </w:rPr>
      </w:pPr>
      <w:r w:rsidRPr="00DD6F5A">
        <w:rPr>
          <w:color w:val="000000"/>
        </w:rPr>
        <w:t>Direktorė;</w:t>
      </w:r>
    </w:p>
    <w:p w14:paraId="4A367468" w14:textId="77777777" w:rsidR="00871B13" w:rsidRPr="00DD6F5A" w:rsidRDefault="00871B13" w:rsidP="00871B13">
      <w:pPr>
        <w:pStyle w:val="prastasiniatinklio"/>
        <w:numPr>
          <w:ilvl w:val="0"/>
          <w:numId w:val="2"/>
        </w:numPr>
        <w:spacing w:before="0" w:beforeAutospacing="0" w:after="0" w:afterAutospacing="0" w:line="360" w:lineRule="auto"/>
        <w:ind w:left="1571" w:hanging="11"/>
        <w:contextualSpacing/>
        <w:jc w:val="both"/>
        <w:textAlignment w:val="baseline"/>
        <w:rPr>
          <w:color w:val="000000"/>
        </w:rPr>
      </w:pPr>
      <w:r w:rsidRPr="00DD6F5A">
        <w:rPr>
          <w:color w:val="000000"/>
        </w:rPr>
        <w:t>Buhalterė;</w:t>
      </w:r>
    </w:p>
    <w:p w14:paraId="261C877C" w14:textId="77777777" w:rsidR="00871B13" w:rsidRPr="00DD6F5A" w:rsidRDefault="00871B13" w:rsidP="00871B13">
      <w:pPr>
        <w:pStyle w:val="prastasiniatinklio"/>
        <w:numPr>
          <w:ilvl w:val="0"/>
          <w:numId w:val="2"/>
        </w:numPr>
        <w:spacing w:before="0" w:beforeAutospacing="0" w:after="0" w:afterAutospacing="0" w:line="360" w:lineRule="auto"/>
        <w:ind w:left="1571" w:hanging="11"/>
        <w:contextualSpacing/>
        <w:jc w:val="both"/>
        <w:textAlignment w:val="baseline"/>
        <w:rPr>
          <w:color w:val="000000"/>
        </w:rPr>
      </w:pPr>
      <w:r w:rsidRPr="00DD6F5A">
        <w:rPr>
          <w:color w:val="000000"/>
        </w:rPr>
        <w:t>Dvi pardavėjos-konsultantės;</w:t>
      </w:r>
    </w:p>
    <w:p w14:paraId="2F866163" w14:textId="77777777" w:rsidR="00871B13" w:rsidRPr="00DD6F5A" w:rsidRDefault="00871B13" w:rsidP="00871B13">
      <w:pPr>
        <w:pStyle w:val="prastasiniatinklio"/>
        <w:numPr>
          <w:ilvl w:val="0"/>
          <w:numId w:val="2"/>
        </w:numPr>
        <w:spacing w:before="0" w:beforeAutospacing="0" w:after="0" w:afterAutospacing="0" w:line="360" w:lineRule="auto"/>
        <w:ind w:left="1571" w:hanging="11"/>
        <w:contextualSpacing/>
        <w:textAlignment w:val="baseline"/>
        <w:rPr>
          <w:color w:val="000000"/>
        </w:rPr>
      </w:pPr>
      <w:r w:rsidRPr="00DD6F5A">
        <w:rPr>
          <w:color w:val="000000"/>
        </w:rPr>
        <w:t xml:space="preserve">Valytoja (aplinkos prižiūrėtoja).               </w:t>
      </w:r>
    </w:p>
    <w:p w14:paraId="5152D56D" w14:textId="77777777" w:rsidR="00871B13" w:rsidRPr="00DD6F5A" w:rsidRDefault="00871B13" w:rsidP="00871B13">
      <w:pPr>
        <w:pStyle w:val="prastasiniatinklio"/>
        <w:spacing w:after="0" w:afterAutospacing="0" w:line="360" w:lineRule="auto"/>
        <w:ind w:firstLine="1298"/>
        <w:contextualSpacing/>
        <w:jc w:val="both"/>
        <w:rPr>
          <w:color w:val="000000"/>
        </w:rPr>
      </w:pPr>
      <w:r w:rsidRPr="00DD6F5A">
        <w:rPr>
          <w:color w:val="000000"/>
        </w:rPr>
        <w:t>Bendrovėje finansiniai metai trunka 12 mėnesių. Finansiniai metai prasideda sausio 1 d. ir baigiasi gruodžio 31 d. Apskaita tvarkoma ir apskaitos dokumentai surašomi naudojant Lietuvos Respublikos pinginį vienetą – eurą, o prireikus ir kitą užsienio valiutą. Apskaitos dokumentai surašomi ir apskaitos registrai sudaromi lietuvių kalba, o prireikus ir užsienio kalba.</w:t>
      </w:r>
    </w:p>
    <w:p w14:paraId="71D294DB" w14:textId="77777777" w:rsidR="00871B13" w:rsidRPr="00DD6F5A" w:rsidRDefault="00871B13" w:rsidP="00871B13">
      <w:pPr>
        <w:pStyle w:val="prastasiniatinklio"/>
        <w:spacing w:after="0" w:afterAutospacing="0" w:line="360" w:lineRule="auto"/>
        <w:ind w:firstLine="1298"/>
        <w:contextualSpacing/>
        <w:jc w:val="both"/>
        <w:rPr>
          <w:color w:val="000000"/>
        </w:rPr>
      </w:pPr>
      <w:r w:rsidRPr="00DD6F5A">
        <w:rPr>
          <w:color w:val="000000"/>
        </w:rPr>
        <w:t>UAB „Pasvalio knygos“ buhalterinę apskaitą tvarko buhalterė. Buhalterę į pareigas priima ir atleidžia įmonės direktorė. Buhalterė atsako už visų buhalterinių įrašų teisingumą.</w:t>
      </w:r>
    </w:p>
    <w:p w14:paraId="36A582BB" w14:textId="77777777" w:rsidR="00871B13" w:rsidRPr="00DD6F5A" w:rsidRDefault="00871B13" w:rsidP="00871B13">
      <w:pPr>
        <w:pStyle w:val="prastasiniatinklio"/>
        <w:spacing w:before="0" w:beforeAutospacing="0" w:after="0" w:afterAutospacing="0" w:line="360" w:lineRule="auto"/>
        <w:ind w:firstLine="1298"/>
        <w:contextualSpacing/>
        <w:jc w:val="both"/>
        <w:rPr>
          <w:color w:val="000000"/>
        </w:rPr>
      </w:pPr>
      <w:r w:rsidRPr="00DD6F5A">
        <w:rPr>
          <w:color w:val="000000"/>
        </w:rPr>
        <w:t>Įmonės direktorė yra pavaldi bendrovės akcininkui. Pagrindinis bendrovės akcininkas yra Pasvalio rajono savivaldybė, todėl direktorė su jais bendrauja tiesiogiai ir sprendimus su įmonės veikla priima kartu. Įmonės buhalterė yra pavaldi direktorei kaip ir pardavėjos -  konsultantės bei</w:t>
      </w:r>
    </w:p>
    <w:p w14:paraId="06950C70" w14:textId="77777777" w:rsidR="00871B13" w:rsidRPr="00DD6F5A" w:rsidRDefault="00871B13" w:rsidP="00871B13">
      <w:pPr>
        <w:pStyle w:val="prastasiniatinklio"/>
        <w:spacing w:before="0" w:beforeAutospacing="0" w:after="0" w:afterAutospacing="0" w:line="360" w:lineRule="auto"/>
        <w:ind w:firstLine="1298"/>
        <w:contextualSpacing/>
        <w:jc w:val="both"/>
        <w:rPr>
          <w:color w:val="000000"/>
        </w:rPr>
      </w:pPr>
      <w:r w:rsidRPr="00DD6F5A">
        <w:rPr>
          <w:color w:val="000000"/>
        </w:rPr>
        <w:t xml:space="preserve">valytoja yra tiesiogiai pavaldžios įmonės direktorei. Kiekviena darbuotoja turi įmonės direktorės patvirtintus ir pasirašytus pareigybinius nuostatus, kurių turi laikytis darbo metu. </w:t>
      </w:r>
    </w:p>
    <w:p w14:paraId="1F0AE9A0" w14:textId="11673851" w:rsidR="00871B13" w:rsidRDefault="00871B13" w:rsidP="00871B13">
      <w:pPr>
        <w:pStyle w:val="prastasiniatinklio"/>
        <w:spacing w:before="0" w:beforeAutospacing="0" w:after="0" w:afterAutospacing="0" w:line="360" w:lineRule="auto"/>
        <w:ind w:firstLine="1298"/>
        <w:contextualSpacing/>
        <w:jc w:val="both"/>
        <w:rPr>
          <w:color w:val="000000"/>
        </w:rPr>
      </w:pPr>
    </w:p>
    <w:p w14:paraId="3FE825B0" w14:textId="77777777" w:rsidR="009E021D" w:rsidRPr="00DD6F5A" w:rsidRDefault="009E021D" w:rsidP="00871B13">
      <w:pPr>
        <w:pStyle w:val="prastasiniatinklio"/>
        <w:spacing w:before="0" w:beforeAutospacing="0" w:after="0" w:afterAutospacing="0" w:line="360" w:lineRule="auto"/>
        <w:ind w:firstLine="1298"/>
        <w:contextualSpacing/>
        <w:jc w:val="both"/>
        <w:rPr>
          <w:color w:val="000000"/>
        </w:rPr>
      </w:pPr>
    </w:p>
    <w:p w14:paraId="00B156CD" w14:textId="77777777" w:rsidR="003A10FF" w:rsidRPr="00DD6F5A" w:rsidRDefault="00871B13">
      <w:pPr>
        <w:rPr>
          <w:sz w:val="24"/>
          <w:szCs w:val="24"/>
        </w:rPr>
      </w:pPr>
      <w:r w:rsidRPr="00DD6F5A">
        <w:rPr>
          <w:noProof/>
          <w:sz w:val="24"/>
          <w:szCs w:val="24"/>
          <w:lang w:eastAsia="lt-LT"/>
        </w:rPr>
        <w:drawing>
          <wp:inline distT="0" distB="0" distL="0" distR="0" wp14:anchorId="1E63B9E6" wp14:editId="72DF76BB">
            <wp:extent cx="5731510" cy="2934423"/>
            <wp:effectExtent l="0" t="0" r="2540" b="0"/>
            <wp:docPr id="1" name="Paveikslėlis 1" descr="C:\Users\Vartotojas\Documents\Rodikliai, tikslai veiklos ir strategijos\Struktū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Documents\Rodikliai, tikslai veiklos ir strategijos\Struktūr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934423"/>
                    </a:xfrm>
                    <a:prstGeom prst="rect">
                      <a:avLst/>
                    </a:prstGeom>
                    <a:noFill/>
                    <a:ln>
                      <a:noFill/>
                    </a:ln>
                  </pic:spPr>
                </pic:pic>
              </a:graphicData>
            </a:graphic>
          </wp:inline>
        </w:drawing>
      </w:r>
    </w:p>
    <w:p w14:paraId="2E5BA860" w14:textId="77777777" w:rsidR="00871B13" w:rsidRPr="00DD6F5A" w:rsidRDefault="00871B13">
      <w:pPr>
        <w:rPr>
          <w:sz w:val="24"/>
          <w:szCs w:val="24"/>
        </w:rPr>
      </w:pPr>
    </w:p>
    <w:p w14:paraId="0D5743AB" w14:textId="556C2ADC" w:rsidR="00871B13" w:rsidRPr="00DD6F5A" w:rsidRDefault="00871B13" w:rsidP="008E19C7">
      <w:pPr>
        <w:pStyle w:val="Antrat2"/>
        <w:jc w:val="center"/>
        <w:rPr>
          <w:sz w:val="24"/>
          <w:szCs w:val="24"/>
        </w:rPr>
      </w:pPr>
      <w:bookmarkStart w:id="1" w:name="_Toc100000274"/>
      <w:r w:rsidRPr="00DD6F5A">
        <w:rPr>
          <w:sz w:val="24"/>
          <w:szCs w:val="24"/>
        </w:rPr>
        <w:t>Strateginio plano paskirtis</w:t>
      </w:r>
      <w:bookmarkEnd w:id="1"/>
    </w:p>
    <w:p w14:paraId="67CBBF76" w14:textId="77777777" w:rsidR="00871B13" w:rsidRPr="00DD6F5A" w:rsidRDefault="00871B13" w:rsidP="00871B13">
      <w:pPr>
        <w:spacing w:line="360" w:lineRule="auto"/>
        <w:ind w:firstLine="1298"/>
        <w:contextualSpacing/>
        <w:jc w:val="center"/>
        <w:rPr>
          <w:rFonts w:ascii="Times New Roman" w:hAnsi="Times New Roman" w:cs="Times New Roman"/>
          <w:b/>
          <w:sz w:val="24"/>
          <w:szCs w:val="24"/>
        </w:rPr>
      </w:pPr>
    </w:p>
    <w:p w14:paraId="0E7D0D3D" w14:textId="77777777" w:rsidR="00871B13" w:rsidRPr="00DD6F5A" w:rsidRDefault="00871B13" w:rsidP="00871B13">
      <w:pPr>
        <w:spacing w:line="360" w:lineRule="auto"/>
        <w:ind w:firstLine="1298"/>
        <w:jc w:val="both"/>
        <w:rPr>
          <w:rFonts w:ascii="Times New Roman" w:hAnsi="Times New Roman" w:cs="Times New Roman"/>
          <w:sz w:val="24"/>
          <w:szCs w:val="24"/>
        </w:rPr>
      </w:pPr>
      <w:r w:rsidRPr="00DD6F5A">
        <w:rPr>
          <w:rFonts w:ascii="Times New Roman" w:hAnsi="Times New Roman" w:cs="Times New Roman"/>
          <w:sz w:val="24"/>
          <w:szCs w:val="24"/>
        </w:rPr>
        <w:t xml:space="preserve">UAB „Pasvalio knygos“ strateginis veiklos planas (toliau – Strateginis veiklos planas) yra skirtas žmogiškųjų, finansinių išteklių panaudojimui įvertinti bei suplanuoti, taip nustatant ir įgyvendinant įmonės strateginius veiklos tikslus bei juos atitinkamai įvertinti. Kartu tai ir įmonės vizijos plėtojimas ir realizavimas. </w:t>
      </w:r>
    </w:p>
    <w:p w14:paraId="6E71A696" w14:textId="77777777" w:rsidR="00871B13" w:rsidRPr="00DD6F5A" w:rsidRDefault="00871B13" w:rsidP="00871B13">
      <w:pPr>
        <w:spacing w:line="360" w:lineRule="auto"/>
        <w:ind w:firstLine="1298"/>
        <w:jc w:val="both"/>
        <w:rPr>
          <w:rFonts w:ascii="Times New Roman" w:hAnsi="Times New Roman" w:cs="Times New Roman"/>
          <w:sz w:val="24"/>
          <w:szCs w:val="24"/>
        </w:rPr>
      </w:pPr>
      <w:r w:rsidRPr="00DD6F5A">
        <w:rPr>
          <w:rFonts w:ascii="Times New Roman" w:hAnsi="Times New Roman" w:cs="Times New Roman"/>
          <w:sz w:val="24"/>
          <w:szCs w:val="24"/>
        </w:rPr>
        <w:t>Strateginis veiklos planas buvo sudarytas penkiems metams, numatant ilgalaikius tikslus, ir numatant trumpalaikius tikslus – vieniems metams. Planas gali būti tikslinamas ir keičiamas, atsiradus aplinkos pokyčiams, taip siekiant, jog rezultatas būtų realus, atitinkantis tos dienos realijas ir kad atitiktų įmonės poreikius bei padėtų siekti teigiamų rezultatų.</w:t>
      </w:r>
    </w:p>
    <w:p w14:paraId="1910C8FF" w14:textId="77777777" w:rsidR="00871B13" w:rsidRPr="00DD6F5A" w:rsidRDefault="00871B13" w:rsidP="00871B13">
      <w:pPr>
        <w:spacing w:line="360" w:lineRule="auto"/>
        <w:ind w:firstLine="1298"/>
        <w:jc w:val="both"/>
        <w:rPr>
          <w:rFonts w:ascii="Times New Roman" w:hAnsi="Times New Roman" w:cs="Times New Roman"/>
          <w:sz w:val="24"/>
          <w:szCs w:val="24"/>
        </w:rPr>
      </w:pPr>
      <w:r w:rsidRPr="00DD6F5A">
        <w:rPr>
          <w:rFonts w:ascii="Times New Roman" w:hAnsi="Times New Roman" w:cs="Times New Roman"/>
          <w:sz w:val="24"/>
          <w:szCs w:val="24"/>
        </w:rPr>
        <w:t>Strateginiame veiklos plane aptariama įmonės vizija, misija, tikslai, prioritetai</w:t>
      </w:r>
      <w:r w:rsidRPr="00DD6F5A">
        <w:rPr>
          <w:rFonts w:ascii="Times New Roman" w:hAnsi="Times New Roman" w:cs="Times New Roman"/>
          <w:sz w:val="24"/>
          <w:szCs w:val="24"/>
          <w:lang w:val="en-US"/>
        </w:rPr>
        <w:t xml:space="preserve">, </w:t>
      </w:r>
      <w:r w:rsidRPr="00DD6F5A">
        <w:rPr>
          <w:rFonts w:ascii="Times New Roman" w:hAnsi="Times New Roman" w:cs="Times New Roman"/>
          <w:sz w:val="24"/>
          <w:szCs w:val="24"/>
        </w:rPr>
        <w:t xml:space="preserve">planuojami ištekliai. </w:t>
      </w:r>
    </w:p>
    <w:p w14:paraId="58181210" w14:textId="7ACF68B0" w:rsidR="00871B13" w:rsidRPr="00DD6F5A" w:rsidRDefault="00871B13" w:rsidP="00871B13">
      <w:pPr>
        <w:spacing w:line="360" w:lineRule="auto"/>
        <w:ind w:firstLine="1298"/>
        <w:jc w:val="both"/>
        <w:rPr>
          <w:rFonts w:ascii="Times New Roman" w:hAnsi="Times New Roman" w:cs="Times New Roman"/>
          <w:sz w:val="24"/>
          <w:szCs w:val="24"/>
        </w:rPr>
      </w:pPr>
      <w:r w:rsidRPr="00DD6F5A">
        <w:rPr>
          <w:rFonts w:ascii="Times New Roman" w:hAnsi="Times New Roman" w:cs="Times New Roman"/>
          <w:sz w:val="24"/>
          <w:szCs w:val="24"/>
        </w:rPr>
        <w:t>Kai kurie tikslai bei jų įgyvendinimo būdai nėra aprašomi sąmoningai, siekiant konfidencialumo ir saugant įmonės veiklą nuo konkurentų neigiamų veiksmų.</w:t>
      </w:r>
    </w:p>
    <w:p w14:paraId="2E79E1C8" w14:textId="2752AC0F" w:rsidR="00871B13" w:rsidRPr="00DD6F5A" w:rsidRDefault="00871B13" w:rsidP="008E19C7">
      <w:pPr>
        <w:pStyle w:val="Antrat2"/>
        <w:jc w:val="center"/>
        <w:rPr>
          <w:sz w:val="24"/>
          <w:szCs w:val="24"/>
        </w:rPr>
      </w:pPr>
      <w:bookmarkStart w:id="2" w:name="_Toc100000275"/>
      <w:r w:rsidRPr="00DD6F5A">
        <w:rPr>
          <w:sz w:val="24"/>
          <w:szCs w:val="24"/>
        </w:rPr>
        <w:t>Aplinkos analizė</w:t>
      </w:r>
      <w:bookmarkEnd w:id="2"/>
    </w:p>
    <w:p w14:paraId="14D773B3" w14:textId="77777777" w:rsidR="00871B13" w:rsidRPr="00DD6F5A" w:rsidRDefault="00871B13" w:rsidP="00871B13">
      <w:pPr>
        <w:spacing w:line="360" w:lineRule="auto"/>
        <w:ind w:firstLine="1298"/>
        <w:contextualSpacing/>
        <w:jc w:val="both"/>
        <w:rPr>
          <w:rFonts w:ascii="Times New Roman" w:hAnsi="Times New Roman" w:cs="Times New Roman"/>
          <w:sz w:val="24"/>
          <w:szCs w:val="24"/>
        </w:rPr>
      </w:pPr>
    </w:p>
    <w:p w14:paraId="287E5CCA" w14:textId="77777777" w:rsidR="00871B13" w:rsidRPr="00DD6F5A" w:rsidRDefault="00871B13" w:rsidP="00871B13">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Prekybai didelę įtaką daro aplinka: įmonės veiklos vieta, gyventojų (pirkėjų) pragyvenimo lygis bei nedarbas (ekonominė aplinka), demografiniai pokyčiai, švietimo įstaigų veikla, gyventojų užimtumas.</w:t>
      </w:r>
    </w:p>
    <w:p w14:paraId="12BA8528" w14:textId="77777777" w:rsidR="00871B13" w:rsidRPr="00DD6F5A" w:rsidRDefault="00871B13" w:rsidP="00871B13">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 xml:space="preserve">UAB „Pasvalio knygos“ veiklos vieta – Ramioji g. 3  Pasvalys. Strategiškai ši vieta turi palankių ir neigiamų faktorių. Palankūs – žinoma vieta vietos gyventojams ir gana lengvai pasiekiama, patogu, atvykus automobiliu, šalia yra net trys mokyklos, tai mokslo metų laikotarpiu turi įtakos didesniems pardavimams. Neigiami – vieta sunkiai atrandama miesto svečiui, nepaisant to, jog yra netoli miesto centro. Tad mažai tikėtina, kad į knygyną užsuks atsitiktinis praeivis. </w:t>
      </w:r>
    </w:p>
    <w:p w14:paraId="189305DB" w14:textId="77777777" w:rsidR="00871B13" w:rsidRPr="00DD6F5A" w:rsidRDefault="00871B13" w:rsidP="00871B13">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 xml:space="preserve">Ekonominė aplinka – tai gyventojų perkamoji galia ir ją įtakojantys veiksniai (pajamos, santaupos, kainos, kredito sąlygos, nedarbas, pajamų ir išlaidų struktūra). Galima sakyti, jog labai stipriai veikia ir tiesiogiai įtakoja pardavimus gyventojų pragyvenimo lygis bei nedarbas, o šiuo metu ir </w:t>
      </w:r>
      <w:proofErr w:type="spellStart"/>
      <w:r w:rsidRPr="00DD6F5A">
        <w:rPr>
          <w:rFonts w:ascii="Times New Roman" w:hAnsi="Times New Roman" w:cs="Times New Roman"/>
          <w:sz w:val="24"/>
          <w:szCs w:val="24"/>
        </w:rPr>
        <w:t>pandeminė</w:t>
      </w:r>
      <w:proofErr w:type="spellEnd"/>
      <w:r w:rsidRPr="00DD6F5A">
        <w:rPr>
          <w:rFonts w:ascii="Times New Roman" w:hAnsi="Times New Roman" w:cs="Times New Roman"/>
          <w:sz w:val="24"/>
          <w:szCs w:val="24"/>
        </w:rPr>
        <w:t xml:space="preserve"> situacija, kuri turėjo didelės įtakos metų pradžioje, kol buvo griežti ribojimai ne maisto prekių parduotuvėms. Net ir atlaisvinus karantiną pirkimas buvo vangus, tad galima teigti, jo pirmasis metų pusmetis buvo sudėtingas prekybininkams, taip pat ir UAB „Pasvalio knygos“.</w:t>
      </w:r>
    </w:p>
    <w:p w14:paraId="5B54707C" w14:textId="77777777" w:rsidR="00871B13" w:rsidRPr="00DD6F5A" w:rsidRDefault="00871B13" w:rsidP="00871B13">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Atkreipiant dėmesį į 2019-2021 m. Pasvalio rajono savivaldybės strateginio veiklos plano vieną iš tikslų, mažinti nedarbą, reikia minėti, jog šio tikslo įgyvendinimas turės didelės įtakos ir UAB „Pasvalio knygos“ teigiamai veiklai.</w:t>
      </w:r>
    </w:p>
    <w:p w14:paraId="516C1B4A" w14:textId="77777777" w:rsidR="00871B13" w:rsidRPr="00DD6F5A" w:rsidRDefault="00871B13" w:rsidP="00871B13">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 xml:space="preserve">Demografija. Jos įtaka verslui yra didelė ir labai svarbi, gyventojų skaičiaus kitimo tendencijos, gyventojų pasiskirstymas pagal amžių, pokyčiai šeimose, išsilavinimo lygis ir pan. Mažėjantis gyventojų skaičius – tai mažėjantis klientų skaičius, mažėjanti perkamoji galia. </w:t>
      </w:r>
    </w:p>
    <w:p w14:paraId="3B5FC258" w14:textId="77777777" w:rsidR="00871B13" w:rsidRPr="00DD6F5A" w:rsidRDefault="00871B13" w:rsidP="00CA5360">
      <w:pPr>
        <w:spacing w:after="0" w:line="360" w:lineRule="auto"/>
        <w:ind w:firstLine="1298"/>
        <w:contextualSpacing/>
        <w:jc w:val="both"/>
        <w:rPr>
          <w:rFonts w:ascii="Times New Roman" w:hAnsi="Times New Roman" w:cs="Times New Roman"/>
          <w:sz w:val="24"/>
          <w:szCs w:val="24"/>
        </w:rPr>
      </w:pPr>
      <w:r w:rsidRPr="00DD6F5A">
        <w:rPr>
          <w:rFonts w:ascii="Times New Roman" w:eastAsia="Times New Roman" w:hAnsi="Times New Roman" w:cs="Times New Roman"/>
          <w:sz w:val="24"/>
          <w:szCs w:val="24"/>
          <w:lang w:eastAsia="lt-LT"/>
        </w:rPr>
        <w:t>Remiantis Lietuvos stat</w:t>
      </w:r>
      <w:r w:rsidR="00AC3CFC" w:rsidRPr="00DD6F5A">
        <w:rPr>
          <w:rFonts w:ascii="Times New Roman" w:eastAsia="Times New Roman" w:hAnsi="Times New Roman" w:cs="Times New Roman"/>
          <w:sz w:val="24"/>
          <w:szCs w:val="24"/>
          <w:lang w:eastAsia="lt-LT"/>
        </w:rPr>
        <w:t xml:space="preserve">istikos departamento duomenimis gyventojų skaičius Lietuvoje, </w:t>
      </w:r>
      <w:r w:rsidRPr="00DD6F5A">
        <w:rPr>
          <w:rFonts w:ascii="Times New Roman" w:eastAsia="Times New Roman" w:hAnsi="Times New Roman" w:cs="Times New Roman"/>
          <w:sz w:val="24"/>
          <w:szCs w:val="24"/>
          <w:lang w:eastAsia="lt-LT"/>
        </w:rPr>
        <w:t>kasmet m</w:t>
      </w:r>
      <w:r w:rsidR="00AC3CFC" w:rsidRPr="00DD6F5A">
        <w:rPr>
          <w:rFonts w:ascii="Times New Roman" w:eastAsia="Times New Roman" w:hAnsi="Times New Roman" w:cs="Times New Roman"/>
          <w:sz w:val="24"/>
          <w:szCs w:val="24"/>
          <w:lang w:eastAsia="lt-LT"/>
        </w:rPr>
        <w:t xml:space="preserve">ažėjęs, šiemet stabilizavosi ir net padidėjo. </w:t>
      </w:r>
      <w:r w:rsidRPr="00DD6F5A">
        <w:rPr>
          <w:rFonts w:ascii="Times New Roman" w:eastAsia="Times New Roman" w:hAnsi="Times New Roman" w:cs="Times New Roman"/>
          <w:sz w:val="24"/>
          <w:szCs w:val="24"/>
          <w:lang w:eastAsia="lt-LT"/>
        </w:rPr>
        <w:t xml:space="preserve"> </w:t>
      </w:r>
      <w:r w:rsidR="00AC3CFC" w:rsidRPr="00DD6F5A">
        <w:rPr>
          <w:rFonts w:ascii="Times New Roman" w:hAnsi="Times New Roman" w:cs="Times New Roman"/>
          <w:sz w:val="24"/>
          <w:szCs w:val="24"/>
        </w:rPr>
        <w:t>Tam įtakos turėjo Jungtinės Karalystės</w:t>
      </w:r>
      <w:r w:rsidR="0014114B" w:rsidRPr="00DD6F5A">
        <w:rPr>
          <w:rFonts w:ascii="Times New Roman" w:hAnsi="Times New Roman" w:cs="Times New Roman"/>
          <w:sz w:val="24"/>
          <w:szCs w:val="24"/>
        </w:rPr>
        <w:t xml:space="preserve"> išstojimas iš Europos Sąjungo</w:t>
      </w:r>
      <w:r w:rsidR="00AC3CFC" w:rsidRPr="00DD6F5A">
        <w:rPr>
          <w:rFonts w:ascii="Times New Roman" w:hAnsi="Times New Roman" w:cs="Times New Roman"/>
          <w:sz w:val="24"/>
          <w:szCs w:val="24"/>
        </w:rPr>
        <w:t>s ir COVID-19 pandemija</w:t>
      </w:r>
      <w:r w:rsidR="00CA5360" w:rsidRPr="00DD6F5A">
        <w:rPr>
          <w:rFonts w:ascii="Times New Roman" w:hAnsi="Times New Roman" w:cs="Times New Roman"/>
          <w:sz w:val="24"/>
          <w:szCs w:val="24"/>
        </w:rPr>
        <w:t>.</w:t>
      </w:r>
      <w:r w:rsidR="00ED32A6" w:rsidRPr="00DD6F5A">
        <w:rPr>
          <w:rStyle w:val="Puslapioinaosnuoroda"/>
          <w:rFonts w:ascii="Times New Roman" w:hAnsi="Times New Roman" w:cs="Times New Roman"/>
          <w:sz w:val="24"/>
          <w:szCs w:val="24"/>
        </w:rPr>
        <w:footnoteReference w:id="1"/>
      </w:r>
    </w:p>
    <w:p w14:paraId="63AF895A" w14:textId="77777777" w:rsidR="00871B13" w:rsidRPr="00DD6F5A" w:rsidRDefault="00ED32A6" w:rsidP="00871B13">
      <w:pPr>
        <w:spacing w:line="360" w:lineRule="auto"/>
        <w:ind w:firstLine="1298"/>
        <w:jc w:val="both"/>
        <w:rPr>
          <w:rFonts w:ascii="Times New Roman" w:hAnsi="Times New Roman" w:cs="Times New Roman"/>
          <w:sz w:val="24"/>
          <w:szCs w:val="24"/>
        </w:rPr>
      </w:pPr>
      <w:r w:rsidRPr="00DD6F5A">
        <w:rPr>
          <w:rFonts w:ascii="Times New Roman" w:hAnsi="Times New Roman" w:cs="Times New Roman"/>
          <w:sz w:val="24"/>
          <w:szCs w:val="24"/>
        </w:rPr>
        <w:t>Kasmet mažėjantis gimstamumas Lietuvoje turi įtakos ir prekybai. Mažesnis poreikis švietimo literatūros bei mokyklinių prekių.</w:t>
      </w:r>
    </w:p>
    <w:p w14:paraId="6035244D" w14:textId="67A593FD" w:rsidR="00CD1E1B" w:rsidRPr="00DD6F5A" w:rsidRDefault="00CD1E1B" w:rsidP="008E19C7">
      <w:pPr>
        <w:pStyle w:val="Antrat2"/>
        <w:jc w:val="center"/>
        <w:rPr>
          <w:sz w:val="24"/>
          <w:szCs w:val="24"/>
        </w:rPr>
      </w:pPr>
      <w:bookmarkStart w:id="3" w:name="_Toc100000276"/>
      <w:r w:rsidRPr="00DD6F5A">
        <w:rPr>
          <w:sz w:val="24"/>
          <w:szCs w:val="24"/>
        </w:rPr>
        <w:t>Įmonės misija, vizija ir strategija</w:t>
      </w:r>
      <w:bookmarkEnd w:id="3"/>
    </w:p>
    <w:p w14:paraId="3340B5A6" w14:textId="77777777" w:rsidR="00CD1E1B" w:rsidRPr="00DD6F5A" w:rsidRDefault="00CD1E1B" w:rsidP="009E021D">
      <w:pPr>
        <w:pStyle w:val="prastasiniatinklio"/>
        <w:spacing w:before="0" w:beforeAutospacing="0" w:after="0" w:afterAutospacing="0" w:line="360" w:lineRule="auto"/>
        <w:ind w:right="-567" w:firstLine="1298"/>
        <w:contextualSpacing/>
        <w:jc w:val="both"/>
      </w:pPr>
      <w:r w:rsidRPr="00DD6F5A">
        <w:rPr>
          <w:b/>
        </w:rPr>
        <w:t>UAB „Pasvalio knygos“ misija</w:t>
      </w:r>
      <w:r w:rsidRPr="00DD6F5A">
        <w:t xml:space="preserve"> – skatinti pažinimo ir skaitymo poreikį, auginti kultūrinį gyvenimą, teikti pažinimo džiaugsmą ir skaitymo malonumą.</w:t>
      </w:r>
    </w:p>
    <w:p w14:paraId="54857526" w14:textId="77777777" w:rsidR="00CD1E1B" w:rsidRPr="00DD6F5A" w:rsidRDefault="00CD1E1B" w:rsidP="00CD1E1B">
      <w:pPr>
        <w:pStyle w:val="prastasiniatinklio"/>
        <w:spacing w:before="0" w:beforeAutospacing="0" w:after="0" w:afterAutospacing="0" w:line="360" w:lineRule="auto"/>
        <w:ind w:firstLine="1298"/>
        <w:contextualSpacing/>
        <w:jc w:val="both"/>
      </w:pPr>
    </w:p>
    <w:p w14:paraId="1EEC1676" w14:textId="77777777" w:rsidR="00CD1E1B" w:rsidRPr="00DD6F5A" w:rsidRDefault="00CD1E1B" w:rsidP="00CD1E1B">
      <w:pPr>
        <w:autoSpaceDE w:val="0"/>
        <w:autoSpaceDN w:val="0"/>
        <w:adjustRightInd w:val="0"/>
        <w:spacing w:after="0"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b/>
          <w:sz w:val="24"/>
          <w:szCs w:val="24"/>
        </w:rPr>
        <w:t>UAB „Pasvalio knygos“ vizija</w:t>
      </w:r>
      <w:r w:rsidRPr="00DD6F5A">
        <w:rPr>
          <w:rFonts w:ascii="Times New Roman" w:hAnsi="Times New Roman" w:cs="Times New Roman"/>
          <w:sz w:val="24"/>
          <w:szCs w:val="24"/>
        </w:rPr>
        <w:t xml:space="preserve"> – esame lyderiai Pasvalio rajone, pasiūlydami platų ir klientų poreikius atitinkanti asortimentą.</w:t>
      </w:r>
    </w:p>
    <w:p w14:paraId="622676AB" w14:textId="77777777" w:rsidR="00CD1E1B" w:rsidRPr="00DD6F5A" w:rsidRDefault="00CD1E1B" w:rsidP="00CD1E1B">
      <w:pPr>
        <w:autoSpaceDE w:val="0"/>
        <w:autoSpaceDN w:val="0"/>
        <w:adjustRightInd w:val="0"/>
        <w:spacing w:after="0"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 Esame aktyvus švietimo sistemos dalyviai. Plečiame mokomosios literatūros tiekimą į rajono bei miesto mokyklas. Bendradarbiaujame su švietimo ir ugdymo įstaigomis. Mokomosios literatūros platinimo plėtra.</w:t>
      </w:r>
    </w:p>
    <w:p w14:paraId="78A37B19" w14:textId="77777777" w:rsidR="00CD1E1B" w:rsidRPr="00DD6F5A" w:rsidRDefault="00CD1E1B" w:rsidP="00CD1E1B">
      <w:pPr>
        <w:autoSpaceDE w:val="0"/>
        <w:autoSpaceDN w:val="0"/>
        <w:adjustRightInd w:val="0"/>
        <w:spacing w:after="0"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 Mūsų knygynas turi aukščiausią bei nuolat tobulėjantį klientų aptarnavimo lygį, patenkinantį klientų poreikius.</w:t>
      </w:r>
    </w:p>
    <w:p w14:paraId="32B66D63" w14:textId="77777777" w:rsidR="00CD1E1B" w:rsidRPr="00DD6F5A" w:rsidRDefault="00CD1E1B" w:rsidP="00CD1E1B">
      <w:pPr>
        <w:pStyle w:val="prastasiniatinklio"/>
        <w:spacing w:before="0" w:beforeAutospacing="0" w:after="0" w:afterAutospacing="0" w:line="360" w:lineRule="auto"/>
        <w:ind w:firstLine="1298"/>
        <w:contextualSpacing/>
        <w:jc w:val="both"/>
      </w:pPr>
      <w:r w:rsidRPr="00DD6F5A">
        <w:t>- Esame patraukliausias darbdavys.</w:t>
      </w:r>
    </w:p>
    <w:p w14:paraId="1B8F39D2" w14:textId="77777777" w:rsidR="00CD1E1B" w:rsidRPr="00DD6F5A" w:rsidRDefault="00CD1E1B" w:rsidP="00CD1E1B">
      <w:pPr>
        <w:pStyle w:val="prastasiniatinklio"/>
        <w:spacing w:before="0" w:beforeAutospacing="0" w:after="0" w:afterAutospacing="0" w:line="360" w:lineRule="auto"/>
        <w:ind w:firstLine="1298"/>
        <w:contextualSpacing/>
        <w:jc w:val="both"/>
      </w:pPr>
      <w:r w:rsidRPr="00DD6F5A">
        <w:t>- Nuolat atliekame gyventojų poreikių analizę ir jos įgyvendinimą.</w:t>
      </w:r>
    </w:p>
    <w:p w14:paraId="60A9F25F" w14:textId="77777777" w:rsidR="00CD1E1B" w:rsidRPr="00DD6F5A" w:rsidRDefault="00CD1E1B" w:rsidP="00CD1E1B">
      <w:pPr>
        <w:pStyle w:val="prastasiniatinklio"/>
        <w:spacing w:before="0" w:beforeAutospacing="0" w:after="0" w:afterAutospacing="0" w:line="360" w:lineRule="auto"/>
        <w:ind w:firstLine="1298"/>
        <w:contextualSpacing/>
        <w:jc w:val="both"/>
      </w:pPr>
    </w:p>
    <w:p w14:paraId="72C4127B" w14:textId="77777777" w:rsidR="00CD1E1B" w:rsidRPr="00DD6F5A" w:rsidRDefault="00CD1E1B" w:rsidP="00CD1E1B">
      <w:pPr>
        <w:pStyle w:val="prastasiniatinklio"/>
        <w:spacing w:before="0" w:beforeAutospacing="0" w:after="0" w:afterAutospacing="0" w:line="360" w:lineRule="auto"/>
        <w:ind w:firstLine="1298"/>
        <w:contextualSpacing/>
        <w:jc w:val="both"/>
      </w:pPr>
      <w:r w:rsidRPr="00DD6F5A">
        <w:rPr>
          <w:b/>
        </w:rPr>
        <w:t>UAB „Pasvalio knygos“ strategija</w:t>
      </w:r>
      <w:r w:rsidRPr="00DD6F5A">
        <w:t xml:space="preserve"> – siekti pelno, užtikrinti pakankamą kiekį mokomosios literatūros. </w:t>
      </w:r>
    </w:p>
    <w:p w14:paraId="6705EF11" w14:textId="77777777" w:rsidR="00CD1E1B" w:rsidRPr="00DD6F5A" w:rsidRDefault="00CD1E1B" w:rsidP="00CD1E1B">
      <w:pPr>
        <w:pStyle w:val="prastasiniatinklio"/>
        <w:spacing w:before="0" w:beforeAutospacing="0" w:after="0" w:afterAutospacing="0" w:line="360" w:lineRule="auto"/>
        <w:ind w:firstLine="1298"/>
        <w:contextualSpacing/>
        <w:jc w:val="both"/>
      </w:pPr>
      <w:r w:rsidRPr="00DD6F5A">
        <w:t>Didinti informacijos sklaidą siekiant visuomenės švietimo bei ginant viešą interesą.</w:t>
      </w:r>
    </w:p>
    <w:p w14:paraId="69B15F13" w14:textId="77777777" w:rsidR="00CD1E1B" w:rsidRPr="00DD6F5A" w:rsidRDefault="00CD1E1B" w:rsidP="00CD1E1B">
      <w:pPr>
        <w:pStyle w:val="prastasiniatinklio"/>
        <w:spacing w:before="0" w:beforeAutospacing="0" w:after="0" w:afterAutospacing="0" w:line="360" w:lineRule="auto"/>
        <w:ind w:firstLine="1298"/>
        <w:contextualSpacing/>
        <w:jc w:val="both"/>
      </w:pPr>
    </w:p>
    <w:p w14:paraId="54995E6D" w14:textId="77777777" w:rsidR="00CD1E1B" w:rsidRPr="00DD6F5A" w:rsidRDefault="00CD1E1B" w:rsidP="00CD1E1B">
      <w:pPr>
        <w:autoSpaceDE w:val="0"/>
        <w:autoSpaceDN w:val="0"/>
        <w:adjustRightInd w:val="0"/>
        <w:spacing w:after="0" w:line="360" w:lineRule="auto"/>
        <w:ind w:firstLine="1298"/>
        <w:contextualSpacing/>
        <w:jc w:val="both"/>
        <w:rPr>
          <w:rFonts w:ascii="Times New Roman" w:hAnsi="Times New Roman" w:cs="Times New Roman"/>
          <w:b/>
          <w:bCs/>
          <w:sz w:val="24"/>
          <w:szCs w:val="24"/>
        </w:rPr>
      </w:pPr>
      <w:r w:rsidRPr="00DD6F5A">
        <w:rPr>
          <w:rFonts w:ascii="Times New Roman" w:hAnsi="Times New Roman" w:cs="Times New Roman"/>
          <w:b/>
          <w:bCs/>
          <w:sz w:val="24"/>
          <w:szCs w:val="24"/>
        </w:rPr>
        <w:t>Vertybės</w:t>
      </w:r>
    </w:p>
    <w:p w14:paraId="1AC86579" w14:textId="77777777" w:rsidR="00CD1E1B" w:rsidRPr="00DD6F5A" w:rsidRDefault="00CD1E1B" w:rsidP="00CD1E1B">
      <w:pPr>
        <w:autoSpaceDE w:val="0"/>
        <w:autoSpaceDN w:val="0"/>
        <w:adjustRightInd w:val="0"/>
        <w:spacing w:after="0"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 Komandinis darbas;</w:t>
      </w:r>
    </w:p>
    <w:p w14:paraId="14E99FB0" w14:textId="77777777" w:rsidR="00CD1E1B" w:rsidRPr="00DD6F5A" w:rsidRDefault="00CD1E1B" w:rsidP="00CD1E1B">
      <w:pPr>
        <w:autoSpaceDE w:val="0"/>
        <w:autoSpaceDN w:val="0"/>
        <w:adjustRightInd w:val="0"/>
        <w:spacing w:after="0"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 Lojalumas;</w:t>
      </w:r>
    </w:p>
    <w:p w14:paraId="619FD669" w14:textId="77777777" w:rsidR="00CD1E1B" w:rsidRPr="00DD6F5A" w:rsidRDefault="00CD1E1B" w:rsidP="00CD1E1B">
      <w:pPr>
        <w:autoSpaceDE w:val="0"/>
        <w:autoSpaceDN w:val="0"/>
        <w:adjustRightInd w:val="0"/>
        <w:spacing w:after="0"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 Profesionalumas ir kokybė;</w:t>
      </w:r>
    </w:p>
    <w:p w14:paraId="4BF1722E" w14:textId="77777777" w:rsidR="00CD1E1B" w:rsidRPr="00DD6F5A" w:rsidRDefault="00CD1E1B" w:rsidP="00CD1E1B">
      <w:pPr>
        <w:autoSpaceDE w:val="0"/>
        <w:autoSpaceDN w:val="0"/>
        <w:adjustRightInd w:val="0"/>
        <w:spacing w:after="0"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 Įžvalga, tobulėjimas ir kaita;</w:t>
      </w:r>
    </w:p>
    <w:p w14:paraId="08B6281B" w14:textId="77777777" w:rsidR="00CD1E1B" w:rsidRPr="00DD6F5A" w:rsidRDefault="00CD1E1B" w:rsidP="00CD1E1B">
      <w:pPr>
        <w:pStyle w:val="prastasiniatinklio"/>
        <w:spacing w:before="0" w:beforeAutospacing="0" w:after="0" w:afterAutospacing="0" w:line="360" w:lineRule="auto"/>
        <w:ind w:firstLine="1298"/>
        <w:contextualSpacing/>
        <w:jc w:val="both"/>
      </w:pPr>
      <w:r w:rsidRPr="00DD6F5A">
        <w:t>- Sąžiningumas ir asmeninė atsakomybė.</w:t>
      </w:r>
    </w:p>
    <w:p w14:paraId="1557013D" w14:textId="2718F6FC" w:rsidR="00CD1E1B" w:rsidRPr="00DD6F5A" w:rsidRDefault="00CD1E1B" w:rsidP="008E19C7">
      <w:pPr>
        <w:pStyle w:val="Antrat2"/>
        <w:jc w:val="center"/>
        <w:rPr>
          <w:sz w:val="24"/>
          <w:szCs w:val="24"/>
        </w:rPr>
      </w:pPr>
      <w:bookmarkStart w:id="4" w:name="_Toc100000277"/>
      <w:r w:rsidRPr="00DD6F5A">
        <w:rPr>
          <w:sz w:val="24"/>
          <w:szCs w:val="24"/>
        </w:rPr>
        <w:t>Strateginiai tikslai</w:t>
      </w:r>
      <w:bookmarkEnd w:id="4"/>
    </w:p>
    <w:p w14:paraId="6FB71898" w14:textId="77777777" w:rsidR="00CD1E1B" w:rsidRPr="00DD6F5A" w:rsidRDefault="00CD1E1B" w:rsidP="00CD1E1B">
      <w:pPr>
        <w:spacing w:line="360" w:lineRule="auto"/>
        <w:ind w:firstLine="1298"/>
        <w:contextualSpacing/>
        <w:jc w:val="both"/>
        <w:rPr>
          <w:rFonts w:ascii="Times New Roman" w:hAnsi="Times New Roman" w:cs="Times New Roman"/>
          <w:sz w:val="24"/>
          <w:szCs w:val="24"/>
          <w:lang w:val="en-US"/>
        </w:rPr>
      </w:pPr>
      <w:r w:rsidRPr="00DD6F5A">
        <w:rPr>
          <w:rFonts w:ascii="Times New Roman" w:hAnsi="Times New Roman" w:cs="Times New Roman"/>
          <w:b/>
          <w:sz w:val="24"/>
          <w:szCs w:val="24"/>
        </w:rPr>
        <w:t>• 1 tikslas</w:t>
      </w:r>
      <w:r w:rsidRPr="00DD6F5A">
        <w:rPr>
          <w:rFonts w:ascii="Times New Roman" w:hAnsi="Times New Roman" w:cs="Times New Roman"/>
          <w:sz w:val="24"/>
          <w:szCs w:val="24"/>
        </w:rPr>
        <w:t xml:space="preserve"> – siekti pelno, kasmet mažinti nuostolį ir kelti pardavimus (po 4-10 </w:t>
      </w:r>
      <w:r w:rsidRPr="00DD6F5A">
        <w:rPr>
          <w:rFonts w:ascii="Times New Roman" w:hAnsi="Times New Roman" w:cs="Times New Roman"/>
          <w:sz w:val="24"/>
          <w:szCs w:val="24"/>
          <w:lang w:val="en-US"/>
        </w:rPr>
        <w:t xml:space="preserve">% per </w:t>
      </w:r>
      <w:proofErr w:type="spellStart"/>
      <w:r w:rsidRPr="00DD6F5A">
        <w:rPr>
          <w:rFonts w:ascii="Times New Roman" w:hAnsi="Times New Roman" w:cs="Times New Roman"/>
          <w:sz w:val="24"/>
          <w:szCs w:val="24"/>
          <w:lang w:val="en-US"/>
        </w:rPr>
        <w:t>metus</w:t>
      </w:r>
      <w:proofErr w:type="spellEnd"/>
      <w:r w:rsidRPr="00DD6F5A">
        <w:rPr>
          <w:rFonts w:ascii="Times New Roman" w:hAnsi="Times New Roman" w:cs="Times New Roman"/>
          <w:sz w:val="24"/>
          <w:szCs w:val="24"/>
          <w:lang w:val="en-US"/>
        </w:rPr>
        <w:t>).</w:t>
      </w:r>
    </w:p>
    <w:p w14:paraId="5E377A1A" w14:textId="77777777" w:rsidR="00CD1E1B" w:rsidRPr="00DD6F5A" w:rsidRDefault="00CD1E1B" w:rsidP="00CD1E1B">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b/>
          <w:sz w:val="24"/>
          <w:szCs w:val="24"/>
        </w:rPr>
        <w:t xml:space="preserve">• 2 tikslas </w:t>
      </w:r>
      <w:r w:rsidRPr="00DD6F5A">
        <w:rPr>
          <w:rFonts w:ascii="Times New Roman" w:hAnsi="Times New Roman" w:cs="Times New Roman"/>
          <w:sz w:val="24"/>
          <w:szCs w:val="24"/>
        </w:rPr>
        <w:t>–</w:t>
      </w:r>
      <w:r w:rsidRPr="00DD6F5A">
        <w:rPr>
          <w:rFonts w:ascii="Times New Roman" w:hAnsi="Times New Roman" w:cs="Times New Roman"/>
          <w:b/>
          <w:sz w:val="24"/>
          <w:szCs w:val="24"/>
        </w:rPr>
        <w:t xml:space="preserve"> </w:t>
      </w:r>
      <w:r w:rsidRPr="00DD6F5A">
        <w:rPr>
          <w:rFonts w:ascii="Times New Roman" w:hAnsi="Times New Roman" w:cs="Times New Roman"/>
          <w:sz w:val="24"/>
          <w:szCs w:val="24"/>
        </w:rPr>
        <w:t>kelti ir tobulinti kliento aptarnavimo lygį, kelti darbuotojų kvalifikaciją.</w:t>
      </w:r>
    </w:p>
    <w:p w14:paraId="11540D17" w14:textId="77777777" w:rsidR="00CD1E1B" w:rsidRPr="00DD6F5A" w:rsidRDefault="00CD1E1B" w:rsidP="00CD1E1B">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b/>
          <w:sz w:val="24"/>
          <w:szCs w:val="24"/>
        </w:rPr>
        <w:t xml:space="preserve">• 3 tikslas </w:t>
      </w:r>
      <w:r w:rsidRPr="00DD6F5A">
        <w:rPr>
          <w:rFonts w:ascii="Times New Roman" w:hAnsi="Times New Roman" w:cs="Times New Roman"/>
          <w:sz w:val="24"/>
          <w:szCs w:val="24"/>
        </w:rPr>
        <w:t>– kultūrinis aktyvumas, organizuoti įvairius renginius, edukacines programas, parodas.</w:t>
      </w:r>
    </w:p>
    <w:p w14:paraId="6086F66F" w14:textId="77777777" w:rsidR="00CD1E1B" w:rsidRPr="00DD6F5A" w:rsidRDefault="00CD1E1B" w:rsidP="00CD1E1B">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b/>
          <w:sz w:val="24"/>
          <w:szCs w:val="24"/>
        </w:rPr>
        <w:t xml:space="preserve">• 4 tikslas </w:t>
      </w:r>
      <w:r w:rsidRPr="00DD6F5A">
        <w:rPr>
          <w:rFonts w:ascii="Times New Roman" w:hAnsi="Times New Roman" w:cs="Times New Roman"/>
          <w:sz w:val="24"/>
          <w:szCs w:val="24"/>
        </w:rPr>
        <w:t>– socialinių puslapių aktyvumo augimas, didėjantis pasiekiamumas, greitas ir informatyvus atsakymas į užklausas bei sklandus prekės pardavimas nuotoliniu būdu.</w:t>
      </w:r>
    </w:p>
    <w:p w14:paraId="34A8DA50" w14:textId="77777777" w:rsidR="00CD1E1B" w:rsidRPr="00DD6F5A" w:rsidRDefault="00CD1E1B" w:rsidP="00CD1E1B">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b/>
          <w:sz w:val="24"/>
          <w:szCs w:val="24"/>
        </w:rPr>
        <w:t xml:space="preserve">• 5 tikslas </w:t>
      </w:r>
      <w:r w:rsidRPr="00DD6F5A">
        <w:rPr>
          <w:rFonts w:ascii="Times New Roman" w:hAnsi="Times New Roman" w:cs="Times New Roman"/>
          <w:sz w:val="24"/>
          <w:szCs w:val="24"/>
        </w:rPr>
        <w:t>– kasmetinis įmonės bendrojo pelningumo augimas.</w:t>
      </w:r>
    </w:p>
    <w:p w14:paraId="4BE47B86" w14:textId="77777777" w:rsidR="00DD6F5A" w:rsidRPr="00DD6F5A" w:rsidRDefault="00DD6F5A" w:rsidP="00CD1E1B">
      <w:pPr>
        <w:spacing w:line="360" w:lineRule="auto"/>
        <w:ind w:firstLine="1298"/>
        <w:contextualSpacing/>
        <w:jc w:val="center"/>
        <w:rPr>
          <w:rFonts w:ascii="Times New Roman" w:hAnsi="Times New Roman" w:cs="Times New Roman"/>
          <w:b/>
          <w:sz w:val="24"/>
          <w:szCs w:val="24"/>
        </w:rPr>
      </w:pPr>
    </w:p>
    <w:p w14:paraId="4B5BADA2" w14:textId="0725B02E" w:rsidR="00CD1E1B" w:rsidRPr="00DD6F5A" w:rsidRDefault="00CD1E1B" w:rsidP="00CD1E1B">
      <w:pPr>
        <w:spacing w:line="360" w:lineRule="auto"/>
        <w:ind w:firstLine="1298"/>
        <w:contextualSpacing/>
        <w:jc w:val="center"/>
        <w:rPr>
          <w:rFonts w:ascii="Times New Roman" w:hAnsi="Times New Roman" w:cs="Times New Roman"/>
          <w:b/>
          <w:sz w:val="24"/>
          <w:szCs w:val="24"/>
        </w:rPr>
      </w:pPr>
      <w:r w:rsidRPr="00DD6F5A">
        <w:rPr>
          <w:rFonts w:ascii="Times New Roman" w:hAnsi="Times New Roman" w:cs="Times New Roman"/>
          <w:b/>
          <w:sz w:val="24"/>
          <w:szCs w:val="24"/>
        </w:rPr>
        <w:t>Strateginis veiklos planas, jo įgyvendinimas</w:t>
      </w:r>
    </w:p>
    <w:p w14:paraId="1720EED4" w14:textId="77777777" w:rsidR="00CD1E1B" w:rsidRPr="00DD6F5A" w:rsidRDefault="00CD1E1B" w:rsidP="00CD1E1B">
      <w:pPr>
        <w:spacing w:line="360" w:lineRule="auto"/>
        <w:ind w:firstLine="1298"/>
        <w:contextualSpacing/>
        <w:jc w:val="both"/>
        <w:rPr>
          <w:rFonts w:ascii="Times New Roman" w:hAnsi="Times New Roman" w:cs="Times New Roman"/>
          <w:b/>
          <w:i/>
          <w:sz w:val="24"/>
          <w:szCs w:val="24"/>
        </w:rPr>
      </w:pPr>
    </w:p>
    <w:p w14:paraId="6576FFB9" w14:textId="77777777" w:rsidR="00CD1E1B" w:rsidRPr="00DD6F5A" w:rsidRDefault="00CD1E1B" w:rsidP="00CD1E1B">
      <w:pPr>
        <w:spacing w:line="360" w:lineRule="auto"/>
        <w:ind w:firstLine="1298"/>
        <w:contextualSpacing/>
        <w:jc w:val="both"/>
        <w:rPr>
          <w:rFonts w:ascii="Times New Roman" w:hAnsi="Times New Roman" w:cs="Times New Roman"/>
          <w:sz w:val="24"/>
          <w:szCs w:val="24"/>
          <w:lang w:val="en-US"/>
        </w:rPr>
      </w:pPr>
      <w:r w:rsidRPr="00DD6F5A">
        <w:rPr>
          <w:rFonts w:ascii="Times New Roman" w:hAnsi="Times New Roman" w:cs="Times New Roman"/>
          <w:b/>
          <w:sz w:val="24"/>
          <w:szCs w:val="24"/>
        </w:rPr>
        <w:t>• 1 tikslas</w:t>
      </w:r>
      <w:r w:rsidRPr="00DD6F5A">
        <w:rPr>
          <w:rFonts w:ascii="Times New Roman" w:hAnsi="Times New Roman" w:cs="Times New Roman"/>
          <w:sz w:val="24"/>
          <w:szCs w:val="24"/>
        </w:rPr>
        <w:t xml:space="preserve"> – siekti pelno, kasmet mažinti nuostoli ir kelti pardavimus (po 4-10 </w:t>
      </w:r>
      <w:r w:rsidRPr="00DD6F5A">
        <w:rPr>
          <w:rFonts w:ascii="Times New Roman" w:hAnsi="Times New Roman" w:cs="Times New Roman"/>
          <w:sz w:val="24"/>
          <w:szCs w:val="24"/>
          <w:lang w:val="en-US"/>
        </w:rPr>
        <w:t xml:space="preserve">% per </w:t>
      </w:r>
      <w:proofErr w:type="spellStart"/>
      <w:r w:rsidRPr="00DD6F5A">
        <w:rPr>
          <w:rFonts w:ascii="Times New Roman" w:hAnsi="Times New Roman" w:cs="Times New Roman"/>
          <w:sz w:val="24"/>
          <w:szCs w:val="24"/>
          <w:lang w:val="en-US"/>
        </w:rPr>
        <w:t>metus</w:t>
      </w:r>
      <w:proofErr w:type="spellEnd"/>
      <w:r w:rsidRPr="00DD6F5A">
        <w:rPr>
          <w:rFonts w:ascii="Times New Roman" w:hAnsi="Times New Roman" w:cs="Times New Roman"/>
          <w:sz w:val="24"/>
          <w:szCs w:val="24"/>
          <w:lang w:val="en-US"/>
        </w:rPr>
        <w:t>).</w:t>
      </w:r>
    </w:p>
    <w:tbl>
      <w:tblPr>
        <w:tblpPr w:leftFromText="180" w:rightFromText="180" w:vertAnchor="text" w:horzAnchor="margin" w:tblpXSpec="center" w:tblpY="-37"/>
        <w:tblW w:w="9024" w:type="dxa"/>
        <w:tblLook w:val="04A0" w:firstRow="1" w:lastRow="0" w:firstColumn="1" w:lastColumn="0" w:noHBand="0" w:noVBand="1"/>
      </w:tblPr>
      <w:tblGrid>
        <w:gridCol w:w="1673"/>
        <w:gridCol w:w="1277"/>
        <w:gridCol w:w="1239"/>
        <w:gridCol w:w="1239"/>
        <w:gridCol w:w="673"/>
        <w:gridCol w:w="673"/>
        <w:gridCol w:w="1466"/>
        <w:gridCol w:w="1378"/>
      </w:tblGrid>
      <w:tr w:rsidR="00DD6F5A" w:rsidRPr="00DD6F5A" w14:paraId="5ADE03A0" w14:textId="77777777" w:rsidTr="009E021D">
        <w:trPr>
          <w:trHeight w:val="416"/>
        </w:trPr>
        <w:tc>
          <w:tcPr>
            <w:tcW w:w="9024" w:type="dxa"/>
            <w:gridSpan w:val="8"/>
            <w:tcBorders>
              <w:top w:val="single" w:sz="8" w:space="0" w:color="auto"/>
              <w:left w:val="single" w:sz="8" w:space="0" w:color="auto"/>
              <w:bottom w:val="single" w:sz="8" w:space="0" w:color="auto"/>
              <w:right w:val="single" w:sz="8" w:space="0" w:color="000000"/>
            </w:tcBorders>
            <w:shd w:val="clear" w:color="000000" w:fill="F8CBAD"/>
            <w:hideMark/>
          </w:tcPr>
          <w:p w14:paraId="033672C8" w14:textId="77777777" w:rsidR="00DD6F5A" w:rsidRPr="00DD6F5A" w:rsidRDefault="00DD6F5A" w:rsidP="00C27EE2">
            <w:pPr>
              <w:spacing w:after="0" w:line="240" w:lineRule="auto"/>
              <w:ind w:right="649"/>
              <w:jc w:val="both"/>
              <w:rPr>
                <w:rFonts w:ascii="Times New Roman" w:eastAsia="Times New Roman" w:hAnsi="Times New Roman" w:cs="Times New Roman"/>
                <w:b/>
                <w:bCs/>
                <w:i/>
                <w:iCs/>
                <w:color w:val="000000"/>
                <w:sz w:val="24"/>
                <w:szCs w:val="24"/>
                <w:lang w:eastAsia="lt-LT"/>
              </w:rPr>
            </w:pPr>
            <w:r w:rsidRPr="00DD6F5A">
              <w:rPr>
                <w:rFonts w:ascii="Times New Roman" w:eastAsia="Times New Roman" w:hAnsi="Times New Roman" w:cs="Times New Roman"/>
                <w:b/>
                <w:bCs/>
                <w:i/>
                <w:iCs/>
                <w:color w:val="000000"/>
                <w:sz w:val="24"/>
                <w:szCs w:val="24"/>
                <w:lang w:eastAsia="lt-LT"/>
              </w:rPr>
              <w:t>1 tikslas - siekti pelno, kasmet mažinti nuostoli ir kelti pardavimus (po 4-10 % per metus)</w:t>
            </w:r>
          </w:p>
        </w:tc>
      </w:tr>
      <w:tr w:rsidR="00DD6F5A" w:rsidRPr="00DD6F5A" w14:paraId="5C2D0AD7" w14:textId="77777777" w:rsidTr="009E021D">
        <w:trPr>
          <w:trHeight w:val="267"/>
        </w:trPr>
        <w:tc>
          <w:tcPr>
            <w:tcW w:w="175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3DE7F9"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PRIEMONĖS</w:t>
            </w:r>
          </w:p>
        </w:tc>
        <w:tc>
          <w:tcPr>
            <w:tcW w:w="472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6BF8F393"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TERMINAS</w:t>
            </w:r>
          </w:p>
        </w:tc>
        <w:tc>
          <w:tcPr>
            <w:tcW w:w="1329" w:type="dxa"/>
            <w:vMerge w:val="restart"/>
            <w:tcBorders>
              <w:top w:val="nil"/>
              <w:left w:val="single" w:sz="8" w:space="0" w:color="auto"/>
              <w:bottom w:val="single" w:sz="8" w:space="0" w:color="000000"/>
              <w:right w:val="single" w:sz="8" w:space="0" w:color="auto"/>
            </w:tcBorders>
            <w:shd w:val="clear" w:color="auto" w:fill="auto"/>
            <w:vAlign w:val="center"/>
            <w:hideMark/>
          </w:tcPr>
          <w:p w14:paraId="48A5507A"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Finansavimas</w:t>
            </w:r>
          </w:p>
        </w:tc>
        <w:tc>
          <w:tcPr>
            <w:tcW w:w="12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0D3EC0"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Vertinimas/ Rizikos</w:t>
            </w:r>
          </w:p>
        </w:tc>
      </w:tr>
      <w:tr w:rsidR="009E021D" w:rsidRPr="00DD6F5A" w14:paraId="6E0081E3" w14:textId="77777777" w:rsidTr="009E021D">
        <w:trPr>
          <w:trHeight w:val="267"/>
        </w:trPr>
        <w:tc>
          <w:tcPr>
            <w:tcW w:w="1754" w:type="dxa"/>
            <w:vMerge/>
            <w:tcBorders>
              <w:top w:val="nil"/>
              <w:left w:val="single" w:sz="8" w:space="0" w:color="auto"/>
              <w:bottom w:val="single" w:sz="8" w:space="0" w:color="000000"/>
              <w:right w:val="single" w:sz="8" w:space="0" w:color="auto"/>
            </w:tcBorders>
            <w:vAlign w:val="center"/>
            <w:hideMark/>
          </w:tcPr>
          <w:p w14:paraId="4705B1B2"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p>
        </w:tc>
        <w:tc>
          <w:tcPr>
            <w:tcW w:w="1129" w:type="dxa"/>
            <w:tcBorders>
              <w:top w:val="nil"/>
              <w:left w:val="nil"/>
              <w:bottom w:val="single" w:sz="8" w:space="0" w:color="auto"/>
              <w:right w:val="single" w:sz="8" w:space="0" w:color="auto"/>
            </w:tcBorders>
            <w:shd w:val="clear" w:color="auto" w:fill="auto"/>
            <w:noWrap/>
            <w:vAlign w:val="bottom"/>
            <w:hideMark/>
          </w:tcPr>
          <w:p w14:paraId="407EE077" w14:textId="77777777" w:rsidR="00DD6F5A" w:rsidRPr="00DD6F5A" w:rsidRDefault="00DD6F5A" w:rsidP="00C27EE2">
            <w:pPr>
              <w:spacing w:line="240" w:lineRule="auto"/>
              <w:jc w:val="both"/>
              <w:rPr>
                <w:rFonts w:ascii="Times New Roman" w:hAnsi="Times New Roman" w:cs="Times New Roman"/>
                <w:color w:val="000000"/>
                <w:sz w:val="24"/>
                <w:szCs w:val="24"/>
              </w:rPr>
            </w:pPr>
            <w:r w:rsidRPr="00DD6F5A">
              <w:rPr>
                <w:rFonts w:ascii="Times New Roman" w:hAnsi="Times New Roman" w:cs="Times New Roman"/>
                <w:color w:val="000000"/>
                <w:sz w:val="24"/>
                <w:szCs w:val="24"/>
              </w:rPr>
              <w:t>2019 m.</w:t>
            </w:r>
          </w:p>
        </w:tc>
        <w:tc>
          <w:tcPr>
            <w:tcW w:w="1095" w:type="dxa"/>
            <w:tcBorders>
              <w:top w:val="nil"/>
              <w:left w:val="nil"/>
              <w:bottom w:val="single" w:sz="8" w:space="0" w:color="auto"/>
              <w:right w:val="single" w:sz="8" w:space="0" w:color="auto"/>
            </w:tcBorders>
            <w:shd w:val="clear" w:color="auto" w:fill="auto"/>
            <w:noWrap/>
            <w:vAlign w:val="bottom"/>
            <w:hideMark/>
          </w:tcPr>
          <w:p w14:paraId="5E761729"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2020 m.</w:t>
            </w:r>
          </w:p>
        </w:tc>
        <w:tc>
          <w:tcPr>
            <w:tcW w:w="1095" w:type="dxa"/>
            <w:tcBorders>
              <w:top w:val="nil"/>
              <w:left w:val="nil"/>
              <w:bottom w:val="single" w:sz="8" w:space="0" w:color="auto"/>
              <w:right w:val="single" w:sz="8" w:space="0" w:color="auto"/>
            </w:tcBorders>
            <w:shd w:val="clear" w:color="auto" w:fill="auto"/>
            <w:noWrap/>
            <w:vAlign w:val="bottom"/>
            <w:hideMark/>
          </w:tcPr>
          <w:p w14:paraId="7363693E"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2021 m.</w:t>
            </w:r>
          </w:p>
        </w:tc>
        <w:tc>
          <w:tcPr>
            <w:tcW w:w="699" w:type="dxa"/>
            <w:tcBorders>
              <w:top w:val="nil"/>
              <w:left w:val="nil"/>
              <w:bottom w:val="single" w:sz="8" w:space="0" w:color="auto"/>
              <w:right w:val="single" w:sz="8" w:space="0" w:color="auto"/>
            </w:tcBorders>
            <w:shd w:val="clear" w:color="auto" w:fill="auto"/>
            <w:noWrap/>
            <w:vAlign w:val="bottom"/>
            <w:hideMark/>
          </w:tcPr>
          <w:p w14:paraId="47C95833"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2022 m.</w:t>
            </w:r>
          </w:p>
        </w:tc>
        <w:tc>
          <w:tcPr>
            <w:tcW w:w="699" w:type="dxa"/>
            <w:tcBorders>
              <w:top w:val="nil"/>
              <w:left w:val="nil"/>
              <w:bottom w:val="single" w:sz="8" w:space="0" w:color="auto"/>
              <w:right w:val="nil"/>
            </w:tcBorders>
            <w:shd w:val="clear" w:color="auto" w:fill="auto"/>
            <w:noWrap/>
            <w:vAlign w:val="bottom"/>
            <w:hideMark/>
          </w:tcPr>
          <w:p w14:paraId="12496CEE"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2023 m.</w:t>
            </w:r>
          </w:p>
        </w:tc>
        <w:tc>
          <w:tcPr>
            <w:tcW w:w="1329" w:type="dxa"/>
            <w:vMerge/>
            <w:tcBorders>
              <w:top w:val="nil"/>
              <w:left w:val="single" w:sz="8" w:space="0" w:color="auto"/>
              <w:bottom w:val="single" w:sz="8" w:space="0" w:color="000000"/>
              <w:right w:val="single" w:sz="8" w:space="0" w:color="auto"/>
            </w:tcBorders>
            <w:vAlign w:val="center"/>
            <w:hideMark/>
          </w:tcPr>
          <w:p w14:paraId="25E4961E"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p>
        </w:tc>
        <w:tc>
          <w:tcPr>
            <w:tcW w:w="1220" w:type="dxa"/>
            <w:vMerge/>
            <w:tcBorders>
              <w:top w:val="nil"/>
              <w:left w:val="single" w:sz="8" w:space="0" w:color="auto"/>
              <w:bottom w:val="single" w:sz="8" w:space="0" w:color="000000"/>
              <w:right w:val="single" w:sz="8" w:space="0" w:color="auto"/>
            </w:tcBorders>
            <w:vAlign w:val="center"/>
            <w:hideMark/>
          </w:tcPr>
          <w:p w14:paraId="4D5FC474"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p>
        </w:tc>
      </w:tr>
      <w:tr w:rsidR="009E021D" w:rsidRPr="00DD6F5A" w14:paraId="4F761B1B" w14:textId="77777777" w:rsidTr="009E021D">
        <w:trPr>
          <w:trHeight w:val="1293"/>
        </w:trPr>
        <w:tc>
          <w:tcPr>
            <w:tcW w:w="1754" w:type="dxa"/>
            <w:tcBorders>
              <w:top w:val="nil"/>
              <w:left w:val="single" w:sz="8" w:space="0" w:color="auto"/>
              <w:bottom w:val="single" w:sz="8" w:space="0" w:color="auto"/>
              <w:right w:val="single" w:sz="4" w:space="0" w:color="auto"/>
            </w:tcBorders>
            <w:shd w:val="clear" w:color="auto" w:fill="auto"/>
            <w:hideMark/>
          </w:tcPr>
          <w:p w14:paraId="2483C2F3"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Pardavimų kėlimas. Peržiūrimos būtinos ir nebūtinos išlaidos.</w:t>
            </w:r>
          </w:p>
          <w:p w14:paraId="6DDAA3E4"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Sezoniškumo laikymasis. Naujų veiklų įvedimas.</w:t>
            </w:r>
          </w:p>
        </w:tc>
        <w:tc>
          <w:tcPr>
            <w:tcW w:w="1129" w:type="dxa"/>
            <w:tcBorders>
              <w:top w:val="nil"/>
              <w:left w:val="nil"/>
              <w:bottom w:val="single" w:sz="8" w:space="0" w:color="auto"/>
              <w:right w:val="single" w:sz="4" w:space="0" w:color="auto"/>
            </w:tcBorders>
            <w:shd w:val="clear" w:color="auto" w:fill="auto"/>
            <w:noWrap/>
            <w:vAlign w:val="center"/>
            <w:hideMark/>
          </w:tcPr>
          <w:p w14:paraId="77CE43D5" w14:textId="77777777" w:rsidR="00DD6F5A" w:rsidRPr="00DD6F5A" w:rsidRDefault="00DD6F5A" w:rsidP="00C27EE2">
            <w:pPr>
              <w:spacing w:after="0" w:line="240" w:lineRule="auto"/>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1095" w:type="dxa"/>
            <w:tcBorders>
              <w:top w:val="nil"/>
              <w:left w:val="nil"/>
              <w:bottom w:val="single" w:sz="8" w:space="0" w:color="auto"/>
              <w:right w:val="single" w:sz="4" w:space="0" w:color="auto"/>
            </w:tcBorders>
            <w:shd w:val="clear" w:color="auto" w:fill="auto"/>
            <w:noWrap/>
            <w:vAlign w:val="center"/>
            <w:hideMark/>
          </w:tcPr>
          <w:p w14:paraId="3F0D32B2" w14:textId="77777777" w:rsidR="00DD6F5A" w:rsidRPr="00DD6F5A" w:rsidRDefault="00DD6F5A" w:rsidP="00C27EE2">
            <w:pPr>
              <w:spacing w:after="0" w:line="240" w:lineRule="auto"/>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1095" w:type="dxa"/>
            <w:tcBorders>
              <w:top w:val="nil"/>
              <w:left w:val="nil"/>
              <w:bottom w:val="single" w:sz="8" w:space="0" w:color="auto"/>
              <w:right w:val="single" w:sz="4" w:space="0" w:color="auto"/>
            </w:tcBorders>
            <w:shd w:val="clear" w:color="auto" w:fill="auto"/>
            <w:noWrap/>
            <w:vAlign w:val="center"/>
            <w:hideMark/>
          </w:tcPr>
          <w:p w14:paraId="785EBB4A" w14:textId="77777777" w:rsidR="00DD6F5A" w:rsidRPr="00DD6F5A" w:rsidRDefault="00DD6F5A" w:rsidP="00C27EE2">
            <w:pPr>
              <w:spacing w:after="0" w:line="240" w:lineRule="auto"/>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699" w:type="dxa"/>
            <w:tcBorders>
              <w:top w:val="nil"/>
              <w:left w:val="nil"/>
              <w:bottom w:val="single" w:sz="8" w:space="0" w:color="auto"/>
              <w:right w:val="single" w:sz="4" w:space="0" w:color="auto"/>
            </w:tcBorders>
            <w:shd w:val="clear" w:color="auto" w:fill="auto"/>
            <w:noWrap/>
            <w:vAlign w:val="center"/>
            <w:hideMark/>
          </w:tcPr>
          <w:p w14:paraId="654403E9" w14:textId="77777777" w:rsidR="00DD6F5A" w:rsidRPr="00DD6F5A" w:rsidRDefault="00DD6F5A" w:rsidP="00C27EE2">
            <w:pPr>
              <w:spacing w:after="0" w:line="240" w:lineRule="auto"/>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699" w:type="dxa"/>
            <w:tcBorders>
              <w:top w:val="nil"/>
              <w:left w:val="nil"/>
              <w:bottom w:val="single" w:sz="8" w:space="0" w:color="auto"/>
              <w:right w:val="single" w:sz="4" w:space="0" w:color="auto"/>
            </w:tcBorders>
            <w:shd w:val="clear" w:color="auto" w:fill="auto"/>
            <w:noWrap/>
            <w:vAlign w:val="center"/>
            <w:hideMark/>
          </w:tcPr>
          <w:p w14:paraId="7D56EF90" w14:textId="77777777" w:rsidR="00DD6F5A" w:rsidRPr="00DD6F5A" w:rsidRDefault="00DD6F5A" w:rsidP="00C27EE2">
            <w:pPr>
              <w:spacing w:after="0" w:line="240" w:lineRule="auto"/>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1329" w:type="dxa"/>
            <w:tcBorders>
              <w:top w:val="nil"/>
              <w:left w:val="nil"/>
              <w:bottom w:val="single" w:sz="8" w:space="0" w:color="auto"/>
              <w:right w:val="single" w:sz="4" w:space="0" w:color="auto"/>
            </w:tcBorders>
            <w:shd w:val="clear" w:color="auto" w:fill="auto"/>
            <w:hideMark/>
          </w:tcPr>
          <w:p w14:paraId="0B315310"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xml:space="preserve">Įmonės lėšos. Akcininkų indėliai. </w:t>
            </w:r>
          </w:p>
        </w:tc>
        <w:tc>
          <w:tcPr>
            <w:tcW w:w="1220" w:type="dxa"/>
            <w:tcBorders>
              <w:top w:val="nil"/>
              <w:left w:val="nil"/>
              <w:bottom w:val="single" w:sz="8" w:space="0" w:color="auto"/>
              <w:right w:val="single" w:sz="8" w:space="0" w:color="auto"/>
            </w:tcBorders>
            <w:shd w:val="clear" w:color="auto" w:fill="auto"/>
            <w:noWrap/>
            <w:vAlign w:val="bottom"/>
            <w:hideMark/>
          </w:tcPr>
          <w:p w14:paraId="7E4C4814"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Rizikos – įstatymų pasikeitimai valstybinių mastu savivaldybių įmonėms.</w:t>
            </w:r>
          </w:p>
        </w:tc>
      </w:tr>
      <w:tr w:rsidR="009E021D" w:rsidRPr="00DD6F5A" w14:paraId="300C7D5A" w14:textId="77777777" w:rsidTr="009E021D">
        <w:trPr>
          <w:trHeight w:val="1293"/>
        </w:trPr>
        <w:tc>
          <w:tcPr>
            <w:tcW w:w="1754" w:type="dxa"/>
            <w:tcBorders>
              <w:top w:val="nil"/>
              <w:left w:val="single" w:sz="8" w:space="0" w:color="auto"/>
              <w:bottom w:val="single" w:sz="8" w:space="0" w:color="auto"/>
              <w:right w:val="nil"/>
            </w:tcBorders>
            <w:shd w:val="clear" w:color="auto" w:fill="auto"/>
            <w:noWrap/>
            <w:vAlign w:val="bottom"/>
            <w:hideMark/>
          </w:tcPr>
          <w:p w14:paraId="00FAADC2"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w:t>
            </w:r>
          </w:p>
        </w:tc>
        <w:tc>
          <w:tcPr>
            <w:tcW w:w="1129" w:type="dxa"/>
            <w:tcBorders>
              <w:top w:val="nil"/>
              <w:left w:val="single" w:sz="8" w:space="0" w:color="auto"/>
              <w:bottom w:val="single" w:sz="8" w:space="0" w:color="auto"/>
              <w:right w:val="single" w:sz="4" w:space="0" w:color="auto"/>
            </w:tcBorders>
            <w:shd w:val="clear" w:color="auto" w:fill="auto"/>
            <w:vAlign w:val="center"/>
            <w:hideMark/>
          </w:tcPr>
          <w:p w14:paraId="2BE8A1E0"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Per 2019m. pardavimus pakelti 4-6 proc.</w:t>
            </w:r>
          </w:p>
          <w:p w14:paraId="1696E346"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p>
          <w:p w14:paraId="3599ABB1"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p>
        </w:tc>
        <w:tc>
          <w:tcPr>
            <w:tcW w:w="1095" w:type="dxa"/>
            <w:tcBorders>
              <w:top w:val="nil"/>
              <w:left w:val="nil"/>
              <w:bottom w:val="single" w:sz="8" w:space="0" w:color="auto"/>
              <w:right w:val="single" w:sz="4" w:space="0" w:color="auto"/>
            </w:tcBorders>
            <w:shd w:val="clear" w:color="auto" w:fill="auto"/>
            <w:noWrap/>
            <w:vAlign w:val="bottom"/>
            <w:hideMark/>
          </w:tcPr>
          <w:p w14:paraId="635C6A6C"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xml:space="preserve"> Per 2020 metus pardavimai padidėjo 3,19 proc. </w:t>
            </w:r>
          </w:p>
          <w:p w14:paraId="6B6B8D8B"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p>
        </w:tc>
        <w:tc>
          <w:tcPr>
            <w:tcW w:w="1095" w:type="dxa"/>
            <w:tcBorders>
              <w:top w:val="nil"/>
              <w:left w:val="nil"/>
              <w:bottom w:val="single" w:sz="8" w:space="0" w:color="auto"/>
              <w:right w:val="single" w:sz="4" w:space="0" w:color="auto"/>
            </w:tcBorders>
            <w:shd w:val="clear" w:color="auto" w:fill="auto"/>
            <w:noWrap/>
            <w:vAlign w:val="bottom"/>
            <w:hideMark/>
          </w:tcPr>
          <w:p w14:paraId="1822054F"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Per 2021 metus pardavimai kilo, padidėjo 5,30 proc.</w:t>
            </w:r>
          </w:p>
        </w:tc>
        <w:tc>
          <w:tcPr>
            <w:tcW w:w="699" w:type="dxa"/>
            <w:tcBorders>
              <w:top w:val="nil"/>
              <w:left w:val="nil"/>
              <w:bottom w:val="single" w:sz="8" w:space="0" w:color="auto"/>
              <w:right w:val="single" w:sz="4" w:space="0" w:color="auto"/>
            </w:tcBorders>
            <w:shd w:val="clear" w:color="auto" w:fill="auto"/>
            <w:noWrap/>
            <w:vAlign w:val="bottom"/>
            <w:hideMark/>
          </w:tcPr>
          <w:p w14:paraId="6C326C42"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w:t>
            </w:r>
          </w:p>
        </w:tc>
        <w:tc>
          <w:tcPr>
            <w:tcW w:w="699" w:type="dxa"/>
            <w:tcBorders>
              <w:top w:val="nil"/>
              <w:left w:val="nil"/>
              <w:bottom w:val="single" w:sz="8" w:space="0" w:color="auto"/>
              <w:right w:val="single" w:sz="8" w:space="0" w:color="auto"/>
            </w:tcBorders>
            <w:shd w:val="clear" w:color="auto" w:fill="auto"/>
            <w:noWrap/>
            <w:vAlign w:val="bottom"/>
            <w:hideMark/>
          </w:tcPr>
          <w:p w14:paraId="65700188"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w:t>
            </w:r>
          </w:p>
        </w:tc>
        <w:tc>
          <w:tcPr>
            <w:tcW w:w="1329" w:type="dxa"/>
            <w:tcBorders>
              <w:top w:val="nil"/>
              <w:left w:val="nil"/>
              <w:bottom w:val="single" w:sz="8" w:space="0" w:color="auto"/>
              <w:right w:val="nil"/>
            </w:tcBorders>
            <w:shd w:val="clear" w:color="auto" w:fill="auto"/>
            <w:noWrap/>
            <w:vAlign w:val="bottom"/>
            <w:hideMark/>
          </w:tcPr>
          <w:p w14:paraId="14F7AB6E"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w:t>
            </w:r>
          </w:p>
        </w:tc>
        <w:tc>
          <w:tcPr>
            <w:tcW w:w="1220" w:type="dxa"/>
            <w:tcBorders>
              <w:top w:val="nil"/>
              <w:left w:val="nil"/>
              <w:bottom w:val="single" w:sz="8" w:space="0" w:color="auto"/>
              <w:right w:val="single" w:sz="8" w:space="0" w:color="auto"/>
            </w:tcBorders>
            <w:shd w:val="clear" w:color="auto" w:fill="auto"/>
            <w:noWrap/>
            <w:vAlign w:val="bottom"/>
            <w:hideMark/>
          </w:tcPr>
          <w:p w14:paraId="7C785973" w14:textId="77777777" w:rsidR="00DD6F5A" w:rsidRPr="00DD6F5A" w:rsidRDefault="00DD6F5A" w:rsidP="00C27EE2">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w:t>
            </w:r>
          </w:p>
        </w:tc>
      </w:tr>
    </w:tbl>
    <w:p w14:paraId="661AA6AE" w14:textId="77777777" w:rsidR="003733D5" w:rsidRPr="00DD6F5A" w:rsidRDefault="003733D5" w:rsidP="00CD1E1B">
      <w:pPr>
        <w:spacing w:line="360" w:lineRule="auto"/>
        <w:ind w:firstLine="1298"/>
        <w:contextualSpacing/>
        <w:jc w:val="both"/>
        <w:rPr>
          <w:rFonts w:ascii="Times New Roman" w:hAnsi="Times New Roman" w:cs="Times New Roman"/>
          <w:sz w:val="24"/>
          <w:szCs w:val="24"/>
          <w:lang w:val="en-US"/>
        </w:rPr>
      </w:pPr>
    </w:p>
    <w:p w14:paraId="11C798B8" w14:textId="77777777" w:rsidR="00CD1E1B" w:rsidRPr="00DD6F5A" w:rsidRDefault="00CD1E1B" w:rsidP="00CD1E1B">
      <w:pPr>
        <w:spacing w:line="360" w:lineRule="auto"/>
        <w:ind w:firstLine="1298"/>
        <w:contextualSpacing/>
        <w:jc w:val="both"/>
        <w:rPr>
          <w:rFonts w:ascii="Times New Roman" w:hAnsi="Times New Roman" w:cs="Times New Roman"/>
          <w:sz w:val="24"/>
          <w:szCs w:val="24"/>
        </w:rPr>
      </w:pPr>
    </w:p>
    <w:p w14:paraId="313A7A21" w14:textId="77777777" w:rsidR="00CD1E1B" w:rsidRPr="00DD6F5A" w:rsidRDefault="00CD1E1B" w:rsidP="00CD1E1B">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Priemonių patikslinimas. Pardavimai keliami (proc.) kasmet, atsižvelgiant į ekonominę situaciją, esant būtinybei gali būti koreguojami (didinami arba mažinami).</w:t>
      </w:r>
    </w:p>
    <w:p w14:paraId="2B6BFFB5" w14:textId="77777777" w:rsidR="00CD1E1B" w:rsidRPr="00DD6F5A" w:rsidRDefault="00CD1E1B" w:rsidP="00CD1E1B">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Peržiūrimos išlaidos kas mėnesį ir kas ketvirtį, kai ruošiama ataskaita akcininkams, jei yra poreikis ir dažniau. Stebima ir reguliuojama, nereikalingų išlaidų atsisakoma.</w:t>
      </w:r>
    </w:p>
    <w:p w14:paraId="693D93AD" w14:textId="77777777" w:rsidR="00CD1E1B" w:rsidRPr="00DD6F5A" w:rsidRDefault="00CD1E1B" w:rsidP="00CD1E1B">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Sezoniškumo laikymasis. Remiantis klientų poreikių analize užsakomos tam tikram sezonui reikalingos prekės (pvz. kuprinės, pieštukinės, sporto krepšiai – rudens sezonui; žieminiai dovanų variantai – prieškalėdiniam laikotarpiui).</w:t>
      </w:r>
    </w:p>
    <w:p w14:paraId="7A573447" w14:textId="77777777" w:rsidR="00CD1E1B" w:rsidRPr="00DD6F5A" w:rsidRDefault="00D87D9E" w:rsidP="00CD1E1B">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 xml:space="preserve">Metų pradžios rodikliai nebuvo optimistiški, jiems įtakos turėjo COVID-19 karantinas. Antroje metų pusėje </w:t>
      </w:r>
      <w:r w:rsidR="00A07C4F" w:rsidRPr="00DD6F5A">
        <w:rPr>
          <w:rFonts w:ascii="Times New Roman" w:hAnsi="Times New Roman" w:cs="Times New Roman"/>
          <w:sz w:val="24"/>
          <w:szCs w:val="24"/>
        </w:rPr>
        <w:t>pardavimai pagerėjo. Tam įtakos turėjo įprastinės sąlygos – mokslo metų pradžia, žiemos šventės. Didesnis pirkimas jaučiamas buvo ir dėl specialių pardavimus skatinančių priemonių, tokių kaip reklama, akcijos, nuolaidų pasiūlymai, šventiniai bei vasaros išpardavimai.</w:t>
      </w:r>
    </w:p>
    <w:p w14:paraId="2F86C297" w14:textId="77777777" w:rsidR="00026F4A" w:rsidRPr="00DD6F5A" w:rsidRDefault="00026F4A" w:rsidP="00026F4A">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b/>
          <w:sz w:val="24"/>
          <w:szCs w:val="24"/>
        </w:rPr>
        <w:t xml:space="preserve">• 2 tikslas </w:t>
      </w:r>
      <w:r w:rsidRPr="00DD6F5A">
        <w:rPr>
          <w:rFonts w:ascii="Times New Roman" w:hAnsi="Times New Roman" w:cs="Times New Roman"/>
          <w:sz w:val="24"/>
          <w:szCs w:val="24"/>
        </w:rPr>
        <w:t>–</w:t>
      </w:r>
      <w:r w:rsidRPr="00DD6F5A">
        <w:rPr>
          <w:rFonts w:ascii="Times New Roman" w:hAnsi="Times New Roman" w:cs="Times New Roman"/>
          <w:b/>
          <w:sz w:val="24"/>
          <w:szCs w:val="24"/>
        </w:rPr>
        <w:t xml:space="preserve"> </w:t>
      </w:r>
      <w:r w:rsidRPr="00DD6F5A">
        <w:rPr>
          <w:rFonts w:ascii="Times New Roman" w:hAnsi="Times New Roman" w:cs="Times New Roman"/>
          <w:sz w:val="24"/>
          <w:szCs w:val="24"/>
        </w:rPr>
        <w:t>kelti ir tobulinti kliento aptarnavimo lygį, kelti darbuotojų kvalifikaciją.</w:t>
      </w:r>
    </w:p>
    <w:p w14:paraId="5FE3F1B2" w14:textId="77777777" w:rsidR="00614C9C" w:rsidRPr="00DD6F5A" w:rsidRDefault="00614C9C" w:rsidP="00614C9C">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2021 m. peržiūrėtas a</w:t>
      </w:r>
      <w:r w:rsidR="00026F4A" w:rsidRPr="00DD6F5A">
        <w:rPr>
          <w:rFonts w:ascii="Times New Roman" w:hAnsi="Times New Roman" w:cs="Times New Roman"/>
          <w:sz w:val="24"/>
          <w:szCs w:val="24"/>
        </w:rPr>
        <w:t xml:space="preserve">ptarnavimo standartas, padaryti </w:t>
      </w:r>
      <w:r w:rsidRPr="00DD6F5A">
        <w:rPr>
          <w:rFonts w:ascii="Times New Roman" w:hAnsi="Times New Roman" w:cs="Times New Roman"/>
          <w:sz w:val="24"/>
          <w:szCs w:val="24"/>
        </w:rPr>
        <w:t xml:space="preserve">keli pakeitimai, labiau atitinkanti šios dienos aktualijas. Su kolektyvų aptarti atskiri aptarnavimo standarto punktai. Išanalizuotos konfliktų valdymo situacijos remiantis aptarnavimo standartu. </w:t>
      </w:r>
    </w:p>
    <w:p w14:paraId="3B448B01" w14:textId="77777777" w:rsidR="00614C9C" w:rsidRPr="00DD6F5A" w:rsidRDefault="00614C9C" w:rsidP="00614C9C">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b/>
          <w:sz w:val="24"/>
          <w:szCs w:val="24"/>
        </w:rPr>
        <w:t xml:space="preserve">• 3 tikslas </w:t>
      </w:r>
      <w:r w:rsidRPr="00DD6F5A">
        <w:rPr>
          <w:rFonts w:ascii="Times New Roman" w:hAnsi="Times New Roman" w:cs="Times New Roman"/>
          <w:sz w:val="24"/>
          <w:szCs w:val="24"/>
        </w:rPr>
        <w:t>– kultūrinis aktyvumas, organizuoti įvairius renginius, edukacines programas, parodas.</w:t>
      </w:r>
    </w:p>
    <w:p w14:paraId="10FA1C41" w14:textId="77777777" w:rsidR="003733D5" w:rsidRPr="00DD6F5A" w:rsidRDefault="003733D5" w:rsidP="00614C9C">
      <w:pPr>
        <w:spacing w:line="360" w:lineRule="auto"/>
        <w:ind w:firstLine="1298"/>
        <w:contextualSpacing/>
        <w:jc w:val="both"/>
        <w:rPr>
          <w:rFonts w:ascii="Times New Roman" w:hAnsi="Times New Roman" w:cs="Times New Roman"/>
          <w:sz w:val="24"/>
          <w:szCs w:val="24"/>
        </w:rPr>
      </w:pPr>
    </w:p>
    <w:tbl>
      <w:tblPr>
        <w:tblW w:w="9618" w:type="dxa"/>
        <w:tblLayout w:type="fixed"/>
        <w:tblLook w:val="04A0" w:firstRow="1" w:lastRow="0" w:firstColumn="1" w:lastColumn="0" w:noHBand="0" w:noVBand="1"/>
      </w:tblPr>
      <w:tblGrid>
        <w:gridCol w:w="1880"/>
        <w:gridCol w:w="804"/>
        <w:gridCol w:w="850"/>
        <w:gridCol w:w="992"/>
        <w:gridCol w:w="709"/>
        <w:gridCol w:w="851"/>
        <w:gridCol w:w="1559"/>
        <w:gridCol w:w="1973"/>
      </w:tblGrid>
      <w:tr w:rsidR="00614C9C" w:rsidRPr="00DD6F5A" w14:paraId="37010B42" w14:textId="77777777" w:rsidTr="00830299">
        <w:trPr>
          <w:trHeight w:val="468"/>
        </w:trPr>
        <w:tc>
          <w:tcPr>
            <w:tcW w:w="9618" w:type="dxa"/>
            <w:gridSpan w:val="8"/>
            <w:tcBorders>
              <w:top w:val="single" w:sz="8" w:space="0" w:color="auto"/>
              <w:left w:val="single" w:sz="8" w:space="0" w:color="auto"/>
              <w:bottom w:val="single" w:sz="8" w:space="0" w:color="auto"/>
              <w:right w:val="single" w:sz="8" w:space="0" w:color="000000"/>
            </w:tcBorders>
            <w:shd w:val="clear" w:color="000000" w:fill="F8CBAD"/>
            <w:hideMark/>
          </w:tcPr>
          <w:p w14:paraId="4F958AF7" w14:textId="77777777" w:rsidR="00614C9C" w:rsidRPr="00DD6F5A" w:rsidRDefault="00614C9C" w:rsidP="00830299">
            <w:pPr>
              <w:spacing w:after="0" w:line="360" w:lineRule="auto"/>
              <w:contextualSpacing/>
              <w:jc w:val="both"/>
              <w:rPr>
                <w:rFonts w:ascii="Times New Roman" w:eastAsia="Times New Roman" w:hAnsi="Times New Roman" w:cs="Times New Roman"/>
                <w:b/>
                <w:bCs/>
                <w:i/>
                <w:iCs/>
                <w:color w:val="000000"/>
                <w:sz w:val="24"/>
                <w:szCs w:val="24"/>
                <w:lang w:eastAsia="lt-LT"/>
              </w:rPr>
            </w:pPr>
            <w:r w:rsidRPr="00DD6F5A">
              <w:rPr>
                <w:rFonts w:ascii="Times New Roman" w:eastAsia="Times New Roman" w:hAnsi="Times New Roman" w:cs="Times New Roman"/>
                <w:b/>
                <w:bCs/>
                <w:i/>
                <w:iCs/>
                <w:color w:val="000000"/>
                <w:sz w:val="24"/>
                <w:szCs w:val="24"/>
                <w:lang w:eastAsia="lt-LT"/>
              </w:rPr>
              <w:t>3 tikslas – kultūrinis aktyvumas, organizuoti įvairius renginius, edukacines programas, parodas.</w:t>
            </w:r>
          </w:p>
        </w:tc>
      </w:tr>
      <w:tr w:rsidR="00614C9C" w:rsidRPr="00DD6F5A" w14:paraId="6A848C92" w14:textId="77777777" w:rsidTr="00830299">
        <w:trPr>
          <w:trHeight w:val="588"/>
        </w:trPr>
        <w:tc>
          <w:tcPr>
            <w:tcW w:w="18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19C189" w14:textId="77777777" w:rsidR="00614C9C" w:rsidRPr="00DD6F5A" w:rsidRDefault="00614C9C" w:rsidP="00830299">
            <w:pPr>
              <w:spacing w:after="0" w:line="36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PRIEMONĖS</w:t>
            </w:r>
          </w:p>
        </w:tc>
        <w:tc>
          <w:tcPr>
            <w:tcW w:w="4206"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7D228772" w14:textId="77777777" w:rsidR="00614C9C" w:rsidRPr="00DD6F5A" w:rsidRDefault="00614C9C" w:rsidP="00830299">
            <w:pPr>
              <w:spacing w:after="0" w:line="36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TERMINAS</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30B32916" w14:textId="77777777" w:rsidR="00614C9C" w:rsidRPr="00DD6F5A" w:rsidRDefault="00614C9C" w:rsidP="00830299">
            <w:pPr>
              <w:spacing w:after="0" w:line="36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Finansavimas</w:t>
            </w:r>
          </w:p>
        </w:tc>
        <w:tc>
          <w:tcPr>
            <w:tcW w:w="1973" w:type="dxa"/>
            <w:vMerge w:val="restart"/>
            <w:tcBorders>
              <w:top w:val="nil"/>
              <w:left w:val="single" w:sz="8" w:space="0" w:color="auto"/>
              <w:bottom w:val="single" w:sz="8" w:space="0" w:color="000000"/>
              <w:right w:val="single" w:sz="8" w:space="0" w:color="auto"/>
            </w:tcBorders>
            <w:shd w:val="clear" w:color="auto" w:fill="auto"/>
            <w:vAlign w:val="center"/>
            <w:hideMark/>
          </w:tcPr>
          <w:p w14:paraId="643BF074" w14:textId="77777777" w:rsidR="00614C9C" w:rsidRPr="00DD6F5A" w:rsidRDefault="00614C9C" w:rsidP="00830299">
            <w:pPr>
              <w:spacing w:after="0" w:line="36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Vertinimas/Rizikos</w:t>
            </w:r>
          </w:p>
        </w:tc>
      </w:tr>
      <w:tr w:rsidR="00614C9C" w:rsidRPr="00DD6F5A" w14:paraId="426C68E9" w14:textId="77777777" w:rsidTr="00AD075D">
        <w:trPr>
          <w:trHeight w:val="300"/>
        </w:trPr>
        <w:tc>
          <w:tcPr>
            <w:tcW w:w="1880" w:type="dxa"/>
            <w:vMerge/>
            <w:tcBorders>
              <w:top w:val="nil"/>
              <w:left w:val="single" w:sz="8" w:space="0" w:color="auto"/>
              <w:bottom w:val="single" w:sz="8" w:space="0" w:color="000000"/>
              <w:right w:val="single" w:sz="8" w:space="0" w:color="auto"/>
            </w:tcBorders>
            <w:vAlign w:val="center"/>
            <w:hideMark/>
          </w:tcPr>
          <w:p w14:paraId="7A11B598" w14:textId="77777777" w:rsidR="00614C9C" w:rsidRPr="00DD6F5A" w:rsidRDefault="00614C9C" w:rsidP="00830299">
            <w:pPr>
              <w:spacing w:after="0" w:line="360" w:lineRule="auto"/>
              <w:contextualSpacing/>
              <w:jc w:val="both"/>
              <w:rPr>
                <w:rFonts w:ascii="Times New Roman" w:eastAsia="Times New Roman" w:hAnsi="Times New Roman" w:cs="Times New Roman"/>
                <w:color w:val="000000"/>
                <w:sz w:val="24"/>
                <w:szCs w:val="24"/>
                <w:lang w:eastAsia="lt-LT"/>
              </w:rPr>
            </w:pPr>
          </w:p>
        </w:tc>
        <w:tc>
          <w:tcPr>
            <w:tcW w:w="804" w:type="dxa"/>
            <w:tcBorders>
              <w:top w:val="nil"/>
              <w:left w:val="nil"/>
              <w:bottom w:val="single" w:sz="8" w:space="0" w:color="auto"/>
              <w:right w:val="single" w:sz="8" w:space="0" w:color="auto"/>
            </w:tcBorders>
            <w:shd w:val="clear" w:color="auto" w:fill="auto"/>
            <w:noWrap/>
            <w:vAlign w:val="center"/>
            <w:hideMark/>
          </w:tcPr>
          <w:p w14:paraId="14709264" w14:textId="77777777" w:rsidR="00614C9C" w:rsidRPr="00DD6F5A" w:rsidRDefault="00614C9C" w:rsidP="00830299">
            <w:pPr>
              <w:spacing w:after="0" w:line="360" w:lineRule="auto"/>
              <w:contextualSpacing/>
              <w:jc w:val="both"/>
              <w:rPr>
                <w:rFonts w:ascii="Times New Roman" w:eastAsia="Times New Roman" w:hAnsi="Times New Roman" w:cs="Times New Roman"/>
                <w:b/>
                <w:color w:val="000000"/>
                <w:sz w:val="24"/>
                <w:szCs w:val="24"/>
                <w:lang w:eastAsia="lt-LT"/>
              </w:rPr>
            </w:pPr>
            <w:r w:rsidRPr="00DD6F5A">
              <w:rPr>
                <w:rFonts w:ascii="Times New Roman" w:eastAsia="Times New Roman" w:hAnsi="Times New Roman" w:cs="Times New Roman"/>
                <w:b/>
                <w:color w:val="000000"/>
                <w:sz w:val="24"/>
                <w:szCs w:val="24"/>
                <w:lang w:eastAsia="lt-LT"/>
              </w:rPr>
              <w:t>2019 m.</w:t>
            </w:r>
          </w:p>
        </w:tc>
        <w:tc>
          <w:tcPr>
            <w:tcW w:w="850" w:type="dxa"/>
            <w:tcBorders>
              <w:top w:val="nil"/>
              <w:left w:val="nil"/>
              <w:bottom w:val="single" w:sz="8" w:space="0" w:color="auto"/>
              <w:right w:val="single" w:sz="8" w:space="0" w:color="auto"/>
            </w:tcBorders>
            <w:shd w:val="clear" w:color="auto" w:fill="auto"/>
            <w:noWrap/>
            <w:vAlign w:val="bottom"/>
            <w:hideMark/>
          </w:tcPr>
          <w:p w14:paraId="3DACB7B5" w14:textId="77777777" w:rsidR="00614C9C" w:rsidRPr="00DD6F5A" w:rsidRDefault="00614C9C" w:rsidP="00830299">
            <w:pPr>
              <w:spacing w:after="0" w:line="360" w:lineRule="auto"/>
              <w:contextualSpacing/>
              <w:rPr>
                <w:rFonts w:ascii="Times New Roman" w:eastAsia="Times New Roman" w:hAnsi="Times New Roman" w:cs="Times New Roman"/>
                <w:b/>
                <w:color w:val="000000"/>
                <w:sz w:val="24"/>
                <w:szCs w:val="24"/>
                <w:lang w:eastAsia="lt-LT"/>
              </w:rPr>
            </w:pPr>
            <w:r w:rsidRPr="00DD6F5A">
              <w:rPr>
                <w:rFonts w:ascii="Times New Roman" w:eastAsia="Times New Roman" w:hAnsi="Times New Roman" w:cs="Times New Roman"/>
                <w:b/>
                <w:color w:val="000000"/>
                <w:sz w:val="24"/>
                <w:szCs w:val="24"/>
                <w:lang w:eastAsia="lt-LT"/>
              </w:rPr>
              <w:t>2020 m.</w:t>
            </w:r>
          </w:p>
        </w:tc>
        <w:tc>
          <w:tcPr>
            <w:tcW w:w="992" w:type="dxa"/>
            <w:tcBorders>
              <w:top w:val="nil"/>
              <w:left w:val="nil"/>
              <w:bottom w:val="single" w:sz="8" w:space="0" w:color="auto"/>
              <w:right w:val="single" w:sz="8" w:space="0" w:color="auto"/>
            </w:tcBorders>
            <w:shd w:val="clear" w:color="auto" w:fill="auto"/>
            <w:noWrap/>
            <w:vAlign w:val="bottom"/>
            <w:hideMark/>
          </w:tcPr>
          <w:p w14:paraId="26106921" w14:textId="77777777" w:rsidR="00614C9C" w:rsidRPr="00DD6F5A" w:rsidRDefault="00614C9C" w:rsidP="00830299">
            <w:pPr>
              <w:spacing w:after="0" w:line="360" w:lineRule="auto"/>
              <w:contextualSpacing/>
              <w:jc w:val="both"/>
              <w:rPr>
                <w:rFonts w:ascii="Times New Roman" w:eastAsia="Times New Roman" w:hAnsi="Times New Roman" w:cs="Times New Roman"/>
                <w:b/>
                <w:color w:val="000000"/>
                <w:sz w:val="24"/>
                <w:szCs w:val="24"/>
                <w:lang w:eastAsia="lt-LT"/>
              </w:rPr>
            </w:pPr>
            <w:r w:rsidRPr="00DD6F5A">
              <w:rPr>
                <w:rFonts w:ascii="Times New Roman" w:eastAsia="Times New Roman" w:hAnsi="Times New Roman" w:cs="Times New Roman"/>
                <w:b/>
                <w:color w:val="000000"/>
                <w:sz w:val="24"/>
                <w:szCs w:val="24"/>
                <w:lang w:eastAsia="lt-LT"/>
              </w:rPr>
              <w:t>2021 m.</w:t>
            </w:r>
          </w:p>
        </w:tc>
        <w:tc>
          <w:tcPr>
            <w:tcW w:w="709" w:type="dxa"/>
            <w:tcBorders>
              <w:top w:val="nil"/>
              <w:left w:val="nil"/>
              <w:bottom w:val="single" w:sz="8" w:space="0" w:color="auto"/>
              <w:right w:val="single" w:sz="8" w:space="0" w:color="auto"/>
            </w:tcBorders>
            <w:shd w:val="clear" w:color="auto" w:fill="auto"/>
            <w:noWrap/>
            <w:vAlign w:val="bottom"/>
            <w:hideMark/>
          </w:tcPr>
          <w:p w14:paraId="5E9DF0AD" w14:textId="77777777" w:rsidR="00614C9C" w:rsidRPr="00DD6F5A" w:rsidRDefault="00614C9C" w:rsidP="00830299">
            <w:pPr>
              <w:spacing w:after="0" w:line="360" w:lineRule="auto"/>
              <w:contextualSpacing/>
              <w:jc w:val="both"/>
              <w:rPr>
                <w:rFonts w:ascii="Times New Roman" w:eastAsia="Times New Roman" w:hAnsi="Times New Roman" w:cs="Times New Roman"/>
                <w:b/>
                <w:color w:val="000000"/>
                <w:sz w:val="24"/>
                <w:szCs w:val="24"/>
                <w:lang w:eastAsia="lt-LT"/>
              </w:rPr>
            </w:pPr>
            <w:r w:rsidRPr="00DD6F5A">
              <w:rPr>
                <w:rFonts w:ascii="Times New Roman" w:eastAsia="Times New Roman" w:hAnsi="Times New Roman" w:cs="Times New Roman"/>
                <w:b/>
                <w:color w:val="000000"/>
                <w:sz w:val="24"/>
                <w:szCs w:val="24"/>
                <w:lang w:eastAsia="lt-LT"/>
              </w:rPr>
              <w:t>2022 m.</w:t>
            </w:r>
          </w:p>
        </w:tc>
        <w:tc>
          <w:tcPr>
            <w:tcW w:w="851" w:type="dxa"/>
            <w:tcBorders>
              <w:top w:val="nil"/>
              <w:left w:val="nil"/>
              <w:bottom w:val="single" w:sz="8" w:space="0" w:color="auto"/>
              <w:right w:val="nil"/>
            </w:tcBorders>
            <w:shd w:val="clear" w:color="auto" w:fill="auto"/>
            <w:noWrap/>
            <w:vAlign w:val="bottom"/>
            <w:hideMark/>
          </w:tcPr>
          <w:p w14:paraId="6C2706F2" w14:textId="77777777" w:rsidR="00614C9C" w:rsidRPr="00DD6F5A" w:rsidRDefault="00614C9C" w:rsidP="00830299">
            <w:pPr>
              <w:spacing w:after="0" w:line="360" w:lineRule="auto"/>
              <w:contextualSpacing/>
              <w:jc w:val="both"/>
              <w:rPr>
                <w:rFonts w:ascii="Times New Roman" w:eastAsia="Times New Roman" w:hAnsi="Times New Roman" w:cs="Times New Roman"/>
                <w:b/>
                <w:color w:val="000000"/>
                <w:sz w:val="24"/>
                <w:szCs w:val="24"/>
                <w:lang w:eastAsia="lt-LT"/>
              </w:rPr>
            </w:pPr>
            <w:r w:rsidRPr="00DD6F5A">
              <w:rPr>
                <w:rFonts w:ascii="Times New Roman" w:eastAsia="Times New Roman" w:hAnsi="Times New Roman" w:cs="Times New Roman"/>
                <w:b/>
                <w:color w:val="000000"/>
                <w:sz w:val="24"/>
                <w:szCs w:val="24"/>
                <w:lang w:eastAsia="lt-LT"/>
              </w:rPr>
              <w:t>2023 m.</w:t>
            </w:r>
          </w:p>
        </w:tc>
        <w:tc>
          <w:tcPr>
            <w:tcW w:w="1559" w:type="dxa"/>
            <w:vMerge/>
            <w:tcBorders>
              <w:top w:val="nil"/>
              <w:left w:val="single" w:sz="8" w:space="0" w:color="auto"/>
              <w:bottom w:val="single" w:sz="8" w:space="0" w:color="000000"/>
              <w:right w:val="single" w:sz="8" w:space="0" w:color="auto"/>
            </w:tcBorders>
            <w:vAlign w:val="center"/>
            <w:hideMark/>
          </w:tcPr>
          <w:p w14:paraId="3042538C" w14:textId="77777777" w:rsidR="00614C9C" w:rsidRPr="00DD6F5A" w:rsidRDefault="00614C9C" w:rsidP="00830299">
            <w:pPr>
              <w:spacing w:after="0" w:line="360" w:lineRule="auto"/>
              <w:contextualSpacing/>
              <w:jc w:val="both"/>
              <w:rPr>
                <w:rFonts w:ascii="Times New Roman" w:eastAsia="Times New Roman" w:hAnsi="Times New Roman" w:cs="Times New Roman"/>
                <w:color w:val="000000"/>
                <w:sz w:val="24"/>
                <w:szCs w:val="24"/>
                <w:lang w:eastAsia="lt-LT"/>
              </w:rPr>
            </w:pPr>
          </w:p>
        </w:tc>
        <w:tc>
          <w:tcPr>
            <w:tcW w:w="1973" w:type="dxa"/>
            <w:vMerge/>
            <w:tcBorders>
              <w:top w:val="nil"/>
              <w:left w:val="single" w:sz="8" w:space="0" w:color="auto"/>
              <w:bottom w:val="single" w:sz="8" w:space="0" w:color="000000"/>
              <w:right w:val="single" w:sz="8" w:space="0" w:color="auto"/>
            </w:tcBorders>
            <w:vAlign w:val="center"/>
            <w:hideMark/>
          </w:tcPr>
          <w:p w14:paraId="7B8BEF68" w14:textId="77777777" w:rsidR="00614C9C" w:rsidRPr="00DD6F5A" w:rsidRDefault="00614C9C" w:rsidP="00830299">
            <w:pPr>
              <w:spacing w:after="0" w:line="360" w:lineRule="auto"/>
              <w:contextualSpacing/>
              <w:jc w:val="both"/>
              <w:rPr>
                <w:rFonts w:ascii="Times New Roman" w:eastAsia="Times New Roman" w:hAnsi="Times New Roman" w:cs="Times New Roman"/>
                <w:color w:val="000000"/>
                <w:sz w:val="24"/>
                <w:szCs w:val="24"/>
                <w:lang w:eastAsia="lt-LT"/>
              </w:rPr>
            </w:pPr>
          </w:p>
        </w:tc>
      </w:tr>
      <w:tr w:rsidR="00614C9C" w:rsidRPr="00DD6F5A" w14:paraId="37221478" w14:textId="77777777" w:rsidTr="00AD075D">
        <w:trPr>
          <w:trHeight w:val="1572"/>
        </w:trPr>
        <w:tc>
          <w:tcPr>
            <w:tcW w:w="1880" w:type="dxa"/>
            <w:vMerge w:val="restart"/>
            <w:tcBorders>
              <w:top w:val="nil"/>
              <w:left w:val="single" w:sz="8" w:space="0" w:color="auto"/>
              <w:bottom w:val="single" w:sz="8" w:space="0" w:color="000000"/>
              <w:right w:val="single" w:sz="8" w:space="0" w:color="auto"/>
            </w:tcBorders>
            <w:shd w:val="clear" w:color="auto" w:fill="auto"/>
            <w:hideMark/>
          </w:tcPr>
          <w:p w14:paraId="54017D7F" w14:textId="77777777" w:rsidR="00614C9C" w:rsidRPr="00DD6F5A" w:rsidRDefault="00614C9C" w:rsidP="009E021D">
            <w:pPr>
              <w:spacing w:after="0" w:line="24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Organizuoti renginius, parodas, edukacines pamokėles, kūrybines veiklas.</w:t>
            </w:r>
            <w:r w:rsidRPr="00DD6F5A">
              <w:rPr>
                <w:rFonts w:ascii="Times New Roman" w:eastAsia="Times New Roman" w:hAnsi="Times New Roman" w:cs="Times New Roman"/>
                <w:color w:val="000000"/>
                <w:sz w:val="24"/>
                <w:szCs w:val="24"/>
                <w:lang w:eastAsia="lt-LT"/>
              </w:rPr>
              <w:br/>
            </w:r>
          </w:p>
          <w:p w14:paraId="58385C95" w14:textId="77777777" w:rsidR="00614C9C" w:rsidRPr="00DD6F5A" w:rsidRDefault="00614C9C" w:rsidP="009E021D">
            <w:pPr>
              <w:spacing w:after="0" w:line="24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Kūrybinės susitikimų erdvės įrengimas, sudarant galimybę plėsti kultūrinę veiklą.</w:t>
            </w:r>
          </w:p>
          <w:p w14:paraId="0544AC1B" w14:textId="77777777" w:rsidR="00614C9C" w:rsidRPr="00DD6F5A" w:rsidRDefault="00614C9C" w:rsidP="00830299">
            <w:pPr>
              <w:spacing w:after="0" w:line="360" w:lineRule="auto"/>
              <w:contextualSpacing/>
              <w:jc w:val="both"/>
              <w:rPr>
                <w:rFonts w:ascii="Times New Roman" w:eastAsia="Times New Roman" w:hAnsi="Times New Roman" w:cs="Times New Roman"/>
                <w:color w:val="000000"/>
                <w:sz w:val="24"/>
                <w:szCs w:val="24"/>
                <w:lang w:eastAsia="lt-LT"/>
              </w:rPr>
            </w:pPr>
          </w:p>
        </w:tc>
        <w:tc>
          <w:tcPr>
            <w:tcW w:w="804" w:type="dxa"/>
            <w:tcBorders>
              <w:top w:val="nil"/>
              <w:left w:val="nil"/>
              <w:bottom w:val="single" w:sz="8" w:space="0" w:color="auto"/>
              <w:right w:val="single" w:sz="4" w:space="0" w:color="auto"/>
            </w:tcBorders>
            <w:shd w:val="clear" w:color="auto" w:fill="auto"/>
            <w:noWrap/>
            <w:vAlign w:val="center"/>
            <w:hideMark/>
          </w:tcPr>
          <w:p w14:paraId="368B3178" w14:textId="77777777" w:rsidR="00614C9C" w:rsidRPr="00DD6F5A" w:rsidRDefault="00614C9C" w:rsidP="00830299">
            <w:pPr>
              <w:spacing w:after="0" w:line="360" w:lineRule="auto"/>
              <w:contextualSpacing/>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850" w:type="dxa"/>
            <w:tcBorders>
              <w:top w:val="nil"/>
              <w:left w:val="nil"/>
              <w:bottom w:val="single" w:sz="8" w:space="0" w:color="auto"/>
              <w:right w:val="single" w:sz="4" w:space="0" w:color="auto"/>
            </w:tcBorders>
            <w:shd w:val="clear" w:color="auto" w:fill="auto"/>
            <w:noWrap/>
            <w:vAlign w:val="center"/>
            <w:hideMark/>
          </w:tcPr>
          <w:p w14:paraId="14F5A223" w14:textId="77777777" w:rsidR="00614C9C" w:rsidRPr="00DD6F5A" w:rsidRDefault="00614C9C" w:rsidP="00830299">
            <w:pPr>
              <w:spacing w:after="0" w:line="360" w:lineRule="auto"/>
              <w:contextualSpacing/>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992" w:type="dxa"/>
            <w:tcBorders>
              <w:top w:val="nil"/>
              <w:left w:val="nil"/>
              <w:bottom w:val="single" w:sz="8" w:space="0" w:color="auto"/>
              <w:right w:val="single" w:sz="4" w:space="0" w:color="auto"/>
            </w:tcBorders>
            <w:shd w:val="clear" w:color="auto" w:fill="auto"/>
            <w:noWrap/>
            <w:vAlign w:val="center"/>
            <w:hideMark/>
          </w:tcPr>
          <w:p w14:paraId="2E59CE84" w14:textId="77777777" w:rsidR="00614C9C" w:rsidRPr="00DD6F5A" w:rsidRDefault="00614C9C" w:rsidP="00830299">
            <w:pPr>
              <w:spacing w:after="0" w:line="360" w:lineRule="auto"/>
              <w:contextualSpacing/>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709" w:type="dxa"/>
            <w:tcBorders>
              <w:top w:val="nil"/>
              <w:left w:val="nil"/>
              <w:bottom w:val="single" w:sz="8" w:space="0" w:color="auto"/>
              <w:right w:val="single" w:sz="4" w:space="0" w:color="auto"/>
            </w:tcBorders>
            <w:shd w:val="clear" w:color="auto" w:fill="auto"/>
            <w:noWrap/>
            <w:vAlign w:val="center"/>
            <w:hideMark/>
          </w:tcPr>
          <w:p w14:paraId="46546177" w14:textId="77777777" w:rsidR="00614C9C" w:rsidRPr="00DD6F5A" w:rsidRDefault="00614C9C" w:rsidP="00830299">
            <w:pPr>
              <w:spacing w:after="0" w:line="360" w:lineRule="auto"/>
              <w:contextualSpacing/>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851" w:type="dxa"/>
            <w:tcBorders>
              <w:top w:val="nil"/>
              <w:left w:val="nil"/>
              <w:bottom w:val="single" w:sz="8" w:space="0" w:color="auto"/>
              <w:right w:val="nil"/>
            </w:tcBorders>
            <w:shd w:val="clear" w:color="auto" w:fill="auto"/>
            <w:noWrap/>
            <w:vAlign w:val="center"/>
            <w:hideMark/>
          </w:tcPr>
          <w:p w14:paraId="2E2BDEF5" w14:textId="77777777" w:rsidR="00614C9C" w:rsidRPr="00DD6F5A" w:rsidRDefault="00614C9C" w:rsidP="00830299">
            <w:pPr>
              <w:spacing w:after="0" w:line="360" w:lineRule="auto"/>
              <w:contextualSpacing/>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1559" w:type="dxa"/>
            <w:tcBorders>
              <w:top w:val="nil"/>
              <w:left w:val="single" w:sz="8" w:space="0" w:color="auto"/>
              <w:bottom w:val="single" w:sz="8" w:space="0" w:color="auto"/>
              <w:right w:val="single" w:sz="8" w:space="0" w:color="auto"/>
            </w:tcBorders>
            <w:shd w:val="clear" w:color="auto" w:fill="auto"/>
            <w:hideMark/>
          </w:tcPr>
          <w:p w14:paraId="641536D7" w14:textId="77777777" w:rsidR="00614C9C" w:rsidRPr="00DD6F5A" w:rsidRDefault="00614C9C" w:rsidP="009E021D">
            <w:pPr>
              <w:spacing w:after="0" w:line="24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Įmonės lėšos. Akcininkų indėliai.</w:t>
            </w:r>
          </w:p>
        </w:tc>
        <w:tc>
          <w:tcPr>
            <w:tcW w:w="1973" w:type="dxa"/>
            <w:tcBorders>
              <w:top w:val="nil"/>
              <w:left w:val="nil"/>
              <w:bottom w:val="single" w:sz="8" w:space="0" w:color="auto"/>
              <w:right w:val="single" w:sz="8" w:space="0" w:color="auto"/>
            </w:tcBorders>
            <w:shd w:val="clear" w:color="auto" w:fill="auto"/>
            <w:hideMark/>
          </w:tcPr>
          <w:p w14:paraId="1CE5CE25" w14:textId="77777777" w:rsidR="00614C9C" w:rsidRPr="00DD6F5A" w:rsidRDefault="00614C9C" w:rsidP="009E021D">
            <w:pPr>
              <w:spacing w:after="0" w:line="24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Rizikos veiksnys - nesusirenkantys lankytojai į renginius. Nuostolingas renginys.</w:t>
            </w:r>
          </w:p>
        </w:tc>
      </w:tr>
      <w:tr w:rsidR="00614C9C" w:rsidRPr="00DD6F5A" w14:paraId="6866084F" w14:textId="77777777" w:rsidTr="00AD075D">
        <w:trPr>
          <w:trHeight w:val="1740"/>
        </w:trPr>
        <w:tc>
          <w:tcPr>
            <w:tcW w:w="1880" w:type="dxa"/>
            <w:vMerge/>
            <w:tcBorders>
              <w:top w:val="nil"/>
              <w:left w:val="single" w:sz="8" w:space="0" w:color="auto"/>
              <w:bottom w:val="single" w:sz="8" w:space="0" w:color="000000"/>
              <w:right w:val="single" w:sz="8" w:space="0" w:color="auto"/>
            </w:tcBorders>
            <w:vAlign w:val="center"/>
            <w:hideMark/>
          </w:tcPr>
          <w:p w14:paraId="31780DD2" w14:textId="77777777" w:rsidR="00614C9C" w:rsidRPr="00DD6F5A" w:rsidRDefault="00614C9C" w:rsidP="00830299">
            <w:pPr>
              <w:spacing w:after="0" w:line="360" w:lineRule="auto"/>
              <w:contextualSpacing/>
              <w:jc w:val="both"/>
              <w:rPr>
                <w:rFonts w:ascii="Times New Roman" w:eastAsia="Times New Roman" w:hAnsi="Times New Roman" w:cs="Times New Roman"/>
                <w:color w:val="000000"/>
                <w:sz w:val="24"/>
                <w:szCs w:val="24"/>
                <w:lang w:eastAsia="lt-LT"/>
              </w:rPr>
            </w:pPr>
          </w:p>
        </w:tc>
        <w:tc>
          <w:tcPr>
            <w:tcW w:w="804" w:type="dxa"/>
            <w:tcBorders>
              <w:top w:val="nil"/>
              <w:left w:val="nil"/>
              <w:bottom w:val="single" w:sz="8" w:space="0" w:color="auto"/>
              <w:right w:val="single" w:sz="4" w:space="0" w:color="auto"/>
            </w:tcBorders>
            <w:shd w:val="clear" w:color="auto" w:fill="auto"/>
            <w:vAlign w:val="center"/>
            <w:hideMark/>
          </w:tcPr>
          <w:p w14:paraId="65B6FD0A" w14:textId="77777777" w:rsidR="00614C9C" w:rsidRPr="00DD6F5A" w:rsidRDefault="00614C9C" w:rsidP="009E021D">
            <w:pPr>
              <w:spacing w:after="0" w:line="24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3 parodos, 2-3 susitikimai, 5 edukacinės pamokėlės.</w:t>
            </w:r>
          </w:p>
        </w:tc>
        <w:tc>
          <w:tcPr>
            <w:tcW w:w="850" w:type="dxa"/>
            <w:tcBorders>
              <w:top w:val="nil"/>
              <w:left w:val="nil"/>
              <w:bottom w:val="single" w:sz="8" w:space="0" w:color="auto"/>
              <w:right w:val="single" w:sz="4" w:space="0" w:color="auto"/>
            </w:tcBorders>
            <w:shd w:val="clear" w:color="auto" w:fill="auto"/>
            <w:vAlign w:val="center"/>
            <w:hideMark/>
          </w:tcPr>
          <w:p w14:paraId="38165AF9" w14:textId="77777777" w:rsidR="00614C9C" w:rsidRPr="00DD6F5A" w:rsidRDefault="00614C9C" w:rsidP="009E021D">
            <w:pPr>
              <w:spacing w:after="0" w:line="24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3 edukacinės pamokėlės, 1 nuotolinė pamoka.</w:t>
            </w:r>
          </w:p>
        </w:tc>
        <w:tc>
          <w:tcPr>
            <w:tcW w:w="992" w:type="dxa"/>
            <w:tcBorders>
              <w:top w:val="nil"/>
              <w:left w:val="nil"/>
              <w:bottom w:val="single" w:sz="8" w:space="0" w:color="auto"/>
              <w:right w:val="single" w:sz="4" w:space="0" w:color="auto"/>
            </w:tcBorders>
            <w:shd w:val="clear" w:color="auto" w:fill="auto"/>
            <w:noWrap/>
            <w:vAlign w:val="bottom"/>
            <w:hideMark/>
          </w:tcPr>
          <w:p w14:paraId="4CACE357" w14:textId="1660695D" w:rsidR="001959C0" w:rsidRPr="00DD6F5A" w:rsidRDefault="00614C9C" w:rsidP="009E021D">
            <w:pPr>
              <w:spacing w:after="0" w:line="24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w:t>
            </w:r>
            <w:r w:rsidR="00AD075D" w:rsidRPr="00DD6F5A">
              <w:rPr>
                <w:rFonts w:ascii="Times New Roman" w:eastAsia="Times New Roman" w:hAnsi="Times New Roman" w:cs="Times New Roman"/>
                <w:color w:val="000000"/>
                <w:sz w:val="24"/>
                <w:szCs w:val="24"/>
                <w:lang w:eastAsia="lt-LT"/>
              </w:rPr>
              <w:t xml:space="preserve">2 žiemos parodos. </w:t>
            </w:r>
            <w:r w:rsidR="001959C0" w:rsidRPr="00DD6F5A">
              <w:rPr>
                <w:rFonts w:ascii="Times New Roman" w:eastAsia="Times New Roman" w:hAnsi="Times New Roman" w:cs="Times New Roman"/>
                <w:color w:val="000000"/>
                <w:sz w:val="24"/>
                <w:szCs w:val="24"/>
                <w:lang w:eastAsia="lt-LT"/>
              </w:rPr>
              <w:t>Atnaujinta tradicija ir vėl surengta keramikos paroda „Ant palangės“.</w:t>
            </w:r>
          </w:p>
        </w:tc>
        <w:tc>
          <w:tcPr>
            <w:tcW w:w="709" w:type="dxa"/>
            <w:tcBorders>
              <w:top w:val="nil"/>
              <w:left w:val="nil"/>
              <w:bottom w:val="single" w:sz="8" w:space="0" w:color="auto"/>
              <w:right w:val="single" w:sz="4" w:space="0" w:color="auto"/>
            </w:tcBorders>
            <w:shd w:val="clear" w:color="auto" w:fill="auto"/>
            <w:noWrap/>
            <w:vAlign w:val="bottom"/>
            <w:hideMark/>
          </w:tcPr>
          <w:p w14:paraId="1F9A5520" w14:textId="77777777" w:rsidR="00614C9C" w:rsidRPr="00DD6F5A" w:rsidRDefault="00614C9C" w:rsidP="009E021D">
            <w:pPr>
              <w:spacing w:after="0" w:line="24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w:t>
            </w:r>
          </w:p>
        </w:tc>
        <w:tc>
          <w:tcPr>
            <w:tcW w:w="851" w:type="dxa"/>
            <w:tcBorders>
              <w:top w:val="nil"/>
              <w:left w:val="nil"/>
              <w:bottom w:val="single" w:sz="8" w:space="0" w:color="auto"/>
              <w:right w:val="single" w:sz="8" w:space="0" w:color="auto"/>
            </w:tcBorders>
            <w:shd w:val="clear" w:color="auto" w:fill="auto"/>
            <w:noWrap/>
            <w:vAlign w:val="bottom"/>
            <w:hideMark/>
          </w:tcPr>
          <w:p w14:paraId="7EC08244" w14:textId="77777777" w:rsidR="00614C9C" w:rsidRPr="00DD6F5A" w:rsidRDefault="00614C9C" w:rsidP="009E021D">
            <w:pPr>
              <w:spacing w:after="0" w:line="24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w:t>
            </w:r>
          </w:p>
        </w:tc>
        <w:tc>
          <w:tcPr>
            <w:tcW w:w="1559" w:type="dxa"/>
            <w:tcBorders>
              <w:top w:val="nil"/>
              <w:left w:val="single" w:sz="4" w:space="0" w:color="auto"/>
              <w:bottom w:val="single" w:sz="8" w:space="0" w:color="auto"/>
              <w:right w:val="single" w:sz="4" w:space="0" w:color="auto"/>
            </w:tcBorders>
            <w:shd w:val="clear" w:color="auto" w:fill="auto"/>
            <w:hideMark/>
          </w:tcPr>
          <w:p w14:paraId="3A525C25" w14:textId="77777777" w:rsidR="00614C9C" w:rsidRPr="00DD6F5A" w:rsidRDefault="00614C9C" w:rsidP="009E021D">
            <w:pPr>
              <w:spacing w:after="0" w:line="24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Įmonės lėšos. Akcininkų indėliai. Kūrybinės susitikimų erdvės įrengimas gali kainuoti apie 6000 Eur.</w:t>
            </w:r>
          </w:p>
        </w:tc>
        <w:tc>
          <w:tcPr>
            <w:tcW w:w="1973" w:type="dxa"/>
            <w:tcBorders>
              <w:top w:val="nil"/>
              <w:left w:val="single" w:sz="8" w:space="0" w:color="auto"/>
              <w:bottom w:val="single" w:sz="8" w:space="0" w:color="auto"/>
              <w:right w:val="single" w:sz="8" w:space="0" w:color="auto"/>
            </w:tcBorders>
            <w:shd w:val="clear" w:color="auto" w:fill="auto"/>
            <w:noWrap/>
            <w:vAlign w:val="bottom"/>
            <w:hideMark/>
          </w:tcPr>
          <w:p w14:paraId="04A5D196" w14:textId="77777777" w:rsidR="00614C9C" w:rsidRPr="00DD6F5A" w:rsidRDefault="00614C9C" w:rsidP="009E021D">
            <w:pPr>
              <w:spacing w:after="0" w:line="240" w:lineRule="auto"/>
              <w:contextualSpacing/>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Rizika – akcininkams neskyrus lėšų, prarandama galimybė įrengti kūrybinę susitikimų erdvę.</w:t>
            </w:r>
          </w:p>
        </w:tc>
      </w:tr>
    </w:tbl>
    <w:p w14:paraId="2D59ADF8" w14:textId="77777777" w:rsidR="00614C9C" w:rsidRPr="00DD6F5A" w:rsidRDefault="00614C9C" w:rsidP="00614C9C">
      <w:pPr>
        <w:spacing w:line="360" w:lineRule="auto"/>
        <w:ind w:firstLine="1298"/>
        <w:contextualSpacing/>
        <w:jc w:val="both"/>
        <w:rPr>
          <w:rFonts w:ascii="Times New Roman" w:hAnsi="Times New Roman" w:cs="Times New Roman"/>
          <w:sz w:val="24"/>
          <w:szCs w:val="24"/>
        </w:rPr>
      </w:pPr>
    </w:p>
    <w:p w14:paraId="194A64BA" w14:textId="260B932D" w:rsidR="001959C0" w:rsidRPr="00DD6F5A" w:rsidRDefault="001959C0" w:rsidP="00614C9C">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 xml:space="preserve">Šiais metai vyko dvi parodo. Atnaujinta tradicija ir surengta keramikos darbų paroda „Ant palangės“. Dėl besitęsiančių karantino apribojimų nei vienos parodos atidarymo šventės nebuvo rengiamos. </w:t>
      </w:r>
    </w:p>
    <w:p w14:paraId="1918A04A" w14:textId="67E0EA68" w:rsidR="00614C9C" w:rsidRPr="00DD6F5A" w:rsidRDefault="00614C9C" w:rsidP="00614C9C">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Akcininkams skyrus lėšų (apie 6000,- Eur) yra galimybė įrengti kūrybinę susitikimų, renginių erdvę dabartinėse sandėlio patalpose. Patalpų įrengimo atveju turėtų būti peržiūrimas renginių aktyvumas (didinamas).</w:t>
      </w:r>
    </w:p>
    <w:p w14:paraId="258240BB" w14:textId="77777777" w:rsidR="003733D5" w:rsidRPr="00DD6F5A" w:rsidRDefault="003733D5" w:rsidP="00614C9C">
      <w:pPr>
        <w:spacing w:line="360" w:lineRule="auto"/>
        <w:ind w:firstLine="1298"/>
        <w:contextualSpacing/>
        <w:jc w:val="both"/>
        <w:rPr>
          <w:rFonts w:ascii="Times New Roman" w:hAnsi="Times New Roman" w:cs="Times New Roman"/>
          <w:sz w:val="24"/>
          <w:szCs w:val="24"/>
        </w:rPr>
      </w:pPr>
    </w:p>
    <w:p w14:paraId="20420EF7" w14:textId="77777777" w:rsidR="000B54CC" w:rsidRPr="00DD6F5A" w:rsidRDefault="000B54CC" w:rsidP="000B54CC">
      <w:pPr>
        <w:spacing w:line="360" w:lineRule="auto"/>
        <w:ind w:firstLine="1298"/>
        <w:jc w:val="both"/>
        <w:rPr>
          <w:rFonts w:ascii="Times New Roman" w:hAnsi="Times New Roman" w:cs="Times New Roman"/>
          <w:sz w:val="24"/>
          <w:szCs w:val="24"/>
        </w:rPr>
      </w:pPr>
      <w:r w:rsidRPr="00DD6F5A">
        <w:rPr>
          <w:rFonts w:ascii="Times New Roman" w:hAnsi="Times New Roman" w:cs="Times New Roman"/>
          <w:b/>
          <w:sz w:val="24"/>
          <w:szCs w:val="24"/>
        </w:rPr>
        <w:t xml:space="preserve">• 4 tikslas </w:t>
      </w:r>
      <w:r w:rsidRPr="00DD6F5A">
        <w:rPr>
          <w:rFonts w:ascii="Times New Roman" w:hAnsi="Times New Roman" w:cs="Times New Roman"/>
          <w:sz w:val="24"/>
          <w:szCs w:val="24"/>
        </w:rPr>
        <w:t>– socialinių puslapių aktyvumo augimas, didėjantis pasiekiamumas, greitas ir informatyvus atsakymas į užklausas bei sklandus prekės pardavimas nuotoliniu būdu.</w:t>
      </w:r>
    </w:p>
    <w:p w14:paraId="3F5E4401" w14:textId="574C8011" w:rsidR="00871B13" w:rsidRPr="00DD6F5A" w:rsidRDefault="000B54CC" w:rsidP="000B54CC">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Facebook puslapis stabiliai auga tiek lankytojų skaičiumi, tiek postų pasiekiamumu (</w:t>
      </w:r>
      <w:proofErr w:type="spellStart"/>
      <w:r w:rsidRPr="00DD6F5A">
        <w:rPr>
          <w:rFonts w:ascii="Times New Roman" w:hAnsi="Times New Roman" w:cs="Times New Roman"/>
          <w:sz w:val="24"/>
          <w:szCs w:val="24"/>
        </w:rPr>
        <w:t>engagement</w:t>
      </w:r>
      <w:proofErr w:type="spellEnd"/>
      <w:r w:rsidRPr="00DD6F5A">
        <w:rPr>
          <w:rFonts w:ascii="Times New Roman" w:hAnsi="Times New Roman" w:cs="Times New Roman"/>
          <w:sz w:val="24"/>
          <w:szCs w:val="24"/>
        </w:rPr>
        <w:t>). Socialinio puslapio pagalba vykdomi pardavimai, užsakymai.</w:t>
      </w:r>
    </w:p>
    <w:p w14:paraId="2CD9E7F7" w14:textId="18AFCE6B" w:rsidR="000B54CC" w:rsidRPr="00DD6F5A" w:rsidRDefault="000B54CC" w:rsidP="000B54CC">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 xml:space="preserve">2022 m. sukurta knygyno internetinė svetainė </w:t>
      </w:r>
      <w:hyperlink r:id="rId11" w:history="1">
        <w:r w:rsidRPr="00DD6F5A">
          <w:rPr>
            <w:rStyle w:val="Hipersaitas"/>
            <w:rFonts w:ascii="Times New Roman" w:hAnsi="Times New Roman" w:cs="Times New Roman"/>
            <w:sz w:val="24"/>
            <w:szCs w:val="24"/>
          </w:rPr>
          <w:t>www.pasvalioknygynas.lt</w:t>
        </w:r>
      </w:hyperlink>
      <w:r w:rsidRPr="00DD6F5A">
        <w:rPr>
          <w:rFonts w:ascii="Times New Roman" w:hAnsi="Times New Roman" w:cs="Times New Roman"/>
          <w:sz w:val="24"/>
          <w:szCs w:val="24"/>
        </w:rPr>
        <w:t xml:space="preserve">,  </w:t>
      </w:r>
      <w:r w:rsidR="00BE77A9" w:rsidRPr="00DD6F5A">
        <w:rPr>
          <w:rFonts w:ascii="Times New Roman" w:hAnsi="Times New Roman" w:cs="Times New Roman"/>
          <w:sz w:val="24"/>
          <w:szCs w:val="24"/>
        </w:rPr>
        <w:t xml:space="preserve">ji pradėjo veikti metų pabaigoje. </w:t>
      </w:r>
      <w:r w:rsidR="00846392" w:rsidRPr="00DD6F5A">
        <w:rPr>
          <w:rFonts w:ascii="Times New Roman" w:hAnsi="Times New Roman" w:cs="Times New Roman"/>
          <w:sz w:val="24"/>
          <w:szCs w:val="24"/>
        </w:rPr>
        <w:t>Svetainėje yra galimybė tiesiogiai užduoti klausimus, siųsti laiškus, domėtis kiekviena preke.</w:t>
      </w:r>
    </w:p>
    <w:p w14:paraId="19CD6CDE" w14:textId="77777777" w:rsidR="00846392" w:rsidRPr="00DD6F5A" w:rsidRDefault="00846392" w:rsidP="00846392">
      <w:pPr>
        <w:spacing w:line="360" w:lineRule="auto"/>
        <w:ind w:firstLine="1298"/>
        <w:jc w:val="both"/>
        <w:rPr>
          <w:rFonts w:ascii="Times New Roman" w:hAnsi="Times New Roman" w:cs="Times New Roman"/>
          <w:sz w:val="24"/>
          <w:szCs w:val="24"/>
        </w:rPr>
      </w:pPr>
      <w:r w:rsidRPr="00DD6F5A">
        <w:rPr>
          <w:rFonts w:ascii="Times New Roman" w:hAnsi="Times New Roman" w:cs="Times New Roman"/>
          <w:b/>
          <w:sz w:val="24"/>
          <w:szCs w:val="24"/>
        </w:rPr>
        <w:t xml:space="preserve">• 5 tikslas </w:t>
      </w:r>
      <w:r w:rsidRPr="00DD6F5A">
        <w:rPr>
          <w:rFonts w:ascii="Times New Roman" w:hAnsi="Times New Roman" w:cs="Times New Roman"/>
          <w:sz w:val="24"/>
          <w:szCs w:val="24"/>
        </w:rPr>
        <w:t>– kasmetinis įmonės bendrojo pelningumo augimas.</w:t>
      </w:r>
    </w:p>
    <w:tbl>
      <w:tblPr>
        <w:tblW w:w="9618" w:type="dxa"/>
        <w:tblLayout w:type="fixed"/>
        <w:tblLook w:val="04A0" w:firstRow="1" w:lastRow="0" w:firstColumn="1" w:lastColumn="0" w:noHBand="0" w:noVBand="1"/>
      </w:tblPr>
      <w:tblGrid>
        <w:gridCol w:w="1635"/>
        <w:gridCol w:w="1160"/>
        <w:gridCol w:w="1160"/>
        <w:gridCol w:w="1160"/>
        <w:gridCol w:w="1064"/>
        <w:gridCol w:w="1041"/>
        <w:gridCol w:w="761"/>
        <w:gridCol w:w="1637"/>
      </w:tblGrid>
      <w:tr w:rsidR="00846392" w:rsidRPr="00DD6F5A" w14:paraId="4C07E7E4" w14:textId="77777777" w:rsidTr="00C84B4D">
        <w:trPr>
          <w:trHeight w:val="591"/>
        </w:trPr>
        <w:tc>
          <w:tcPr>
            <w:tcW w:w="9618" w:type="dxa"/>
            <w:gridSpan w:val="8"/>
            <w:tcBorders>
              <w:top w:val="single" w:sz="8" w:space="0" w:color="auto"/>
              <w:left w:val="single" w:sz="8" w:space="0" w:color="auto"/>
              <w:bottom w:val="single" w:sz="8" w:space="0" w:color="auto"/>
              <w:right w:val="single" w:sz="8" w:space="0" w:color="000000"/>
            </w:tcBorders>
            <w:shd w:val="clear" w:color="auto" w:fill="F8CBAD"/>
            <w:hideMark/>
          </w:tcPr>
          <w:p w14:paraId="78D6304D" w14:textId="77777777" w:rsidR="00846392" w:rsidRPr="00DD6F5A" w:rsidRDefault="00846392">
            <w:pPr>
              <w:spacing w:after="0" w:line="360" w:lineRule="auto"/>
              <w:jc w:val="both"/>
              <w:rPr>
                <w:rFonts w:ascii="Times New Roman" w:eastAsia="Times New Roman" w:hAnsi="Times New Roman" w:cs="Times New Roman"/>
                <w:b/>
                <w:bCs/>
                <w:i/>
                <w:iCs/>
                <w:color w:val="000000"/>
                <w:sz w:val="24"/>
                <w:szCs w:val="24"/>
                <w:lang w:eastAsia="lt-LT"/>
              </w:rPr>
            </w:pPr>
            <w:r w:rsidRPr="00DD6F5A">
              <w:rPr>
                <w:rFonts w:ascii="Times New Roman" w:eastAsia="Times New Roman" w:hAnsi="Times New Roman" w:cs="Times New Roman"/>
                <w:b/>
                <w:bCs/>
                <w:i/>
                <w:iCs/>
                <w:color w:val="000000"/>
                <w:sz w:val="24"/>
                <w:szCs w:val="24"/>
                <w:lang w:eastAsia="lt-LT"/>
              </w:rPr>
              <w:t>• 5 tikslas – kasmetinis įmonės bendrojo pelningumo augimas.</w:t>
            </w:r>
          </w:p>
        </w:tc>
      </w:tr>
      <w:tr w:rsidR="00BC37B9" w:rsidRPr="00DD6F5A" w14:paraId="1936AEDD" w14:textId="77777777" w:rsidTr="00C84B4D">
        <w:trPr>
          <w:trHeight w:val="526"/>
        </w:trPr>
        <w:tc>
          <w:tcPr>
            <w:tcW w:w="1635" w:type="dxa"/>
            <w:vMerge w:val="restart"/>
            <w:tcBorders>
              <w:top w:val="nil"/>
              <w:left w:val="single" w:sz="8" w:space="0" w:color="auto"/>
              <w:bottom w:val="single" w:sz="8" w:space="0" w:color="000000"/>
              <w:right w:val="single" w:sz="8" w:space="0" w:color="auto"/>
            </w:tcBorders>
            <w:noWrap/>
            <w:vAlign w:val="center"/>
            <w:hideMark/>
          </w:tcPr>
          <w:p w14:paraId="665801A6" w14:textId="77777777" w:rsidR="00846392" w:rsidRPr="00DD6F5A" w:rsidRDefault="00846392">
            <w:pPr>
              <w:spacing w:after="0" w:line="36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PRIEMONĖS</w:t>
            </w:r>
          </w:p>
        </w:tc>
        <w:tc>
          <w:tcPr>
            <w:tcW w:w="5585" w:type="dxa"/>
            <w:gridSpan w:val="5"/>
            <w:tcBorders>
              <w:top w:val="single" w:sz="8" w:space="0" w:color="auto"/>
              <w:left w:val="nil"/>
              <w:bottom w:val="single" w:sz="8" w:space="0" w:color="auto"/>
              <w:right w:val="single" w:sz="8" w:space="0" w:color="000000"/>
            </w:tcBorders>
            <w:noWrap/>
            <w:vAlign w:val="bottom"/>
            <w:hideMark/>
          </w:tcPr>
          <w:p w14:paraId="594425C1" w14:textId="77777777" w:rsidR="00846392" w:rsidRPr="00DD6F5A" w:rsidRDefault="00846392">
            <w:pPr>
              <w:spacing w:after="0" w:line="36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TERMINAS</w:t>
            </w:r>
          </w:p>
        </w:tc>
        <w:tc>
          <w:tcPr>
            <w:tcW w:w="761" w:type="dxa"/>
            <w:vMerge w:val="restart"/>
            <w:tcBorders>
              <w:top w:val="nil"/>
              <w:left w:val="single" w:sz="8" w:space="0" w:color="auto"/>
              <w:bottom w:val="single" w:sz="8" w:space="0" w:color="000000"/>
              <w:right w:val="single" w:sz="8" w:space="0" w:color="auto"/>
            </w:tcBorders>
            <w:vAlign w:val="center"/>
            <w:hideMark/>
          </w:tcPr>
          <w:p w14:paraId="26693EE6" w14:textId="77777777" w:rsidR="00846392" w:rsidRPr="00DD6F5A" w:rsidRDefault="00846392" w:rsidP="00C84B4D">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Finansavimas</w:t>
            </w:r>
          </w:p>
        </w:tc>
        <w:tc>
          <w:tcPr>
            <w:tcW w:w="1637" w:type="dxa"/>
            <w:vMerge w:val="restart"/>
            <w:tcBorders>
              <w:top w:val="nil"/>
              <w:left w:val="single" w:sz="8" w:space="0" w:color="auto"/>
              <w:bottom w:val="single" w:sz="8" w:space="0" w:color="000000"/>
              <w:right w:val="single" w:sz="8" w:space="0" w:color="auto"/>
            </w:tcBorders>
            <w:vAlign w:val="center"/>
            <w:hideMark/>
          </w:tcPr>
          <w:p w14:paraId="2E9EB29B" w14:textId="77777777" w:rsidR="00846392" w:rsidRPr="00DD6F5A" w:rsidRDefault="00846392" w:rsidP="00C84B4D">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Vertinimas/Rizikos</w:t>
            </w:r>
          </w:p>
        </w:tc>
      </w:tr>
      <w:tr w:rsidR="00BC37B9" w:rsidRPr="00DD6F5A" w14:paraId="305BA39E" w14:textId="77777777" w:rsidTr="00C84B4D">
        <w:trPr>
          <w:trHeight w:val="268"/>
        </w:trPr>
        <w:tc>
          <w:tcPr>
            <w:tcW w:w="1635" w:type="dxa"/>
            <w:vMerge/>
            <w:tcBorders>
              <w:top w:val="nil"/>
              <w:left w:val="single" w:sz="8" w:space="0" w:color="auto"/>
              <w:bottom w:val="single" w:sz="8" w:space="0" w:color="000000"/>
              <w:right w:val="single" w:sz="8" w:space="0" w:color="auto"/>
            </w:tcBorders>
            <w:vAlign w:val="center"/>
            <w:hideMark/>
          </w:tcPr>
          <w:p w14:paraId="61DF23DB" w14:textId="77777777" w:rsidR="00846392" w:rsidRPr="00DD6F5A" w:rsidRDefault="00846392">
            <w:pPr>
              <w:spacing w:after="0"/>
              <w:rPr>
                <w:rFonts w:ascii="Times New Roman" w:eastAsia="Times New Roman" w:hAnsi="Times New Roman" w:cs="Times New Roman"/>
                <w:color w:val="000000"/>
                <w:sz w:val="24"/>
                <w:szCs w:val="24"/>
                <w:lang w:eastAsia="lt-LT"/>
              </w:rPr>
            </w:pPr>
          </w:p>
        </w:tc>
        <w:tc>
          <w:tcPr>
            <w:tcW w:w="1160" w:type="dxa"/>
            <w:tcBorders>
              <w:top w:val="nil"/>
              <w:left w:val="nil"/>
              <w:bottom w:val="single" w:sz="8" w:space="0" w:color="auto"/>
              <w:right w:val="single" w:sz="8" w:space="0" w:color="auto"/>
            </w:tcBorders>
            <w:noWrap/>
            <w:vAlign w:val="center"/>
            <w:hideMark/>
          </w:tcPr>
          <w:p w14:paraId="486F8504" w14:textId="77777777" w:rsidR="00846392" w:rsidRPr="00DD6F5A" w:rsidRDefault="00846392">
            <w:pPr>
              <w:spacing w:after="0" w:line="36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2019 m.</w:t>
            </w:r>
          </w:p>
        </w:tc>
        <w:tc>
          <w:tcPr>
            <w:tcW w:w="1160" w:type="dxa"/>
            <w:tcBorders>
              <w:top w:val="nil"/>
              <w:left w:val="nil"/>
              <w:bottom w:val="single" w:sz="8" w:space="0" w:color="auto"/>
              <w:right w:val="single" w:sz="8" w:space="0" w:color="auto"/>
            </w:tcBorders>
            <w:noWrap/>
            <w:vAlign w:val="bottom"/>
            <w:hideMark/>
          </w:tcPr>
          <w:p w14:paraId="794EB8FA" w14:textId="77777777" w:rsidR="00846392" w:rsidRPr="00DD6F5A" w:rsidRDefault="00846392">
            <w:pPr>
              <w:spacing w:after="0" w:line="36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2020 m.</w:t>
            </w:r>
          </w:p>
        </w:tc>
        <w:tc>
          <w:tcPr>
            <w:tcW w:w="1160" w:type="dxa"/>
            <w:tcBorders>
              <w:top w:val="nil"/>
              <w:left w:val="nil"/>
              <w:bottom w:val="single" w:sz="8" w:space="0" w:color="auto"/>
              <w:right w:val="single" w:sz="8" w:space="0" w:color="auto"/>
            </w:tcBorders>
            <w:noWrap/>
            <w:vAlign w:val="bottom"/>
            <w:hideMark/>
          </w:tcPr>
          <w:p w14:paraId="5C1B3672" w14:textId="77777777" w:rsidR="00846392" w:rsidRPr="00DD6F5A" w:rsidRDefault="00846392">
            <w:pPr>
              <w:spacing w:after="0" w:line="36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2021 m.</w:t>
            </w:r>
          </w:p>
        </w:tc>
        <w:tc>
          <w:tcPr>
            <w:tcW w:w="1064" w:type="dxa"/>
            <w:tcBorders>
              <w:top w:val="nil"/>
              <w:left w:val="nil"/>
              <w:bottom w:val="single" w:sz="8" w:space="0" w:color="auto"/>
              <w:right w:val="single" w:sz="8" w:space="0" w:color="auto"/>
            </w:tcBorders>
            <w:noWrap/>
            <w:vAlign w:val="bottom"/>
            <w:hideMark/>
          </w:tcPr>
          <w:p w14:paraId="1B049559" w14:textId="77777777" w:rsidR="00846392" w:rsidRPr="00DD6F5A" w:rsidRDefault="00846392">
            <w:pPr>
              <w:spacing w:after="0" w:line="36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2022 m.</w:t>
            </w:r>
          </w:p>
        </w:tc>
        <w:tc>
          <w:tcPr>
            <w:tcW w:w="1041" w:type="dxa"/>
            <w:tcBorders>
              <w:top w:val="nil"/>
              <w:left w:val="nil"/>
              <w:bottom w:val="single" w:sz="8" w:space="0" w:color="auto"/>
              <w:right w:val="nil"/>
            </w:tcBorders>
            <w:noWrap/>
            <w:vAlign w:val="bottom"/>
            <w:hideMark/>
          </w:tcPr>
          <w:p w14:paraId="19E23A52" w14:textId="77777777" w:rsidR="00846392" w:rsidRPr="00DD6F5A" w:rsidRDefault="00846392">
            <w:pPr>
              <w:spacing w:after="0" w:line="36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2023 m.</w:t>
            </w:r>
          </w:p>
        </w:tc>
        <w:tc>
          <w:tcPr>
            <w:tcW w:w="761" w:type="dxa"/>
            <w:vMerge/>
            <w:tcBorders>
              <w:top w:val="nil"/>
              <w:left w:val="single" w:sz="8" w:space="0" w:color="auto"/>
              <w:bottom w:val="single" w:sz="8" w:space="0" w:color="000000"/>
              <w:right w:val="single" w:sz="8" w:space="0" w:color="auto"/>
            </w:tcBorders>
            <w:vAlign w:val="center"/>
            <w:hideMark/>
          </w:tcPr>
          <w:p w14:paraId="16E41E1A" w14:textId="77777777" w:rsidR="00846392" w:rsidRPr="00DD6F5A" w:rsidRDefault="00846392">
            <w:pPr>
              <w:spacing w:after="0"/>
              <w:rPr>
                <w:rFonts w:ascii="Times New Roman" w:eastAsia="Times New Roman" w:hAnsi="Times New Roman" w:cs="Times New Roman"/>
                <w:color w:val="000000"/>
                <w:sz w:val="24"/>
                <w:szCs w:val="24"/>
                <w:lang w:eastAsia="lt-LT"/>
              </w:rPr>
            </w:pPr>
          </w:p>
        </w:tc>
        <w:tc>
          <w:tcPr>
            <w:tcW w:w="1637" w:type="dxa"/>
            <w:vMerge/>
            <w:tcBorders>
              <w:top w:val="nil"/>
              <w:left w:val="single" w:sz="8" w:space="0" w:color="auto"/>
              <w:bottom w:val="single" w:sz="8" w:space="0" w:color="000000"/>
              <w:right w:val="single" w:sz="8" w:space="0" w:color="auto"/>
            </w:tcBorders>
            <w:vAlign w:val="center"/>
            <w:hideMark/>
          </w:tcPr>
          <w:p w14:paraId="48639BC5" w14:textId="77777777" w:rsidR="00846392" w:rsidRPr="00DD6F5A" w:rsidRDefault="00846392">
            <w:pPr>
              <w:spacing w:after="0"/>
              <w:rPr>
                <w:rFonts w:ascii="Times New Roman" w:eastAsia="Times New Roman" w:hAnsi="Times New Roman" w:cs="Times New Roman"/>
                <w:color w:val="000000"/>
                <w:sz w:val="24"/>
                <w:szCs w:val="24"/>
                <w:lang w:eastAsia="lt-LT"/>
              </w:rPr>
            </w:pPr>
          </w:p>
        </w:tc>
      </w:tr>
      <w:tr w:rsidR="00BC37B9" w:rsidRPr="00DD6F5A" w14:paraId="03453901" w14:textId="77777777" w:rsidTr="00C84B4D">
        <w:trPr>
          <w:trHeight w:val="1575"/>
        </w:trPr>
        <w:tc>
          <w:tcPr>
            <w:tcW w:w="1635" w:type="dxa"/>
            <w:vMerge w:val="restart"/>
            <w:tcBorders>
              <w:top w:val="nil"/>
              <w:left w:val="single" w:sz="8" w:space="0" w:color="auto"/>
              <w:bottom w:val="single" w:sz="8" w:space="0" w:color="000000"/>
              <w:right w:val="single" w:sz="8" w:space="0" w:color="auto"/>
            </w:tcBorders>
            <w:hideMark/>
          </w:tcPr>
          <w:p w14:paraId="46A0B013" w14:textId="77777777" w:rsidR="00846392" w:rsidRPr="00DD6F5A" w:rsidRDefault="00846392" w:rsidP="00C84B4D">
            <w:pPr>
              <w:spacing w:after="0" w:line="240" w:lineRule="auto"/>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Kelti pardavimus. Papildomos prekės pardavimas. Bendradarbiavimas su mokyklomis, vadovėlių užsakymas. Naujų klientų paieška. Akcininkų parama - apsiperkant UAB "Pasvalio knygos", priklausančiame knygyne. Tiekėjų paieška. Asortimento plėtra.</w:t>
            </w:r>
          </w:p>
        </w:tc>
        <w:tc>
          <w:tcPr>
            <w:tcW w:w="1160" w:type="dxa"/>
            <w:tcBorders>
              <w:top w:val="nil"/>
              <w:left w:val="nil"/>
              <w:bottom w:val="single" w:sz="8" w:space="0" w:color="auto"/>
              <w:right w:val="single" w:sz="4" w:space="0" w:color="auto"/>
            </w:tcBorders>
            <w:noWrap/>
            <w:vAlign w:val="center"/>
            <w:hideMark/>
          </w:tcPr>
          <w:p w14:paraId="1D8FB447" w14:textId="77777777" w:rsidR="00846392" w:rsidRPr="00DD6F5A" w:rsidRDefault="00846392" w:rsidP="00C84B4D">
            <w:pPr>
              <w:spacing w:after="0" w:line="240" w:lineRule="auto"/>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1160" w:type="dxa"/>
            <w:tcBorders>
              <w:top w:val="nil"/>
              <w:left w:val="nil"/>
              <w:bottom w:val="single" w:sz="8" w:space="0" w:color="auto"/>
              <w:right w:val="single" w:sz="4" w:space="0" w:color="auto"/>
            </w:tcBorders>
            <w:noWrap/>
            <w:vAlign w:val="center"/>
            <w:hideMark/>
          </w:tcPr>
          <w:p w14:paraId="2D03C66F" w14:textId="77777777" w:rsidR="00846392" w:rsidRPr="00DD6F5A" w:rsidRDefault="00846392" w:rsidP="00C84B4D">
            <w:pPr>
              <w:spacing w:after="0" w:line="240" w:lineRule="auto"/>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1160" w:type="dxa"/>
            <w:tcBorders>
              <w:top w:val="nil"/>
              <w:left w:val="nil"/>
              <w:bottom w:val="single" w:sz="8" w:space="0" w:color="auto"/>
              <w:right w:val="single" w:sz="4" w:space="0" w:color="auto"/>
            </w:tcBorders>
            <w:noWrap/>
            <w:vAlign w:val="center"/>
            <w:hideMark/>
          </w:tcPr>
          <w:p w14:paraId="04E06479" w14:textId="77777777" w:rsidR="00846392" w:rsidRPr="00DD6F5A" w:rsidRDefault="00846392" w:rsidP="00C84B4D">
            <w:pPr>
              <w:spacing w:after="0" w:line="240" w:lineRule="auto"/>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1064" w:type="dxa"/>
            <w:tcBorders>
              <w:top w:val="nil"/>
              <w:left w:val="nil"/>
              <w:bottom w:val="single" w:sz="8" w:space="0" w:color="auto"/>
              <w:right w:val="single" w:sz="4" w:space="0" w:color="auto"/>
            </w:tcBorders>
            <w:noWrap/>
            <w:vAlign w:val="center"/>
            <w:hideMark/>
          </w:tcPr>
          <w:p w14:paraId="2F7B28C2" w14:textId="77777777" w:rsidR="00846392" w:rsidRPr="00DD6F5A" w:rsidRDefault="00846392" w:rsidP="00C84B4D">
            <w:pPr>
              <w:spacing w:after="0" w:line="240" w:lineRule="auto"/>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1041" w:type="dxa"/>
            <w:tcBorders>
              <w:top w:val="nil"/>
              <w:left w:val="nil"/>
              <w:bottom w:val="single" w:sz="8" w:space="0" w:color="auto"/>
              <w:right w:val="nil"/>
            </w:tcBorders>
            <w:noWrap/>
            <w:vAlign w:val="center"/>
            <w:hideMark/>
          </w:tcPr>
          <w:p w14:paraId="22D77A29" w14:textId="77777777" w:rsidR="00846392" w:rsidRPr="00DD6F5A" w:rsidRDefault="00846392">
            <w:pPr>
              <w:spacing w:after="0" w:line="360" w:lineRule="auto"/>
              <w:jc w:val="center"/>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x</w:t>
            </w:r>
          </w:p>
        </w:tc>
        <w:tc>
          <w:tcPr>
            <w:tcW w:w="761" w:type="dxa"/>
            <w:tcBorders>
              <w:top w:val="nil"/>
              <w:left w:val="single" w:sz="8" w:space="0" w:color="auto"/>
              <w:bottom w:val="single" w:sz="8" w:space="0" w:color="auto"/>
              <w:right w:val="single" w:sz="8" w:space="0" w:color="auto"/>
            </w:tcBorders>
            <w:vAlign w:val="center"/>
            <w:hideMark/>
          </w:tcPr>
          <w:p w14:paraId="3F764F03" w14:textId="0BF5E427" w:rsidR="00846392" w:rsidRPr="00DD6F5A" w:rsidRDefault="00C84B4D" w:rsidP="00C84B4D">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Įstaigos </w:t>
            </w:r>
            <w:r w:rsidR="00846392" w:rsidRPr="00DD6F5A">
              <w:rPr>
                <w:rFonts w:ascii="Times New Roman" w:eastAsia="Times New Roman" w:hAnsi="Times New Roman" w:cs="Times New Roman"/>
                <w:color w:val="000000"/>
                <w:sz w:val="24"/>
                <w:szCs w:val="24"/>
                <w:lang w:eastAsia="lt-LT"/>
              </w:rPr>
              <w:t>lėšos.</w:t>
            </w:r>
          </w:p>
        </w:tc>
        <w:tc>
          <w:tcPr>
            <w:tcW w:w="1637" w:type="dxa"/>
            <w:tcBorders>
              <w:top w:val="nil"/>
              <w:left w:val="nil"/>
              <w:bottom w:val="single" w:sz="8" w:space="0" w:color="auto"/>
              <w:right w:val="single" w:sz="8" w:space="0" w:color="auto"/>
            </w:tcBorders>
            <w:hideMark/>
          </w:tcPr>
          <w:p w14:paraId="1A075673" w14:textId="77777777" w:rsidR="00BB0D84" w:rsidRPr="00DD6F5A" w:rsidRDefault="00846392" w:rsidP="00C84B4D">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xml:space="preserve">Rizikos </w:t>
            </w:r>
          </w:p>
          <w:p w14:paraId="38C1F0F2" w14:textId="73DA4857" w:rsidR="00BB0D84" w:rsidRPr="00DD6F5A" w:rsidRDefault="00846392" w:rsidP="00C84B4D">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veiksnys - šalies ekonominės situacijos kritimas.</w:t>
            </w:r>
          </w:p>
        </w:tc>
      </w:tr>
      <w:tr w:rsidR="00BC37B9" w:rsidRPr="00DD6F5A" w14:paraId="5B3913A4" w14:textId="77777777" w:rsidTr="00C84B4D">
        <w:trPr>
          <w:trHeight w:val="1154"/>
        </w:trPr>
        <w:tc>
          <w:tcPr>
            <w:tcW w:w="1635" w:type="dxa"/>
            <w:vMerge/>
            <w:tcBorders>
              <w:top w:val="nil"/>
              <w:left w:val="single" w:sz="8" w:space="0" w:color="auto"/>
              <w:bottom w:val="single" w:sz="8" w:space="0" w:color="000000"/>
              <w:right w:val="single" w:sz="8" w:space="0" w:color="auto"/>
            </w:tcBorders>
            <w:vAlign w:val="center"/>
            <w:hideMark/>
          </w:tcPr>
          <w:p w14:paraId="11A87A9D" w14:textId="77777777" w:rsidR="00846392" w:rsidRPr="00DD6F5A" w:rsidRDefault="00846392" w:rsidP="00C84B4D">
            <w:pPr>
              <w:spacing w:after="0" w:line="240" w:lineRule="auto"/>
              <w:rPr>
                <w:rFonts w:ascii="Times New Roman" w:eastAsia="Times New Roman" w:hAnsi="Times New Roman" w:cs="Times New Roman"/>
                <w:color w:val="000000"/>
                <w:sz w:val="24"/>
                <w:szCs w:val="24"/>
                <w:lang w:eastAsia="lt-LT"/>
              </w:rPr>
            </w:pPr>
          </w:p>
        </w:tc>
        <w:tc>
          <w:tcPr>
            <w:tcW w:w="1160" w:type="dxa"/>
            <w:tcBorders>
              <w:top w:val="nil"/>
              <w:left w:val="nil"/>
              <w:bottom w:val="single" w:sz="8" w:space="0" w:color="auto"/>
              <w:right w:val="single" w:sz="4" w:space="0" w:color="auto"/>
            </w:tcBorders>
            <w:vAlign w:val="center"/>
            <w:hideMark/>
          </w:tcPr>
          <w:p w14:paraId="077482B4" w14:textId="77777777" w:rsidR="00846392" w:rsidRPr="00DD6F5A" w:rsidRDefault="00846392" w:rsidP="00C84B4D">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1 proc. (padidėjimas lyginant su 2018 m.) </w:t>
            </w:r>
          </w:p>
        </w:tc>
        <w:tc>
          <w:tcPr>
            <w:tcW w:w="1160" w:type="dxa"/>
            <w:tcBorders>
              <w:top w:val="nil"/>
              <w:left w:val="nil"/>
              <w:bottom w:val="single" w:sz="8" w:space="0" w:color="auto"/>
              <w:right w:val="single" w:sz="4" w:space="0" w:color="auto"/>
            </w:tcBorders>
            <w:vAlign w:val="center"/>
            <w:hideMark/>
          </w:tcPr>
          <w:p w14:paraId="1BC6D735" w14:textId="77777777" w:rsidR="00846392" w:rsidRPr="00DD6F5A" w:rsidRDefault="00846392" w:rsidP="00C84B4D">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0,7 proc. (padidėjimas lyginant su 2019 m.)</w:t>
            </w:r>
          </w:p>
        </w:tc>
        <w:tc>
          <w:tcPr>
            <w:tcW w:w="1160" w:type="dxa"/>
            <w:tcBorders>
              <w:top w:val="nil"/>
              <w:left w:val="nil"/>
              <w:bottom w:val="single" w:sz="8" w:space="0" w:color="auto"/>
              <w:right w:val="single" w:sz="4" w:space="0" w:color="auto"/>
            </w:tcBorders>
            <w:noWrap/>
            <w:vAlign w:val="bottom"/>
            <w:hideMark/>
          </w:tcPr>
          <w:p w14:paraId="57AA3FD5" w14:textId="54606CF7" w:rsidR="00846392" w:rsidRPr="00DD6F5A" w:rsidRDefault="00846392" w:rsidP="00C84B4D">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w:t>
            </w:r>
            <w:r w:rsidR="00BC37B9" w:rsidRPr="00DD6F5A">
              <w:rPr>
                <w:rFonts w:ascii="Times New Roman" w:eastAsia="Times New Roman" w:hAnsi="Times New Roman" w:cs="Times New Roman"/>
                <w:color w:val="000000"/>
                <w:sz w:val="24"/>
                <w:szCs w:val="24"/>
                <w:lang w:eastAsia="lt-LT"/>
              </w:rPr>
              <w:t>1,47 proc. (padidėjimas lyginant su 2020 m.)</w:t>
            </w:r>
          </w:p>
          <w:p w14:paraId="124128DC" w14:textId="68C92D54" w:rsidR="00BC37B9" w:rsidRPr="00DD6F5A" w:rsidRDefault="00BC37B9" w:rsidP="00C84B4D">
            <w:pPr>
              <w:spacing w:after="0" w:line="240" w:lineRule="auto"/>
              <w:jc w:val="both"/>
              <w:rPr>
                <w:rFonts w:ascii="Times New Roman" w:eastAsia="Times New Roman" w:hAnsi="Times New Roman" w:cs="Times New Roman"/>
                <w:color w:val="000000"/>
                <w:sz w:val="24"/>
                <w:szCs w:val="24"/>
                <w:lang w:eastAsia="lt-LT"/>
              </w:rPr>
            </w:pPr>
          </w:p>
          <w:p w14:paraId="08DCCC35" w14:textId="1992B4D2" w:rsidR="00BC37B9" w:rsidRPr="00DD6F5A" w:rsidRDefault="00BC37B9" w:rsidP="00C84B4D">
            <w:pPr>
              <w:spacing w:after="0" w:line="240" w:lineRule="auto"/>
              <w:jc w:val="both"/>
              <w:rPr>
                <w:rFonts w:ascii="Times New Roman" w:eastAsia="Times New Roman" w:hAnsi="Times New Roman" w:cs="Times New Roman"/>
                <w:color w:val="000000"/>
                <w:sz w:val="24"/>
                <w:szCs w:val="24"/>
                <w:lang w:eastAsia="lt-LT"/>
              </w:rPr>
            </w:pPr>
          </w:p>
          <w:p w14:paraId="2C2F8C2B" w14:textId="37212A15" w:rsidR="00BC37B9" w:rsidRPr="00DD6F5A" w:rsidRDefault="00BC37B9" w:rsidP="00C84B4D">
            <w:pPr>
              <w:spacing w:after="0" w:line="240" w:lineRule="auto"/>
              <w:jc w:val="both"/>
              <w:rPr>
                <w:rFonts w:ascii="Times New Roman" w:eastAsia="Times New Roman" w:hAnsi="Times New Roman" w:cs="Times New Roman"/>
                <w:color w:val="000000"/>
                <w:sz w:val="24"/>
                <w:szCs w:val="24"/>
                <w:lang w:eastAsia="lt-LT"/>
              </w:rPr>
            </w:pPr>
          </w:p>
          <w:p w14:paraId="0E584704" w14:textId="77777777" w:rsidR="00BC37B9" w:rsidRPr="00DD6F5A" w:rsidRDefault="00BC37B9" w:rsidP="00C84B4D">
            <w:pPr>
              <w:spacing w:after="0" w:line="240" w:lineRule="auto"/>
              <w:jc w:val="both"/>
              <w:rPr>
                <w:rFonts w:ascii="Times New Roman" w:eastAsia="Times New Roman" w:hAnsi="Times New Roman" w:cs="Times New Roman"/>
                <w:color w:val="000000"/>
                <w:sz w:val="24"/>
                <w:szCs w:val="24"/>
                <w:lang w:eastAsia="lt-LT"/>
              </w:rPr>
            </w:pPr>
          </w:p>
          <w:p w14:paraId="363ADF5A" w14:textId="5105696C" w:rsidR="00BC37B9" w:rsidRPr="00DD6F5A" w:rsidRDefault="00BC37B9" w:rsidP="00C84B4D">
            <w:pPr>
              <w:spacing w:after="0" w:line="240" w:lineRule="auto"/>
              <w:jc w:val="both"/>
              <w:rPr>
                <w:rFonts w:ascii="Times New Roman" w:eastAsia="Times New Roman" w:hAnsi="Times New Roman" w:cs="Times New Roman"/>
                <w:color w:val="000000"/>
                <w:sz w:val="24"/>
                <w:szCs w:val="24"/>
                <w:lang w:eastAsia="lt-LT"/>
              </w:rPr>
            </w:pPr>
          </w:p>
        </w:tc>
        <w:tc>
          <w:tcPr>
            <w:tcW w:w="1064" w:type="dxa"/>
            <w:tcBorders>
              <w:top w:val="nil"/>
              <w:left w:val="nil"/>
              <w:bottom w:val="single" w:sz="8" w:space="0" w:color="auto"/>
              <w:right w:val="single" w:sz="4" w:space="0" w:color="auto"/>
            </w:tcBorders>
            <w:noWrap/>
            <w:vAlign w:val="bottom"/>
            <w:hideMark/>
          </w:tcPr>
          <w:p w14:paraId="0B974409" w14:textId="77777777" w:rsidR="00846392" w:rsidRPr="00DD6F5A" w:rsidRDefault="00846392" w:rsidP="00C84B4D">
            <w:pPr>
              <w:spacing w:after="0" w:line="24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w:t>
            </w:r>
          </w:p>
        </w:tc>
        <w:tc>
          <w:tcPr>
            <w:tcW w:w="1041" w:type="dxa"/>
            <w:tcBorders>
              <w:top w:val="nil"/>
              <w:left w:val="nil"/>
              <w:bottom w:val="single" w:sz="8" w:space="0" w:color="auto"/>
              <w:right w:val="single" w:sz="8" w:space="0" w:color="auto"/>
            </w:tcBorders>
            <w:noWrap/>
            <w:vAlign w:val="bottom"/>
            <w:hideMark/>
          </w:tcPr>
          <w:p w14:paraId="4519B38F" w14:textId="77777777" w:rsidR="00846392" w:rsidRPr="00DD6F5A" w:rsidRDefault="00846392">
            <w:pPr>
              <w:spacing w:after="0" w:line="36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w:t>
            </w:r>
          </w:p>
        </w:tc>
        <w:tc>
          <w:tcPr>
            <w:tcW w:w="761" w:type="dxa"/>
            <w:tcBorders>
              <w:top w:val="nil"/>
              <w:left w:val="single" w:sz="4" w:space="0" w:color="auto"/>
              <w:bottom w:val="single" w:sz="8" w:space="0" w:color="auto"/>
              <w:right w:val="single" w:sz="4" w:space="0" w:color="auto"/>
            </w:tcBorders>
            <w:hideMark/>
          </w:tcPr>
          <w:p w14:paraId="060A47D3" w14:textId="77777777" w:rsidR="00846392" w:rsidRPr="00DD6F5A" w:rsidRDefault="00846392">
            <w:pPr>
              <w:spacing w:after="0" w:line="36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w:t>
            </w:r>
          </w:p>
        </w:tc>
        <w:tc>
          <w:tcPr>
            <w:tcW w:w="1637" w:type="dxa"/>
            <w:tcBorders>
              <w:top w:val="nil"/>
              <w:left w:val="single" w:sz="8" w:space="0" w:color="auto"/>
              <w:bottom w:val="single" w:sz="8" w:space="0" w:color="auto"/>
              <w:right w:val="single" w:sz="8" w:space="0" w:color="auto"/>
            </w:tcBorders>
            <w:noWrap/>
            <w:vAlign w:val="bottom"/>
            <w:hideMark/>
          </w:tcPr>
          <w:p w14:paraId="53721915" w14:textId="77777777" w:rsidR="00846392" w:rsidRPr="00DD6F5A" w:rsidRDefault="00846392">
            <w:pPr>
              <w:spacing w:after="0" w:line="360" w:lineRule="auto"/>
              <w:jc w:val="both"/>
              <w:rPr>
                <w:rFonts w:ascii="Times New Roman" w:eastAsia="Times New Roman" w:hAnsi="Times New Roman" w:cs="Times New Roman"/>
                <w:color w:val="000000"/>
                <w:sz w:val="24"/>
                <w:szCs w:val="24"/>
                <w:lang w:eastAsia="lt-LT"/>
              </w:rPr>
            </w:pPr>
            <w:r w:rsidRPr="00DD6F5A">
              <w:rPr>
                <w:rFonts w:ascii="Times New Roman" w:eastAsia="Times New Roman" w:hAnsi="Times New Roman" w:cs="Times New Roman"/>
                <w:color w:val="000000"/>
                <w:sz w:val="24"/>
                <w:szCs w:val="24"/>
                <w:lang w:eastAsia="lt-LT"/>
              </w:rPr>
              <w:t> </w:t>
            </w:r>
          </w:p>
        </w:tc>
      </w:tr>
    </w:tbl>
    <w:p w14:paraId="37B372B0" w14:textId="77777777" w:rsidR="00846392" w:rsidRPr="00DD6F5A" w:rsidRDefault="00846392" w:rsidP="00846392">
      <w:pPr>
        <w:spacing w:line="360" w:lineRule="auto"/>
        <w:ind w:firstLine="1298"/>
        <w:contextualSpacing/>
        <w:jc w:val="both"/>
        <w:rPr>
          <w:rFonts w:ascii="Times New Roman" w:hAnsi="Times New Roman" w:cs="Times New Roman"/>
          <w:sz w:val="24"/>
          <w:szCs w:val="24"/>
        </w:rPr>
      </w:pPr>
    </w:p>
    <w:p w14:paraId="7A43AA4B" w14:textId="17689424" w:rsidR="00846392" w:rsidRPr="00DD6F5A" w:rsidRDefault="00846392" w:rsidP="00846392">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Per 202</w:t>
      </w:r>
      <w:r w:rsidR="00607F41" w:rsidRPr="00DD6F5A">
        <w:rPr>
          <w:rFonts w:ascii="Times New Roman" w:hAnsi="Times New Roman" w:cs="Times New Roman"/>
          <w:sz w:val="24"/>
          <w:szCs w:val="24"/>
        </w:rPr>
        <w:t>1</w:t>
      </w:r>
      <w:r w:rsidRPr="00DD6F5A">
        <w:rPr>
          <w:rFonts w:ascii="Times New Roman" w:hAnsi="Times New Roman" w:cs="Times New Roman"/>
          <w:sz w:val="24"/>
          <w:szCs w:val="24"/>
        </w:rPr>
        <w:t xml:space="preserve"> m. įmonė bendrąjį pelningumą pakelė </w:t>
      </w:r>
      <w:r w:rsidR="00607F41" w:rsidRPr="00DD6F5A">
        <w:rPr>
          <w:rFonts w:ascii="Times New Roman" w:hAnsi="Times New Roman" w:cs="Times New Roman"/>
          <w:sz w:val="24"/>
          <w:szCs w:val="24"/>
        </w:rPr>
        <w:t>1,47</w:t>
      </w:r>
      <w:r w:rsidRPr="00DD6F5A">
        <w:rPr>
          <w:rFonts w:ascii="Times New Roman" w:hAnsi="Times New Roman" w:cs="Times New Roman"/>
          <w:sz w:val="24"/>
          <w:szCs w:val="24"/>
        </w:rPr>
        <w:t xml:space="preserve"> proc. </w:t>
      </w:r>
      <w:r w:rsidR="00607F41" w:rsidRPr="00DD6F5A">
        <w:rPr>
          <w:rFonts w:ascii="Times New Roman" w:hAnsi="Times New Roman" w:cs="Times New Roman"/>
          <w:sz w:val="24"/>
          <w:szCs w:val="24"/>
        </w:rPr>
        <w:t xml:space="preserve">lyginant su 2020 m. </w:t>
      </w:r>
    </w:p>
    <w:p w14:paraId="53410BAF" w14:textId="4B3860A7" w:rsidR="00846392" w:rsidRPr="00DD6F5A" w:rsidRDefault="00846392" w:rsidP="00846392">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Bendrasis pelningumas tur</w:t>
      </w:r>
      <w:r w:rsidR="00607F41" w:rsidRPr="00DD6F5A">
        <w:rPr>
          <w:rFonts w:ascii="Times New Roman" w:hAnsi="Times New Roman" w:cs="Times New Roman"/>
          <w:sz w:val="24"/>
          <w:szCs w:val="24"/>
        </w:rPr>
        <w:t>ėtų</w:t>
      </w:r>
      <w:r w:rsidRPr="00DD6F5A">
        <w:rPr>
          <w:rFonts w:ascii="Times New Roman" w:hAnsi="Times New Roman" w:cs="Times New Roman"/>
          <w:sz w:val="24"/>
          <w:szCs w:val="24"/>
        </w:rPr>
        <w:t xml:space="preserve"> būti keliamas kasmet, kad įmonė sėkmingai galėtų siekti pelno ir mažintų esamą nuostolį.</w:t>
      </w:r>
      <w:r w:rsidR="00BB0D84" w:rsidRPr="00DD6F5A">
        <w:rPr>
          <w:rFonts w:ascii="Times New Roman" w:hAnsi="Times New Roman" w:cs="Times New Roman"/>
          <w:sz w:val="24"/>
          <w:szCs w:val="24"/>
        </w:rPr>
        <w:t xml:space="preserve"> </w:t>
      </w:r>
      <w:r w:rsidR="00BC37B9" w:rsidRPr="00DD6F5A">
        <w:rPr>
          <w:rFonts w:ascii="Times New Roman" w:hAnsi="Times New Roman" w:cs="Times New Roman"/>
          <w:sz w:val="24"/>
          <w:szCs w:val="24"/>
        </w:rPr>
        <w:t>Nuo</w:t>
      </w:r>
      <w:r w:rsidRPr="00DD6F5A">
        <w:rPr>
          <w:rFonts w:ascii="Times New Roman" w:hAnsi="Times New Roman" w:cs="Times New Roman"/>
          <w:sz w:val="24"/>
          <w:szCs w:val="24"/>
        </w:rPr>
        <w:t xml:space="preserve"> 2015 m. UAB „Pasvalio knygos“ bendrasis pelningumas augo. </w:t>
      </w:r>
      <w:r w:rsidR="00607F41" w:rsidRPr="00DD6F5A">
        <w:rPr>
          <w:rFonts w:ascii="Times New Roman" w:hAnsi="Times New Roman" w:cs="Times New Roman"/>
          <w:sz w:val="24"/>
          <w:szCs w:val="24"/>
        </w:rPr>
        <w:t xml:space="preserve">Svarbu išlaikyti šio įmonės rodiklio augimą. </w:t>
      </w:r>
    </w:p>
    <w:p w14:paraId="016A0801" w14:textId="77777777" w:rsidR="00846392" w:rsidRPr="00DD6F5A" w:rsidRDefault="00846392" w:rsidP="00846392">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Bendrojo pelningumo padidėjimas rodo, kad įmonėje yra teisingai pasirinkta kainų politika.</w:t>
      </w:r>
    </w:p>
    <w:p w14:paraId="5BC1B028" w14:textId="6DE67A29" w:rsidR="00846392" w:rsidRPr="00DD6F5A" w:rsidRDefault="00846392" w:rsidP="00846392">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Grynojo pelningumo</w:t>
      </w:r>
      <w:r w:rsidR="00A779E1" w:rsidRPr="00DD6F5A">
        <w:rPr>
          <w:rFonts w:ascii="Times New Roman" w:hAnsi="Times New Roman" w:cs="Times New Roman"/>
          <w:sz w:val="24"/>
          <w:szCs w:val="24"/>
        </w:rPr>
        <w:t xml:space="preserve"> – </w:t>
      </w:r>
      <w:r w:rsidRPr="00DD6F5A">
        <w:rPr>
          <w:rFonts w:ascii="Times New Roman" w:hAnsi="Times New Roman" w:cs="Times New Roman"/>
          <w:sz w:val="24"/>
          <w:szCs w:val="24"/>
        </w:rPr>
        <w:t xml:space="preserve">įmonės finansinės veiklos galutinius rezultatus. Grynojo pelningumo rodiklis atskleidžia, kiek grynojo pelno tenka vienam pardavimo eurui. Kuo didesnė rodiklio reikšmė, tuo didesnis įmonės pelningumas. Mūsų tikslas kiekvienais metai </w:t>
      </w:r>
      <w:r w:rsidR="00A779E1" w:rsidRPr="00DD6F5A">
        <w:rPr>
          <w:rFonts w:ascii="Times New Roman" w:hAnsi="Times New Roman" w:cs="Times New Roman"/>
          <w:sz w:val="24"/>
          <w:szCs w:val="24"/>
        </w:rPr>
        <w:t>siekti pelno, jį išlaikyti</w:t>
      </w:r>
      <w:r w:rsidRPr="00DD6F5A">
        <w:rPr>
          <w:rFonts w:ascii="Times New Roman" w:hAnsi="Times New Roman" w:cs="Times New Roman"/>
          <w:sz w:val="24"/>
          <w:szCs w:val="24"/>
        </w:rPr>
        <w:t>. Tai ir yra daroma. Jei 2017 m. Grynojo pelningumo rodiklis procentais buvo -0,08, tai jau 2018 metais jis sumažėjo iki -0,03.</w:t>
      </w:r>
    </w:p>
    <w:p w14:paraId="7B37433E" w14:textId="1B037207" w:rsidR="0080514D" w:rsidRPr="00DD6F5A" w:rsidRDefault="00A779E1" w:rsidP="00846392">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Diagramoje pateiktas</w:t>
      </w:r>
      <w:r w:rsidR="00846392" w:rsidRPr="00DD6F5A">
        <w:rPr>
          <w:rFonts w:ascii="Times New Roman" w:hAnsi="Times New Roman" w:cs="Times New Roman"/>
          <w:sz w:val="24"/>
          <w:szCs w:val="24"/>
        </w:rPr>
        <w:t xml:space="preserve"> UAB </w:t>
      </w:r>
      <w:r w:rsidR="00BC37B9" w:rsidRPr="00DD6F5A">
        <w:rPr>
          <w:rFonts w:ascii="Times New Roman" w:hAnsi="Times New Roman" w:cs="Times New Roman"/>
          <w:sz w:val="24"/>
          <w:szCs w:val="24"/>
        </w:rPr>
        <w:t>„</w:t>
      </w:r>
      <w:r w:rsidR="00846392" w:rsidRPr="00DD6F5A">
        <w:rPr>
          <w:rFonts w:ascii="Times New Roman" w:hAnsi="Times New Roman" w:cs="Times New Roman"/>
          <w:sz w:val="24"/>
          <w:szCs w:val="24"/>
        </w:rPr>
        <w:t xml:space="preserve">Pasvalio knygos“ bendrasis pelningumas procentais </w:t>
      </w:r>
      <w:r w:rsidR="00357927" w:rsidRPr="00DD6F5A">
        <w:rPr>
          <w:rFonts w:ascii="Times New Roman" w:hAnsi="Times New Roman" w:cs="Times New Roman"/>
          <w:sz w:val="24"/>
          <w:szCs w:val="24"/>
        </w:rPr>
        <w:t>nuo 2016 metų iki 2021 metų.</w:t>
      </w:r>
    </w:p>
    <w:p w14:paraId="0A8DCFA3" w14:textId="66BF5CC6" w:rsidR="00357927" w:rsidRPr="00DD6F5A" w:rsidRDefault="00357927" w:rsidP="003733D5">
      <w:pPr>
        <w:spacing w:line="360" w:lineRule="auto"/>
        <w:ind w:firstLine="426"/>
        <w:contextualSpacing/>
        <w:jc w:val="both"/>
        <w:rPr>
          <w:rFonts w:ascii="Times New Roman" w:hAnsi="Times New Roman" w:cs="Times New Roman"/>
          <w:sz w:val="24"/>
          <w:szCs w:val="24"/>
        </w:rPr>
      </w:pPr>
      <w:r w:rsidRPr="00DD6F5A">
        <w:rPr>
          <w:rFonts w:ascii="Times New Roman" w:hAnsi="Times New Roman" w:cs="Times New Roman"/>
          <w:noProof/>
          <w:sz w:val="24"/>
          <w:szCs w:val="24"/>
          <w:lang w:eastAsia="lt-LT"/>
        </w:rPr>
        <w:drawing>
          <wp:inline distT="0" distB="0" distL="0" distR="0" wp14:anchorId="5656F810" wp14:editId="5A6A7366">
            <wp:extent cx="5381625" cy="3562350"/>
            <wp:effectExtent l="0" t="0" r="9525" b="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2CB8F1" w14:textId="12C7DE6E" w:rsidR="00757F16" w:rsidRPr="00DD6F5A" w:rsidRDefault="00757F16" w:rsidP="00E46A91">
      <w:pPr>
        <w:spacing w:line="360" w:lineRule="auto"/>
        <w:ind w:firstLine="1298"/>
        <w:jc w:val="both"/>
        <w:rPr>
          <w:rFonts w:ascii="Times New Roman" w:hAnsi="Times New Roman" w:cs="Times New Roman"/>
          <w:sz w:val="24"/>
          <w:szCs w:val="24"/>
        </w:rPr>
      </w:pPr>
      <w:r w:rsidRPr="00DD6F5A">
        <w:rPr>
          <w:rFonts w:ascii="Times New Roman" w:hAnsi="Times New Roman" w:cs="Times New Roman"/>
          <w:sz w:val="24"/>
          <w:szCs w:val="24"/>
        </w:rPr>
        <w:t>Rodiklio (bendrojo peln</w:t>
      </w:r>
      <w:r w:rsidR="00BF55A8" w:rsidRPr="00DD6F5A">
        <w:rPr>
          <w:rFonts w:ascii="Times New Roman" w:hAnsi="Times New Roman" w:cs="Times New Roman"/>
          <w:sz w:val="24"/>
          <w:szCs w:val="24"/>
        </w:rPr>
        <w:t>in</w:t>
      </w:r>
      <w:r w:rsidRPr="00DD6F5A">
        <w:rPr>
          <w:rFonts w:ascii="Times New Roman" w:hAnsi="Times New Roman" w:cs="Times New Roman"/>
          <w:sz w:val="24"/>
          <w:szCs w:val="24"/>
        </w:rPr>
        <w:t>gumo) didesniam kilimui turėjo įtakos</w:t>
      </w:r>
      <w:r w:rsidR="003B4CEF" w:rsidRPr="00DD6F5A">
        <w:rPr>
          <w:rFonts w:ascii="Times New Roman" w:hAnsi="Times New Roman" w:cs="Times New Roman"/>
          <w:sz w:val="24"/>
          <w:szCs w:val="24"/>
        </w:rPr>
        <w:t xml:space="preserve"> išnuomotos patalpos (⁓34 </w:t>
      </w:r>
      <w:proofErr w:type="spellStart"/>
      <w:r w:rsidR="003B4CEF" w:rsidRPr="00DD6F5A">
        <w:rPr>
          <w:rFonts w:ascii="Times New Roman" w:hAnsi="Times New Roman" w:cs="Times New Roman"/>
          <w:sz w:val="24"/>
          <w:szCs w:val="24"/>
        </w:rPr>
        <w:t>kv.m</w:t>
      </w:r>
      <w:proofErr w:type="spellEnd"/>
      <w:r w:rsidR="003B4CEF" w:rsidRPr="00DD6F5A">
        <w:rPr>
          <w:rFonts w:ascii="Times New Roman" w:hAnsi="Times New Roman" w:cs="Times New Roman"/>
          <w:sz w:val="24"/>
          <w:szCs w:val="24"/>
        </w:rPr>
        <w:t>.). Peržiūrėti ir pakartoti „Klientų aptarnavimo standarto“ punktai, kuriuose akcentuojamas papildomų prekių pardavimas.</w:t>
      </w:r>
    </w:p>
    <w:p w14:paraId="16D305AF" w14:textId="4600668A" w:rsidR="003B4CEF" w:rsidRPr="00DD6F5A" w:rsidRDefault="00275597" w:rsidP="00E46A91">
      <w:pPr>
        <w:spacing w:line="360" w:lineRule="auto"/>
        <w:ind w:firstLine="1298"/>
        <w:jc w:val="both"/>
        <w:rPr>
          <w:rFonts w:ascii="Times New Roman" w:hAnsi="Times New Roman" w:cs="Times New Roman"/>
          <w:sz w:val="24"/>
          <w:szCs w:val="24"/>
        </w:rPr>
      </w:pPr>
      <w:r w:rsidRPr="00DD6F5A">
        <w:rPr>
          <w:rFonts w:ascii="Times New Roman" w:hAnsi="Times New Roman" w:cs="Times New Roman"/>
          <w:sz w:val="24"/>
          <w:szCs w:val="24"/>
        </w:rPr>
        <w:t>Toliau tęsiamas bendradarbiavimas su mokyklomis bei darželiais. 2021 m. knygyno lentynos pasipildė dar vienos leidyklos, leidžiančios edukacinę literatūrą, leidiniais.</w:t>
      </w:r>
    </w:p>
    <w:p w14:paraId="1B3FC12C" w14:textId="77777777" w:rsidR="0011224E" w:rsidRPr="00DD6F5A" w:rsidRDefault="0011224E" w:rsidP="008E19C7">
      <w:pPr>
        <w:pStyle w:val="Antrat2"/>
        <w:jc w:val="center"/>
        <w:rPr>
          <w:sz w:val="24"/>
          <w:szCs w:val="24"/>
        </w:rPr>
      </w:pPr>
      <w:bookmarkStart w:id="5" w:name="_Toc100000278"/>
      <w:r w:rsidRPr="00DD6F5A">
        <w:rPr>
          <w:sz w:val="24"/>
          <w:szCs w:val="24"/>
        </w:rPr>
        <w:t>Strateginio veiklos plano įgyvendinimo, vertinimo ir tobulinimo principai</w:t>
      </w:r>
      <w:bookmarkEnd w:id="5"/>
    </w:p>
    <w:p w14:paraId="48859239" w14:textId="77777777" w:rsidR="0011224E" w:rsidRPr="00DD6F5A" w:rsidRDefault="0011224E" w:rsidP="0011224E">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Strateginio plano įgyvendinimo ir priežiūros procesą sudaro: UAB „Pasvalio knygos“ penkių metų strateginio veiklos plano parengimas ir įgyvendinimas, metinių rezultatų peržiūra bei strateginio veiklos plano tikslinimas priklausomai nuo turimų rezultatų.</w:t>
      </w:r>
    </w:p>
    <w:p w14:paraId="474769C0" w14:textId="77777777" w:rsidR="0011224E" w:rsidRPr="00DD6F5A" w:rsidRDefault="0011224E" w:rsidP="0011224E">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Tikslai peržiūrimi kas pusmetį. Įvertinama ir jei reikia daromi pakeitimai bei tikslinimai. Esant poreikiui gali būti tikrinami ir dažniau.</w:t>
      </w:r>
    </w:p>
    <w:p w14:paraId="19B0CAD0" w14:textId="77777777" w:rsidR="0011224E" w:rsidRPr="00DD6F5A" w:rsidRDefault="0011224E" w:rsidP="0011224E">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 xml:space="preserve">Įmonės finansinė padėtis peržiūrima kas ketvirtį, kai yra ruošiama ataskaita, kuri skirta įmonės akcininkams. </w:t>
      </w:r>
    </w:p>
    <w:p w14:paraId="2E613BCB" w14:textId="77777777" w:rsidR="0011224E" w:rsidRPr="00DD6F5A" w:rsidRDefault="0011224E" w:rsidP="0011224E">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Strateginis veiklos planas peržiūrimas, vertinamas ir tikslinamas kas metus.</w:t>
      </w:r>
    </w:p>
    <w:p w14:paraId="633FB75B" w14:textId="77777777" w:rsidR="0011224E" w:rsidRPr="00DD6F5A" w:rsidRDefault="0011224E" w:rsidP="0011224E">
      <w:pPr>
        <w:spacing w:line="360" w:lineRule="auto"/>
        <w:ind w:firstLine="1298"/>
        <w:contextualSpacing/>
        <w:jc w:val="both"/>
        <w:rPr>
          <w:rFonts w:ascii="Times New Roman" w:hAnsi="Times New Roman" w:cs="Times New Roman"/>
          <w:sz w:val="24"/>
          <w:szCs w:val="24"/>
        </w:rPr>
      </w:pPr>
      <w:r w:rsidRPr="00DD6F5A">
        <w:rPr>
          <w:rFonts w:ascii="Times New Roman" w:hAnsi="Times New Roman" w:cs="Times New Roman"/>
          <w:sz w:val="24"/>
          <w:szCs w:val="24"/>
        </w:rPr>
        <w:t>Ne vėliau, kaip 2023 m. viduryje turi būti pradėtas naujo strateginio plano rengimo procesas, kurio metu, atsižvelgiant į praeinančio laikotarpio strateginiame plane numatytų darbų įgyvendinimo rezultatus, atliekama situacijos, aplinkos analizė bei pradedamas naujo strateginio plano rengimo procesas.</w:t>
      </w:r>
    </w:p>
    <w:p w14:paraId="7C93C767" w14:textId="181638EE" w:rsidR="00846392" w:rsidRDefault="00846392" w:rsidP="000B54CC">
      <w:pPr>
        <w:spacing w:line="360" w:lineRule="auto"/>
        <w:ind w:firstLine="1298"/>
        <w:contextualSpacing/>
        <w:jc w:val="both"/>
        <w:rPr>
          <w:rFonts w:ascii="Times New Roman" w:hAnsi="Times New Roman" w:cs="Times New Roman"/>
          <w:sz w:val="24"/>
          <w:szCs w:val="24"/>
        </w:rPr>
      </w:pPr>
    </w:p>
    <w:p w14:paraId="2792B7BD" w14:textId="0A31A5EC" w:rsidR="00C84B4D" w:rsidRPr="00DD6F5A" w:rsidRDefault="00C84B4D" w:rsidP="00C84B4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UAB „Pasvalio knygos“ direktorė</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Inga </w:t>
      </w:r>
      <w:proofErr w:type="spellStart"/>
      <w:r>
        <w:rPr>
          <w:rFonts w:ascii="Times New Roman" w:hAnsi="Times New Roman" w:cs="Times New Roman"/>
          <w:sz w:val="24"/>
          <w:szCs w:val="24"/>
        </w:rPr>
        <w:t>Krapavickienė</w:t>
      </w:r>
      <w:proofErr w:type="spellEnd"/>
    </w:p>
    <w:sectPr w:rsidR="00C84B4D" w:rsidRPr="00DD6F5A" w:rsidSect="009E021D">
      <w:footerReference w:type="default" r:id="rId1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2C21" w14:textId="77777777" w:rsidR="006132EF" w:rsidRDefault="006132EF" w:rsidP="00871B13">
      <w:pPr>
        <w:spacing w:after="0" w:line="240" w:lineRule="auto"/>
      </w:pPr>
      <w:r>
        <w:separator/>
      </w:r>
    </w:p>
  </w:endnote>
  <w:endnote w:type="continuationSeparator" w:id="0">
    <w:p w14:paraId="2744EB00" w14:textId="77777777" w:rsidR="006132EF" w:rsidRDefault="006132EF" w:rsidP="0087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499281"/>
      <w:docPartObj>
        <w:docPartGallery w:val="Page Numbers (Bottom of Page)"/>
        <w:docPartUnique/>
      </w:docPartObj>
    </w:sdtPr>
    <w:sdtEndPr/>
    <w:sdtContent>
      <w:p w14:paraId="48258DE7" w14:textId="1833D953" w:rsidR="008E19C7" w:rsidRDefault="008E19C7">
        <w:pPr>
          <w:pStyle w:val="Porat"/>
          <w:jc w:val="center"/>
        </w:pPr>
        <w:r>
          <w:fldChar w:fldCharType="begin"/>
        </w:r>
        <w:r>
          <w:instrText>PAGE   \* MERGEFORMAT</w:instrText>
        </w:r>
        <w:r>
          <w:fldChar w:fldCharType="separate"/>
        </w:r>
        <w:r w:rsidR="003733D5">
          <w:rPr>
            <w:noProof/>
          </w:rPr>
          <w:t>2</w:t>
        </w:r>
        <w:r>
          <w:fldChar w:fldCharType="end"/>
        </w:r>
      </w:p>
    </w:sdtContent>
  </w:sdt>
  <w:p w14:paraId="6A618681" w14:textId="77777777" w:rsidR="008E19C7" w:rsidRDefault="008E19C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DE03" w14:textId="77777777" w:rsidR="006132EF" w:rsidRDefault="006132EF" w:rsidP="00871B13">
      <w:pPr>
        <w:spacing w:after="0" w:line="240" w:lineRule="auto"/>
      </w:pPr>
      <w:r>
        <w:separator/>
      </w:r>
    </w:p>
  </w:footnote>
  <w:footnote w:type="continuationSeparator" w:id="0">
    <w:p w14:paraId="50FF0F0E" w14:textId="77777777" w:rsidR="006132EF" w:rsidRDefault="006132EF" w:rsidP="00871B13">
      <w:pPr>
        <w:spacing w:after="0" w:line="240" w:lineRule="auto"/>
      </w:pPr>
      <w:r>
        <w:continuationSeparator/>
      </w:r>
    </w:p>
  </w:footnote>
  <w:footnote w:id="1">
    <w:p w14:paraId="572EF432" w14:textId="77777777" w:rsidR="00ED32A6" w:rsidRPr="00ED32A6" w:rsidRDefault="00ED32A6" w:rsidP="00ED32A6">
      <w:pPr>
        <w:pStyle w:val="Antrat2"/>
        <w:jc w:val="both"/>
        <w:rPr>
          <w:b w:val="0"/>
        </w:rPr>
      </w:pPr>
      <w:r w:rsidRPr="00ED32A6">
        <w:rPr>
          <w:rStyle w:val="Puslapioinaosnuoroda"/>
          <w:b w:val="0"/>
          <w:sz w:val="20"/>
          <w:szCs w:val="20"/>
        </w:rPr>
        <w:footnoteRef/>
      </w:r>
      <w:r w:rsidRPr="00ED32A6">
        <w:rPr>
          <w:b w:val="0"/>
          <w:sz w:val="20"/>
          <w:szCs w:val="20"/>
        </w:rPr>
        <w:t>Gyventojai: demografinė padėtis, kalbos ir religijos</w:t>
      </w:r>
      <w:r>
        <w:rPr>
          <w:b w:val="0"/>
          <w:sz w:val="20"/>
          <w:szCs w:val="20"/>
        </w:rPr>
        <w:t xml:space="preserve"> </w:t>
      </w:r>
      <w:r w:rsidRPr="00ED32A6">
        <w:rPr>
          <w:b w:val="0"/>
          <w:sz w:val="20"/>
          <w:szCs w:val="20"/>
        </w:rPr>
        <w:t>https://eacea.ec.europa.eu/national-policies/eurydice/content/population-demographic-situation-languages-and-religions-44_lt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068C"/>
    <w:multiLevelType w:val="multilevel"/>
    <w:tmpl w:val="C650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22196"/>
    <w:multiLevelType w:val="multilevel"/>
    <w:tmpl w:val="664E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855556">
    <w:abstractNumId w:val="1"/>
  </w:num>
  <w:num w:numId="2" w16cid:durableId="168729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B13"/>
    <w:rsid w:val="00026F4A"/>
    <w:rsid w:val="00060BBF"/>
    <w:rsid w:val="000B54CC"/>
    <w:rsid w:val="000D17BB"/>
    <w:rsid w:val="0011224E"/>
    <w:rsid w:val="0014114B"/>
    <w:rsid w:val="001959C0"/>
    <w:rsid w:val="00257B9C"/>
    <w:rsid w:val="00275597"/>
    <w:rsid w:val="00275733"/>
    <w:rsid w:val="002D4B3F"/>
    <w:rsid w:val="00357927"/>
    <w:rsid w:val="003733D5"/>
    <w:rsid w:val="003A10FF"/>
    <w:rsid w:val="003B4CEF"/>
    <w:rsid w:val="00535D8C"/>
    <w:rsid w:val="005C17CC"/>
    <w:rsid w:val="00607F41"/>
    <w:rsid w:val="006132EF"/>
    <w:rsid w:val="00614C9C"/>
    <w:rsid w:val="00694E83"/>
    <w:rsid w:val="00707507"/>
    <w:rsid w:val="00757F16"/>
    <w:rsid w:val="007873D3"/>
    <w:rsid w:val="007B64D5"/>
    <w:rsid w:val="0080514D"/>
    <w:rsid w:val="00830299"/>
    <w:rsid w:val="00846392"/>
    <w:rsid w:val="00871B13"/>
    <w:rsid w:val="008E19C7"/>
    <w:rsid w:val="008F0E47"/>
    <w:rsid w:val="009E021D"/>
    <w:rsid w:val="00A07C4F"/>
    <w:rsid w:val="00A779E1"/>
    <w:rsid w:val="00AC3CFC"/>
    <w:rsid w:val="00AC6A03"/>
    <w:rsid w:val="00AD075D"/>
    <w:rsid w:val="00BB0D84"/>
    <w:rsid w:val="00BC37B9"/>
    <w:rsid w:val="00BE77A9"/>
    <w:rsid w:val="00BF55A8"/>
    <w:rsid w:val="00C101B1"/>
    <w:rsid w:val="00C27EE2"/>
    <w:rsid w:val="00C84B4D"/>
    <w:rsid w:val="00CA5360"/>
    <w:rsid w:val="00CD1E1B"/>
    <w:rsid w:val="00D87D9E"/>
    <w:rsid w:val="00DD6F5A"/>
    <w:rsid w:val="00E04F67"/>
    <w:rsid w:val="00E42645"/>
    <w:rsid w:val="00E46A91"/>
    <w:rsid w:val="00ED32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F5537"/>
  <w15:docId w15:val="{5B2C0569-C8D2-4A25-94E9-AFD270B2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101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link w:val="Antrat2Diagrama"/>
    <w:uiPriority w:val="9"/>
    <w:qFormat/>
    <w:rsid w:val="00871B13"/>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871B1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2Diagrama">
    <w:name w:val="Antraštė 2 Diagrama"/>
    <w:basedOn w:val="Numatytasispastraiposriftas"/>
    <w:link w:val="Antrat2"/>
    <w:uiPriority w:val="9"/>
    <w:rsid w:val="00871B13"/>
    <w:rPr>
      <w:rFonts w:ascii="Times New Roman" w:eastAsia="Times New Roman" w:hAnsi="Times New Roman" w:cs="Times New Roman"/>
      <w:b/>
      <w:bCs/>
      <w:sz w:val="36"/>
      <w:szCs w:val="36"/>
      <w:lang w:eastAsia="lt-LT"/>
    </w:rPr>
  </w:style>
  <w:style w:type="paragraph" w:styleId="Puslapioinaostekstas">
    <w:name w:val="footnote text"/>
    <w:basedOn w:val="prastasis"/>
    <w:link w:val="PuslapioinaostekstasDiagrama"/>
    <w:uiPriority w:val="99"/>
    <w:semiHidden/>
    <w:unhideWhenUsed/>
    <w:rsid w:val="00871B13"/>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871B13"/>
    <w:rPr>
      <w:sz w:val="20"/>
      <w:szCs w:val="20"/>
    </w:rPr>
  </w:style>
  <w:style w:type="character" w:styleId="Puslapioinaosnuoroda">
    <w:name w:val="footnote reference"/>
    <w:basedOn w:val="Numatytasispastraiposriftas"/>
    <w:uiPriority w:val="99"/>
    <w:semiHidden/>
    <w:unhideWhenUsed/>
    <w:rsid w:val="00871B13"/>
    <w:rPr>
      <w:vertAlign w:val="superscript"/>
    </w:rPr>
  </w:style>
  <w:style w:type="character" w:styleId="Hipersaitas">
    <w:name w:val="Hyperlink"/>
    <w:basedOn w:val="Numatytasispastraiposriftas"/>
    <w:uiPriority w:val="99"/>
    <w:unhideWhenUsed/>
    <w:rsid w:val="00871B13"/>
    <w:rPr>
      <w:color w:val="0563C1" w:themeColor="hyperlink"/>
      <w:u w:val="single"/>
    </w:rPr>
  </w:style>
  <w:style w:type="character" w:styleId="Komentaronuoroda">
    <w:name w:val="annotation reference"/>
    <w:basedOn w:val="Numatytasispastraiposriftas"/>
    <w:uiPriority w:val="99"/>
    <w:semiHidden/>
    <w:unhideWhenUsed/>
    <w:rsid w:val="00ED32A6"/>
    <w:rPr>
      <w:sz w:val="16"/>
      <w:szCs w:val="16"/>
    </w:rPr>
  </w:style>
  <w:style w:type="paragraph" w:styleId="Komentarotekstas">
    <w:name w:val="annotation text"/>
    <w:basedOn w:val="prastasis"/>
    <w:link w:val="KomentarotekstasDiagrama"/>
    <w:uiPriority w:val="99"/>
    <w:semiHidden/>
    <w:unhideWhenUsed/>
    <w:rsid w:val="00ED32A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D32A6"/>
    <w:rPr>
      <w:sz w:val="20"/>
      <w:szCs w:val="20"/>
    </w:rPr>
  </w:style>
  <w:style w:type="paragraph" w:styleId="Komentarotema">
    <w:name w:val="annotation subject"/>
    <w:basedOn w:val="Komentarotekstas"/>
    <w:next w:val="Komentarotekstas"/>
    <w:link w:val="KomentarotemaDiagrama"/>
    <w:uiPriority w:val="99"/>
    <w:semiHidden/>
    <w:unhideWhenUsed/>
    <w:rsid w:val="00ED32A6"/>
    <w:rPr>
      <w:b/>
      <w:bCs/>
    </w:rPr>
  </w:style>
  <w:style w:type="character" w:customStyle="1" w:styleId="KomentarotemaDiagrama">
    <w:name w:val="Komentaro tema Diagrama"/>
    <w:basedOn w:val="KomentarotekstasDiagrama"/>
    <w:link w:val="Komentarotema"/>
    <w:uiPriority w:val="99"/>
    <w:semiHidden/>
    <w:rsid w:val="00ED32A6"/>
    <w:rPr>
      <w:b/>
      <w:bCs/>
      <w:sz w:val="20"/>
      <w:szCs w:val="20"/>
    </w:rPr>
  </w:style>
  <w:style w:type="paragraph" w:styleId="Debesliotekstas">
    <w:name w:val="Balloon Text"/>
    <w:basedOn w:val="prastasis"/>
    <w:link w:val="DebesliotekstasDiagrama"/>
    <w:uiPriority w:val="99"/>
    <w:semiHidden/>
    <w:unhideWhenUsed/>
    <w:rsid w:val="00ED32A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32A6"/>
    <w:rPr>
      <w:rFonts w:ascii="Segoe UI" w:hAnsi="Segoe UI" w:cs="Segoe UI"/>
      <w:sz w:val="18"/>
      <w:szCs w:val="18"/>
    </w:rPr>
  </w:style>
  <w:style w:type="character" w:customStyle="1" w:styleId="Neapdorotaspaminjimas1">
    <w:name w:val="Neapdorotas paminėjimas1"/>
    <w:basedOn w:val="Numatytasispastraiposriftas"/>
    <w:uiPriority w:val="99"/>
    <w:semiHidden/>
    <w:unhideWhenUsed/>
    <w:rsid w:val="000B54CC"/>
    <w:rPr>
      <w:color w:val="605E5C"/>
      <w:shd w:val="clear" w:color="auto" w:fill="E1DFDD"/>
    </w:rPr>
  </w:style>
  <w:style w:type="paragraph" w:styleId="Antrats">
    <w:name w:val="header"/>
    <w:basedOn w:val="prastasis"/>
    <w:link w:val="AntratsDiagrama"/>
    <w:uiPriority w:val="99"/>
    <w:unhideWhenUsed/>
    <w:rsid w:val="008E19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E19C7"/>
  </w:style>
  <w:style w:type="paragraph" w:styleId="Porat">
    <w:name w:val="footer"/>
    <w:basedOn w:val="prastasis"/>
    <w:link w:val="PoratDiagrama"/>
    <w:uiPriority w:val="99"/>
    <w:unhideWhenUsed/>
    <w:rsid w:val="008E19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E19C7"/>
  </w:style>
  <w:style w:type="character" w:customStyle="1" w:styleId="Antrat1Diagrama">
    <w:name w:val="Antraštė 1 Diagrama"/>
    <w:basedOn w:val="Numatytasispastraiposriftas"/>
    <w:link w:val="Antrat1"/>
    <w:uiPriority w:val="9"/>
    <w:rsid w:val="00C101B1"/>
    <w:rPr>
      <w:rFonts w:asciiTheme="majorHAnsi" w:eastAsiaTheme="majorEastAsia" w:hAnsiTheme="majorHAnsi" w:cstheme="majorBidi"/>
      <w:color w:val="2E74B5" w:themeColor="accent1" w:themeShade="BF"/>
      <w:sz w:val="32"/>
      <w:szCs w:val="32"/>
    </w:rPr>
  </w:style>
  <w:style w:type="paragraph" w:styleId="Turinioantrat">
    <w:name w:val="TOC Heading"/>
    <w:basedOn w:val="Antrat1"/>
    <w:next w:val="prastasis"/>
    <w:uiPriority w:val="39"/>
    <w:unhideWhenUsed/>
    <w:qFormat/>
    <w:rsid w:val="00C101B1"/>
    <w:pPr>
      <w:outlineLvl w:val="9"/>
    </w:pPr>
    <w:rPr>
      <w:lang w:eastAsia="lt-LT"/>
    </w:rPr>
  </w:style>
  <w:style w:type="paragraph" w:styleId="Turinys2">
    <w:name w:val="toc 2"/>
    <w:basedOn w:val="prastasis"/>
    <w:next w:val="prastasis"/>
    <w:autoRedefine/>
    <w:uiPriority w:val="39"/>
    <w:unhideWhenUsed/>
    <w:rsid w:val="00C101B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102">
      <w:bodyDiv w:val="1"/>
      <w:marLeft w:val="0"/>
      <w:marRight w:val="0"/>
      <w:marTop w:val="0"/>
      <w:marBottom w:val="0"/>
      <w:divBdr>
        <w:top w:val="none" w:sz="0" w:space="0" w:color="auto"/>
        <w:left w:val="none" w:sz="0" w:space="0" w:color="auto"/>
        <w:bottom w:val="none" w:sz="0" w:space="0" w:color="auto"/>
        <w:right w:val="none" w:sz="0" w:space="0" w:color="auto"/>
      </w:divBdr>
    </w:div>
    <w:div w:id="1099182286">
      <w:bodyDiv w:val="1"/>
      <w:marLeft w:val="0"/>
      <w:marRight w:val="0"/>
      <w:marTop w:val="0"/>
      <w:marBottom w:val="0"/>
      <w:divBdr>
        <w:top w:val="none" w:sz="0" w:space="0" w:color="auto"/>
        <w:left w:val="none" w:sz="0" w:space="0" w:color="auto"/>
        <w:bottom w:val="none" w:sz="0" w:space="0" w:color="auto"/>
        <w:right w:val="none" w:sz="0" w:space="0" w:color="auto"/>
      </w:divBdr>
    </w:div>
    <w:div w:id="1214075216">
      <w:bodyDiv w:val="1"/>
      <w:marLeft w:val="0"/>
      <w:marRight w:val="0"/>
      <w:marTop w:val="0"/>
      <w:marBottom w:val="0"/>
      <w:divBdr>
        <w:top w:val="none" w:sz="0" w:space="0" w:color="auto"/>
        <w:left w:val="none" w:sz="0" w:space="0" w:color="auto"/>
        <w:bottom w:val="none" w:sz="0" w:space="0" w:color="auto"/>
        <w:right w:val="none" w:sz="0" w:space="0" w:color="auto"/>
      </w:divBdr>
    </w:div>
    <w:div w:id="1307933008">
      <w:bodyDiv w:val="1"/>
      <w:marLeft w:val="0"/>
      <w:marRight w:val="0"/>
      <w:marTop w:val="0"/>
      <w:marBottom w:val="0"/>
      <w:divBdr>
        <w:top w:val="none" w:sz="0" w:space="0" w:color="auto"/>
        <w:left w:val="none" w:sz="0" w:space="0" w:color="auto"/>
        <w:bottom w:val="none" w:sz="0" w:space="0" w:color="auto"/>
        <w:right w:val="none" w:sz="0" w:space="0" w:color="auto"/>
      </w:divBdr>
    </w:div>
    <w:div w:id="1384253208">
      <w:bodyDiv w:val="1"/>
      <w:marLeft w:val="0"/>
      <w:marRight w:val="0"/>
      <w:marTop w:val="0"/>
      <w:marBottom w:val="0"/>
      <w:divBdr>
        <w:top w:val="none" w:sz="0" w:space="0" w:color="auto"/>
        <w:left w:val="none" w:sz="0" w:space="0" w:color="auto"/>
        <w:bottom w:val="none" w:sz="0" w:space="0" w:color="auto"/>
        <w:right w:val="none" w:sz="0" w:space="0" w:color="auto"/>
      </w:divBdr>
    </w:div>
    <w:div w:id="1986280070">
      <w:bodyDiv w:val="1"/>
      <w:marLeft w:val="0"/>
      <w:marRight w:val="0"/>
      <w:marTop w:val="0"/>
      <w:marBottom w:val="0"/>
      <w:divBdr>
        <w:top w:val="none" w:sz="0" w:space="0" w:color="auto"/>
        <w:left w:val="none" w:sz="0" w:space="0" w:color="auto"/>
        <w:bottom w:val="none" w:sz="0" w:space="0" w:color="auto"/>
        <w:right w:val="none" w:sz="0" w:space="0" w:color="auto"/>
      </w:divBdr>
    </w:div>
    <w:div w:id="204015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valioknygyna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nygynas@pasvalys.lt"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t-LT"/>
              <a:t>Bendrasis pelningumas procentais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t-LT"/>
        </a:p>
      </c:txPr>
    </c:title>
    <c:autoTitleDeleted val="0"/>
    <c:plotArea>
      <c:layout>
        <c:manualLayout>
          <c:layoutTarget val="inner"/>
          <c:xMode val="edge"/>
          <c:yMode val="edge"/>
          <c:x val="6.6003855712726184E-2"/>
          <c:y val="0.14805704099821748"/>
          <c:w val="0.91747697024597585"/>
          <c:h val="0.7763698120622623"/>
        </c:manualLayout>
      </c:layout>
      <c:barChart>
        <c:barDir val="col"/>
        <c:grouping val="clustered"/>
        <c:varyColors val="0"/>
        <c:ser>
          <c:idx val="0"/>
          <c:order val="0"/>
          <c:tx>
            <c:strRef>
              <c:f>Lapas1!$B$1</c:f>
              <c:strCache>
                <c:ptCount val="1"/>
                <c:pt idx="0">
                  <c:v>Stulpelis2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Lapas1!$A$2:$A$7</c:f>
              <c:numCache>
                <c:formatCode>General</c:formatCode>
                <c:ptCount val="6"/>
                <c:pt idx="0">
                  <c:v>2016</c:v>
                </c:pt>
                <c:pt idx="1">
                  <c:v>2017</c:v>
                </c:pt>
                <c:pt idx="2">
                  <c:v>2018</c:v>
                </c:pt>
                <c:pt idx="3">
                  <c:v>2019</c:v>
                </c:pt>
                <c:pt idx="4">
                  <c:v>2020</c:v>
                </c:pt>
                <c:pt idx="5">
                  <c:v>2021</c:v>
                </c:pt>
              </c:numCache>
            </c:numRef>
          </c:cat>
          <c:val>
            <c:numRef>
              <c:f>Lapas1!$B$2:$B$7</c:f>
              <c:numCache>
                <c:formatCode>General</c:formatCode>
                <c:ptCount val="6"/>
                <c:pt idx="0">
                  <c:v>28</c:v>
                </c:pt>
                <c:pt idx="1">
                  <c:v>29.4</c:v>
                </c:pt>
                <c:pt idx="2">
                  <c:v>29.7</c:v>
                </c:pt>
                <c:pt idx="3">
                  <c:v>30</c:v>
                </c:pt>
                <c:pt idx="4">
                  <c:v>30.7</c:v>
                </c:pt>
                <c:pt idx="5">
                  <c:v>32.17</c:v>
                </c:pt>
              </c:numCache>
            </c:numRef>
          </c:val>
          <c:extLst>
            <c:ext xmlns:c16="http://schemas.microsoft.com/office/drawing/2014/chart" uri="{C3380CC4-5D6E-409C-BE32-E72D297353CC}">
              <c16:uniqueId val="{00000000-C329-4B16-95C5-B944F5FA772B}"/>
            </c:ext>
          </c:extLst>
        </c:ser>
        <c:ser>
          <c:idx val="1"/>
          <c:order val="1"/>
          <c:tx>
            <c:strRef>
              <c:f>Lapas1!$C$1</c:f>
              <c:strCache>
                <c:ptCount val="1"/>
                <c:pt idx="0">
                  <c:v>Stulpelis3</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Lapas1!$A$2:$A$7</c:f>
              <c:numCache>
                <c:formatCode>General</c:formatCode>
                <c:ptCount val="6"/>
                <c:pt idx="0">
                  <c:v>2016</c:v>
                </c:pt>
                <c:pt idx="1">
                  <c:v>2017</c:v>
                </c:pt>
                <c:pt idx="2">
                  <c:v>2018</c:v>
                </c:pt>
                <c:pt idx="3">
                  <c:v>2019</c:v>
                </c:pt>
                <c:pt idx="4">
                  <c:v>2020</c:v>
                </c:pt>
                <c:pt idx="5">
                  <c:v>2021</c:v>
                </c:pt>
              </c:numCache>
            </c:numRef>
          </c:cat>
          <c:val>
            <c:numRef>
              <c:f>Lapas1!$C$2:$C$7</c:f>
              <c:numCache>
                <c:formatCode>General</c:formatCode>
                <c:ptCount val="6"/>
              </c:numCache>
            </c:numRef>
          </c:val>
          <c:extLst>
            <c:ext xmlns:c16="http://schemas.microsoft.com/office/drawing/2014/chart" uri="{C3380CC4-5D6E-409C-BE32-E72D297353CC}">
              <c16:uniqueId val="{00000001-C329-4B16-95C5-B944F5FA772B}"/>
            </c:ext>
          </c:extLst>
        </c:ser>
        <c:ser>
          <c:idx val="2"/>
          <c:order val="2"/>
          <c:tx>
            <c:strRef>
              <c:f>Lapas1!$D$1</c:f>
              <c:strCache>
                <c:ptCount val="1"/>
                <c:pt idx="0">
                  <c:v>Stulpelis4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Lapas1!$A$2:$A$7</c:f>
              <c:numCache>
                <c:formatCode>General</c:formatCode>
                <c:ptCount val="6"/>
                <c:pt idx="0">
                  <c:v>2016</c:v>
                </c:pt>
                <c:pt idx="1">
                  <c:v>2017</c:v>
                </c:pt>
                <c:pt idx="2">
                  <c:v>2018</c:v>
                </c:pt>
                <c:pt idx="3">
                  <c:v>2019</c:v>
                </c:pt>
                <c:pt idx="4">
                  <c:v>2020</c:v>
                </c:pt>
                <c:pt idx="5">
                  <c:v>2021</c:v>
                </c:pt>
              </c:numCache>
            </c:numRef>
          </c:cat>
          <c:val>
            <c:numRef>
              <c:f>Lapas1!$D$2:$D$7</c:f>
              <c:numCache>
                <c:formatCode>General</c:formatCode>
                <c:ptCount val="6"/>
              </c:numCache>
            </c:numRef>
          </c:val>
          <c:extLst>
            <c:ext xmlns:c16="http://schemas.microsoft.com/office/drawing/2014/chart" uri="{C3380CC4-5D6E-409C-BE32-E72D297353CC}">
              <c16:uniqueId val="{00000002-C329-4B16-95C5-B944F5FA772B}"/>
            </c:ext>
          </c:extLst>
        </c:ser>
        <c:dLbls>
          <c:dLblPos val="outEnd"/>
          <c:showLegendKey val="0"/>
          <c:showVal val="1"/>
          <c:showCatName val="0"/>
          <c:showSerName val="0"/>
          <c:showPercent val="0"/>
          <c:showBubbleSize val="0"/>
        </c:dLbls>
        <c:gapWidth val="100"/>
        <c:overlap val="-24"/>
        <c:axId val="426438400"/>
        <c:axId val="426438792"/>
      </c:barChart>
      <c:catAx>
        <c:axId val="4264384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6438792"/>
        <c:crosses val="autoZero"/>
        <c:auto val="1"/>
        <c:lblAlgn val="ctr"/>
        <c:lblOffset val="100"/>
        <c:noMultiLvlLbl val="0"/>
      </c:catAx>
      <c:valAx>
        <c:axId val="426438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6438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9A77E-3CFA-48BA-BD1A-A3125418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9375</Words>
  <Characters>5345</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2022-04-11T10:24:00Z</dcterms:created>
  <dcterms:modified xsi:type="dcterms:W3CDTF">2022-04-11T10:24:00Z</dcterms:modified>
</cp:coreProperties>
</file>