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E31E14" w:rsidRDefault="00140A8F">
      <w:pPr>
        <w:pStyle w:val="Header"/>
        <w:tabs>
          <w:tab w:val="left" w:pos="1134"/>
        </w:tabs>
        <w:rPr>
          <w:sz w:val="23"/>
          <w:szCs w:val="23"/>
        </w:rPr>
      </w:pPr>
      <w:r w:rsidRPr="00E31E14">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" stroked="f">
                <v:textbox>
                  <w:txbxContent>
                    <w:p w14:paraId="13D0D554" w14:textId="77777777" w:rsidR="00507073" w:rsidRDefault="00507073"/>
                  </w:txbxContent>
                </v:textbox>
              </v:shape>
            </w:pict>
          </mc:Fallback>
        </mc:AlternateContent>
      </w:r>
      <w:r w:rsidRPr="00E31E14">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E31E14" w:rsidRDefault="003C76DA">
      <w:pPr>
        <w:pStyle w:val="Header"/>
        <w:tabs>
          <w:tab w:val="left" w:pos="1134"/>
        </w:tabs>
        <w:rPr>
          <w:sz w:val="23"/>
          <w:szCs w:val="23"/>
        </w:rPr>
      </w:pPr>
    </w:p>
    <w:p w14:paraId="29851DB6" w14:textId="77777777" w:rsidR="003C76DA" w:rsidRPr="00E31E14" w:rsidRDefault="003C76DA">
      <w:pPr>
        <w:pStyle w:val="Header"/>
        <w:tabs>
          <w:tab w:val="left" w:pos="1134"/>
        </w:tabs>
        <w:rPr>
          <w:sz w:val="23"/>
          <w:szCs w:val="23"/>
        </w:rPr>
      </w:pPr>
    </w:p>
    <w:p w14:paraId="72D19DDD" w14:textId="77777777" w:rsidR="003C76DA" w:rsidRPr="00E31E14" w:rsidRDefault="003C76DA">
      <w:pPr>
        <w:pStyle w:val="Header"/>
        <w:tabs>
          <w:tab w:val="left" w:pos="1134"/>
        </w:tabs>
        <w:jc w:val="center"/>
        <w:rPr>
          <w:b/>
          <w:caps/>
          <w:sz w:val="23"/>
          <w:szCs w:val="23"/>
        </w:rPr>
      </w:pPr>
    </w:p>
    <w:p w14:paraId="6EA223D0" w14:textId="77777777" w:rsidR="003C76DA" w:rsidRPr="00E31E14" w:rsidRDefault="003C76DA" w:rsidP="00F54701">
      <w:pPr>
        <w:pStyle w:val="Header"/>
        <w:tabs>
          <w:tab w:val="left" w:pos="1134"/>
        </w:tabs>
        <w:jc w:val="center"/>
        <w:rPr>
          <w:b/>
          <w:caps/>
          <w:sz w:val="23"/>
          <w:szCs w:val="23"/>
        </w:rPr>
      </w:pPr>
      <w:r w:rsidRPr="00E31E14">
        <w:rPr>
          <w:b/>
          <w:caps/>
          <w:sz w:val="23"/>
          <w:szCs w:val="23"/>
        </w:rPr>
        <w:t>Pas</w:t>
      </w:r>
      <w:r w:rsidR="008E177D" w:rsidRPr="00E31E14">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E31E14"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E31E14" w14:paraId="46CFA7F7" w14:textId="77777777" w:rsidTr="0026784A">
              <w:trPr>
                <w:cantSplit/>
              </w:trPr>
              <w:tc>
                <w:tcPr>
                  <w:tcW w:w="9889" w:type="dxa"/>
                </w:tcPr>
                <w:p w14:paraId="5D44DE91" w14:textId="77777777" w:rsidR="0026784A" w:rsidRPr="00E31E14" w:rsidRDefault="00A07C4F" w:rsidP="00F54701">
                  <w:pPr>
                    <w:tabs>
                      <w:tab w:val="left" w:pos="1134"/>
                    </w:tabs>
                    <w:jc w:val="center"/>
                    <w:rPr>
                      <w:b/>
                      <w:caps/>
                      <w:sz w:val="23"/>
                      <w:szCs w:val="23"/>
                    </w:rPr>
                  </w:pPr>
                  <w:bookmarkStart w:id="1" w:name="_Hlk9413752"/>
                  <w:r w:rsidRPr="00E31E14">
                    <w:rPr>
                      <w:b/>
                      <w:caps/>
                      <w:sz w:val="23"/>
                      <w:szCs w:val="23"/>
                    </w:rPr>
                    <w:t>SOCIALINIŲ REIKALŲ, SVEIKATOS IR APLINKOS APSAUGOS</w:t>
                  </w:r>
                  <w:r w:rsidR="00F54701" w:rsidRPr="00E31E14">
                    <w:rPr>
                      <w:b/>
                      <w:caps/>
                      <w:sz w:val="23"/>
                      <w:szCs w:val="23"/>
                    </w:rPr>
                    <w:t xml:space="preserve"> </w:t>
                  </w:r>
                  <w:r w:rsidR="0026784A" w:rsidRPr="00E31E14">
                    <w:rPr>
                      <w:b/>
                      <w:caps/>
                      <w:sz w:val="23"/>
                      <w:szCs w:val="23"/>
                    </w:rPr>
                    <w:t>Komitetas</w:t>
                  </w:r>
                </w:p>
                <w:bookmarkEnd w:id="1"/>
                <w:p w14:paraId="361B5231" w14:textId="77777777" w:rsidR="008E177D" w:rsidRPr="00E31E14" w:rsidRDefault="008E177D" w:rsidP="00F54701">
                  <w:pPr>
                    <w:tabs>
                      <w:tab w:val="left" w:pos="1134"/>
                    </w:tabs>
                    <w:jc w:val="center"/>
                    <w:rPr>
                      <w:b/>
                      <w:caps/>
                      <w:sz w:val="23"/>
                      <w:szCs w:val="23"/>
                    </w:rPr>
                  </w:pPr>
                </w:p>
              </w:tc>
              <w:tc>
                <w:tcPr>
                  <w:tcW w:w="9889" w:type="dxa"/>
                </w:tcPr>
                <w:p w14:paraId="512D02C2" w14:textId="77777777" w:rsidR="0026784A" w:rsidRPr="00E31E14" w:rsidRDefault="0026784A" w:rsidP="0026784A">
                  <w:pPr>
                    <w:tabs>
                      <w:tab w:val="left" w:pos="1134"/>
                    </w:tabs>
                    <w:jc w:val="center"/>
                    <w:rPr>
                      <w:b/>
                      <w:caps/>
                      <w:sz w:val="23"/>
                      <w:szCs w:val="23"/>
                    </w:rPr>
                  </w:pPr>
                  <w:r w:rsidRPr="00E31E14">
                    <w:rPr>
                      <w:b/>
                      <w:caps/>
                      <w:sz w:val="23"/>
                      <w:szCs w:val="23"/>
                    </w:rPr>
                    <w:t>teisėtvarkos ir visuomeninių organizacijų komitetas</w:t>
                  </w:r>
                </w:p>
              </w:tc>
            </w:tr>
            <w:tr w:rsidR="0026784A" w:rsidRPr="00E31E14" w14:paraId="1B7CA7A5" w14:textId="77777777" w:rsidTr="0026784A">
              <w:trPr>
                <w:cantSplit/>
              </w:trPr>
              <w:tc>
                <w:tcPr>
                  <w:tcW w:w="9889" w:type="dxa"/>
                </w:tcPr>
                <w:p w14:paraId="276B8041" w14:textId="1E341F80" w:rsidR="0026784A" w:rsidRPr="00E31E14" w:rsidRDefault="00303901" w:rsidP="0026784A">
                  <w:pPr>
                    <w:tabs>
                      <w:tab w:val="left" w:pos="1134"/>
                    </w:tabs>
                    <w:jc w:val="center"/>
                    <w:rPr>
                      <w:b/>
                      <w:caps/>
                      <w:sz w:val="23"/>
                      <w:szCs w:val="23"/>
                    </w:rPr>
                  </w:pPr>
                  <w:r w:rsidRPr="00E31E14">
                    <w:rPr>
                      <w:b/>
                      <w:caps/>
                      <w:sz w:val="23"/>
                      <w:szCs w:val="23"/>
                    </w:rPr>
                    <w:t>INFORMACINĖ PAŽYMA</w:t>
                  </w:r>
                </w:p>
              </w:tc>
              <w:tc>
                <w:tcPr>
                  <w:tcW w:w="9889" w:type="dxa"/>
                </w:tcPr>
                <w:p w14:paraId="62240910" w14:textId="77777777" w:rsidR="0026784A" w:rsidRPr="00E31E14" w:rsidRDefault="0026784A" w:rsidP="0026784A">
                  <w:pPr>
                    <w:tabs>
                      <w:tab w:val="left" w:pos="1134"/>
                    </w:tabs>
                    <w:jc w:val="center"/>
                    <w:rPr>
                      <w:b/>
                      <w:caps/>
                      <w:sz w:val="23"/>
                      <w:szCs w:val="23"/>
                    </w:rPr>
                  </w:pPr>
                  <w:r w:rsidRPr="00E31E14">
                    <w:rPr>
                      <w:b/>
                      <w:caps/>
                      <w:sz w:val="23"/>
                      <w:szCs w:val="23"/>
                    </w:rPr>
                    <w:t>posėdžio protokolas</w:t>
                  </w:r>
                </w:p>
              </w:tc>
            </w:tr>
          </w:tbl>
          <w:p w14:paraId="18382FF3" w14:textId="77777777" w:rsidR="007D398F" w:rsidRPr="00E31E14" w:rsidRDefault="007D398F" w:rsidP="007D398F">
            <w:pPr>
              <w:rPr>
                <w:sz w:val="23"/>
                <w:szCs w:val="23"/>
              </w:rPr>
            </w:pPr>
          </w:p>
        </w:tc>
        <w:tc>
          <w:tcPr>
            <w:tcW w:w="9889" w:type="dxa"/>
          </w:tcPr>
          <w:p w14:paraId="3E9429EF" w14:textId="77777777" w:rsidR="007D398F" w:rsidRPr="00E31E14" w:rsidRDefault="007D398F" w:rsidP="007D398F">
            <w:pPr>
              <w:tabs>
                <w:tab w:val="left" w:pos="1134"/>
              </w:tabs>
              <w:jc w:val="center"/>
              <w:rPr>
                <w:b/>
                <w:caps/>
                <w:sz w:val="23"/>
                <w:szCs w:val="23"/>
              </w:rPr>
            </w:pPr>
            <w:r w:rsidRPr="00E31E14">
              <w:rPr>
                <w:b/>
                <w:caps/>
                <w:sz w:val="23"/>
                <w:szCs w:val="23"/>
              </w:rPr>
              <w:t>teisėtvarkos ir visuomeninių organizacijų komitetas</w:t>
            </w:r>
          </w:p>
        </w:tc>
      </w:tr>
    </w:tbl>
    <w:p w14:paraId="5224AD5C" w14:textId="77777777" w:rsidR="003C76DA" w:rsidRPr="00E31E14"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E31E14" w14:paraId="082F0B33" w14:textId="77777777">
        <w:trPr>
          <w:cantSplit/>
        </w:trPr>
        <w:tc>
          <w:tcPr>
            <w:tcW w:w="9889" w:type="dxa"/>
          </w:tcPr>
          <w:p w14:paraId="641B74EB" w14:textId="40827F63" w:rsidR="00D51720" w:rsidRPr="00E31E14" w:rsidRDefault="00A07C4F" w:rsidP="00D51720">
            <w:pPr>
              <w:tabs>
                <w:tab w:val="left" w:pos="1134"/>
              </w:tabs>
              <w:jc w:val="center"/>
              <w:rPr>
                <w:sz w:val="23"/>
                <w:szCs w:val="23"/>
              </w:rPr>
            </w:pPr>
            <w:r w:rsidRPr="00E31E14">
              <w:rPr>
                <w:sz w:val="23"/>
                <w:szCs w:val="23"/>
              </w:rPr>
              <w:t>20</w:t>
            </w:r>
            <w:r w:rsidR="005226B3" w:rsidRPr="00E31E14">
              <w:rPr>
                <w:sz w:val="23"/>
                <w:szCs w:val="23"/>
              </w:rPr>
              <w:t>2</w:t>
            </w:r>
            <w:r w:rsidR="00D6352C" w:rsidRPr="00E31E14">
              <w:rPr>
                <w:sz w:val="23"/>
                <w:szCs w:val="23"/>
              </w:rPr>
              <w:t>2</w:t>
            </w:r>
            <w:r w:rsidR="00A539A7" w:rsidRPr="00E31E14">
              <w:rPr>
                <w:sz w:val="23"/>
                <w:szCs w:val="23"/>
              </w:rPr>
              <w:t>-</w:t>
            </w:r>
            <w:r w:rsidR="00D6352C" w:rsidRPr="00E31E14">
              <w:rPr>
                <w:sz w:val="23"/>
                <w:szCs w:val="23"/>
              </w:rPr>
              <w:t>0</w:t>
            </w:r>
            <w:r w:rsidR="0099041D">
              <w:rPr>
                <w:sz w:val="23"/>
                <w:szCs w:val="23"/>
              </w:rPr>
              <w:t>4</w:t>
            </w:r>
            <w:r w:rsidR="001E776B" w:rsidRPr="00E31E14">
              <w:rPr>
                <w:sz w:val="23"/>
                <w:szCs w:val="23"/>
              </w:rPr>
              <w:t>-</w:t>
            </w:r>
            <w:r w:rsidR="00AE5FF9">
              <w:rPr>
                <w:sz w:val="23"/>
                <w:szCs w:val="23"/>
              </w:rPr>
              <w:t>22</w:t>
            </w:r>
            <w:r w:rsidR="00EA6318" w:rsidRPr="00E31E14">
              <w:rPr>
                <w:sz w:val="23"/>
                <w:szCs w:val="23"/>
              </w:rPr>
              <w:t xml:space="preserve"> </w:t>
            </w:r>
            <w:r w:rsidR="0012576E" w:rsidRPr="00E31E14">
              <w:rPr>
                <w:sz w:val="23"/>
                <w:szCs w:val="23"/>
              </w:rPr>
              <w:t>Nr. T3-</w:t>
            </w:r>
            <w:r w:rsidR="00AE5FF9">
              <w:rPr>
                <w:sz w:val="23"/>
                <w:szCs w:val="23"/>
              </w:rPr>
              <w:t>13</w:t>
            </w:r>
          </w:p>
          <w:p w14:paraId="0C6134B0" w14:textId="77777777" w:rsidR="003C76DA" w:rsidRPr="00E31E14" w:rsidRDefault="003C76DA">
            <w:pPr>
              <w:tabs>
                <w:tab w:val="left" w:pos="1134"/>
              </w:tabs>
              <w:jc w:val="center"/>
              <w:rPr>
                <w:sz w:val="23"/>
                <w:szCs w:val="23"/>
              </w:rPr>
            </w:pPr>
            <w:r w:rsidRPr="00E31E14">
              <w:rPr>
                <w:sz w:val="23"/>
                <w:szCs w:val="23"/>
              </w:rPr>
              <w:t>Pasvalys</w:t>
            </w:r>
          </w:p>
        </w:tc>
      </w:tr>
    </w:tbl>
    <w:p w14:paraId="0FCD4D0A" w14:textId="77777777" w:rsidR="003C76DA" w:rsidRPr="00E31E14" w:rsidRDefault="003C76DA" w:rsidP="0008028F">
      <w:pPr>
        <w:pStyle w:val="Header"/>
        <w:tabs>
          <w:tab w:val="clear" w:pos="4153"/>
          <w:tab w:val="clear" w:pos="8306"/>
          <w:tab w:val="left" w:pos="1134"/>
        </w:tabs>
        <w:jc w:val="both"/>
        <w:rPr>
          <w:sz w:val="23"/>
          <w:szCs w:val="23"/>
        </w:rPr>
      </w:pPr>
    </w:p>
    <w:p w14:paraId="5211443C" w14:textId="637B74DD" w:rsidR="003C76DA" w:rsidRPr="00E31E14" w:rsidRDefault="001B0836" w:rsidP="00EC5EAD">
      <w:pPr>
        <w:pStyle w:val="Header"/>
        <w:tabs>
          <w:tab w:val="clear" w:pos="4153"/>
          <w:tab w:val="clear" w:pos="8306"/>
          <w:tab w:val="left" w:pos="1134"/>
        </w:tabs>
        <w:ind w:firstLine="720"/>
        <w:jc w:val="both"/>
        <w:rPr>
          <w:sz w:val="23"/>
          <w:szCs w:val="23"/>
        </w:rPr>
      </w:pPr>
      <w:r w:rsidRPr="00E31E14">
        <w:rPr>
          <w:sz w:val="23"/>
          <w:szCs w:val="23"/>
        </w:rPr>
        <w:t>Po</w:t>
      </w:r>
      <w:r w:rsidR="00F54701" w:rsidRPr="00E31E14">
        <w:rPr>
          <w:sz w:val="23"/>
          <w:szCs w:val="23"/>
        </w:rPr>
        <w:t>sėdis įvyko 20</w:t>
      </w:r>
      <w:r w:rsidR="005226B3" w:rsidRPr="00E31E14">
        <w:rPr>
          <w:sz w:val="23"/>
          <w:szCs w:val="23"/>
        </w:rPr>
        <w:t>2</w:t>
      </w:r>
      <w:r w:rsidR="00D6352C" w:rsidRPr="00E31E14">
        <w:rPr>
          <w:sz w:val="23"/>
          <w:szCs w:val="23"/>
        </w:rPr>
        <w:t>2</w:t>
      </w:r>
      <w:r w:rsidR="001F2E5A" w:rsidRPr="00E31E14">
        <w:rPr>
          <w:sz w:val="23"/>
          <w:szCs w:val="23"/>
        </w:rPr>
        <w:t xml:space="preserve"> m. </w:t>
      </w:r>
      <w:r w:rsidR="0099041D">
        <w:rPr>
          <w:sz w:val="23"/>
          <w:szCs w:val="23"/>
        </w:rPr>
        <w:t>balandžio</w:t>
      </w:r>
      <w:r w:rsidR="00A539A7" w:rsidRPr="00E31E14">
        <w:rPr>
          <w:sz w:val="23"/>
          <w:szCs w:val="23"/>
        </w:rPr>
        <w:t xml:space="preserve"> </w:t>
      </w:r>
      <w:r w:rsidR="0099041D">
        <w:rPr>
          <w:sz w:val="23"/>
          <w:szCs w:val="23"/>
        </w:rPr>
        <w:t>19</w:t>
      </w:r>
      <w:r w:rsidR="00F318E0" w:rsidRPr="00E31E14">
        <w:rPr>
          <w:sz w:val="23"/>
          <w:szCs w:val="23"/>
        </w:rPr>
        <w:t xml:space="preserve"> </w:t>
      </w:r>
      <w:r w:rsidR="00CD287F" w:rsidRPr="00E31E14">
        <w:rPr>
          <w:sz w:val="23"/>
          <w:szCs w:val="23"/>
        </w:rPr>
        <w:t xml:space="preserve">d. </w:t>
      </w:r>
      <w:r w:rsidR="0068358F" w:rsidRPr="00E31E14">
        <w:rPr>
          <w:sz w:val="23"/>
          <w:szCs w:val="23"/>
        </w:rPr>
        <w:t>1</w:t>
      </w:r>
      <w:r w:rsidR="0080664C" w:rsidRPr="00E31E14">
        <w:rPr>
          <w:sz w:val="23"/>
          <w:szCs w:val="23"/>
        </w:rPr>
        <w:t>4</w:t>
      </w:r>
      <w:r w:rsidR="00AC60DF" w:rsidRPr="00E31E14">
        <w:rPr>
          <w:sz w:val="23"/>
          <w:szCs w:val="23"/>
        </w:rPr>
        <w:t>.0</w:t>
      </w:r>
      <w:r w:rsidR="001A783D" w:rsidRPr="00E31E14">
        <w:rPr>
          <w:sz w:val="23"/>
          <w:szCs w:val="23"/>
        </w:rPr>
        <w:t>0–</w:t>
      </w:r>
      <w:r w:rsidR="0068358F" w:rsidRPr="00E31E14">
        <w:rPr>
          <w:sz w:val="23"/>
          <w:szCs w:val="23"/>
        </w:rPr>
        <w:t>1</w:t>
      </w:r>
      <w:r w:rsidR="0080664C" w:rsidRPr="00E31E14">
        <w:rPr>
          <w:sz w:val="23"/>
          <w:szCs w:val="23"/>
        </w:rPr>
        <w:t>6</w:t>
      </w:r>
      <w:r w:rsidR="009E0585" w:rsidRPr="00E31E14">
        <w:rPr>
          <w:sz w:val="23"/>
          <w:szCs w:val="23"/>
        </w:rPr>
        <w:t>.</w:t>
      </w:r>
      <w:r w:rsidR="00874D24" w:rsidRPr="00E31E14">
        <w:rPr>
          <w:sz w:val="23"/>
          <w:szCs w:val="23"/>
        </w:rPr>
        <w:t>0</w:t>
      </w:r>
      <w:r w:rsidR="00A76449" w:rsidRPr="00E31E14">
        <w:rPr>
          <w:sz w:val="23"/>
          <w:szCs w:val="23"/>
        </w:rPr>
        <w:t>0</w:t>
      </w:r>
      <w:r w:rsidR="00465F58" w:rsidRPr="00E31E14">
        <w:rPr>
          <w:sz w:val="23"/>
          <w:szCs w:val="23"/>
        </w:rPr>
        <w:t xml:space="preserve"> </w:t>
      </w:r>
      <w:r w:rsidR="003C76DA" w:rsidRPr="00E31E14">
        <w:rPr>
          <w:sz w:val="23"/>
          <w:szCs w:val="23"/>
        </w:rPr>
        <w:t>val.</w:t>
      </w:r>
    </w:p>
    <w:p w14:paraId="7B739633" w14:textId="77777777" w:rsidR="003C76DA" w:rsidRPr="00E31E14" w:rsidRDefault="003C76DA" w:rsidP="00EC5EAD">
      <w:pPr>
        <w:pStyle w:val="Header"/>
        <w:tabs>
          <w:tab w:val="clear" w:pos="4153"/>
          <w:tab w:val="clear" w:pos="8306"/>
          <w:tab w:val="left" w:pos="1134"/>
        </w:tabs>
        <w:ind w:firstLine="720"/>
        <w:jc w:val="both"/>
        <w:rPr>
          <w:sz w:val="23"/>
          <w:szCs w:val="23"/>
        </w:rPr>
      </w:pPr>
      <w:r w:rsidRPr="00E31E14">
        <w:rPr>
          <w:sz w:val="23"/>
          <w:szCs w:val="23"/>
        </w:rPr>
        <w:t>Posėdžio pirminink</w:t>
      </w:r>
      <w:r w:rsidR="0057235A" w:rsidRPr="00E31E14">
        <w:rPr>
          <w:sz w:val="23"/>
          <w:szCs w:val="23"/>
        </w:rPr>
        <w:t>ė</w:t>
      </w:r>
      <w:r w:rsidRPr="00E31E14">
        <w:rPr>
          <w:sz w:val="23"/>
          <w:szCs w:val="23"/>
        </w:rPr>
        <w:t xml:space="preserve"> – </w:t>
      </w:r>
      <w:r w:rsidR="0057235A" w:rsidRPr="00E31E14">
        <w:rPr>
          <w:sz w:val="23"/>
          <w:szCs w:val="23"/>
        </w:rPr>
        <w:t>komiteto pirmininkė Nijolė Matulienė</w:t>
      </w:r>
      <w:r w:rsidR="008E583D" w:rsidRPr="00E31E14">
        <w:rPr>
          <w:sz w:val="23"/>
          <w:szCs w:val="23"/>
        </w:rPr>
        <w:t>.</w:t>
      </w:r>
    </w:p>
    <w:p w14:paraId="1C560BA7" w14:textId="0EDCA123" w:rsidR="003C76DA" w:rsidRPr="00E31E14" w:rsidRDefault="003C76DA" w:rsidP="00EC5EAD">
      <w:pPr>
        <w:pStyle w:val="Header"/>
        <w:tabs>
          <w:tab w:val="clear" w:pos="4153"/>
          <w:tab w:val="clear" w:pos="8306"/>
          <w:tab w:val="left" w:pos="1134"/>
        </w:tabs>
        <w:ind w:firstLine="720"/>
        <w:jc w:val="both"/>
        <w:rPr>
          <w:sz w:val="23"/>
          <w:szCs w:val="23"/>
        </w:rPr>
      </w:pPr>
      <w:r w:rsidRPr="00E31E14">
        <w:rPr>
          <w:sz w:val="23"/>
          <w:szCs w:val="23"/>
        </w:rPr>
        <w:t>Posėdžio sekretorė –</w:t>
      </w:r>
      <w:r w:rsidR="00647942" w:rsidRPr="00E31E14">
        <w:rPr>
          <w:sz w:val="23"/>
          <w:szCs w:val="23"/>
        </w:rPr>
        <w:t xml:space="preserve"> Savivaldybės </w:t>
      </w:r>
      <w:r w:rsidR="000F2C48" w:rsidRPr="00E31E14">
        <w:rPr>
          <w:sz w:val="23"/>
          <w:szCs w:val="23"/>
        </w:rPr>
        <w:t>mero padėjėja Milda Jarašūnienė</w:t>
      </w:r>
      <w:r w:rsidR="00B4281F" w:rsidRPr="00E31E14">
        <w:rPr>
          <w:sz w:val="23"/>
          <w:szCs w:val="23"/>
        </w:rPr>
        <w:t>.</w:t>
      </w:r>
    </w:p>
    <w:p w14:paraId="2C09D984" w14:textId="0444BAC9" w:rsidR="00643499" w:rsidRPr="00E31E14" w:rsidRDefault="00B33F40" w:rsidP="00EC5EAD">
      <w:pPr>
        <w:ind w:firstLine="720"/>
        <w:jc w:val="both"/>
        <w:rPr>
          <w:sz w:val="23"/>
          <w:szCs w:val="23"/>
        </w:rPr>
      </w:pPr>
      <w:r w:rsidRPr="00E31E14">
        <w:rPr>
          <w:sz w:val="23"/>
          <w:szCs w:val="23"/>
        </w:rPr>
        <w:t>D</w:t>
      </w:r>
      <w:r w:rsidR="006C4F3E" w:rsidRPr="00E31E14">
        <w:rPr>
          <w:sz w:val="23"/>
          <w:szCs w:val="23"/>
        </w:rPr>
        <w:t>alyvavo komiteto nariai</w:t>
      </w:r>
      <w:r w:rsidR="00643499" w:rsidRPr="00E31E14">
        <w:rPr>
          <w:sz w:val="23"/>
          <w:szCs w:val="23"/>
        </w:rPr>
        <w:t>:</w:t>
      </w:r>
      <w:r w:rsidR="00BE5C0D" w:rsidRPr="00E31E14">
        <w:rPr>
          <w:sz w:val="23"/>
          <w:szCs w:val="23"/>
        </w:rPr>
        <w:t xml:space="preserve"> Gediminas Andrašūnas, Stanislovas Kiudis, </w:t>
      </w:r>
      <w:r w:rsidR="00651082" w:rsidRPr="00E31E14">
        <w:rPr>
          <w:sz w:val="23"/>
          <w:szCs w:val="23"/>
        </w:rPr>
        <w:t>Antanas Sudavičius</w:t>
      </w:r>
      <w:r w:rsidR="007E72B8" w:rsidRPr="00E31E14">
        <w:rPr>
          <w:sz w:val="23"/>
          <w:szCs w:val="23"/>
        </w:rPr>
        <w:t>, Rimas Želvys</w:t>
      </w:r>
      <w:r w:rsidR="00523352" w:rsidRPr="00E31E14">
        <w:rPr>
          <w:sz w:val="23"/>
          <w:szCs w:val="23"/>
        </w:rPr>
        <w:t>, Regina Mitrienė</w:t>
      </w:r>
      <w:r w:rsidR="007E72B8" w:rsidRPr="00E31E14">
        <w:rPr>
          <w:sz w:val="23"/>
          <w:szCs w:val="23"/>
        </w:rPr>
        <w:t>.</w:t>
      </w:r>
    </w:p>
    <w:p w14:paraId="67872E9D" w14:textId="2FFA46A4" w:rsidR="00F67EE3" w:rsidRPr="00E31E14" w:rsidRDefault="00F67EE3" w:rsidP="00EC5EAD">
      <w:pPr>
        <w:ind w:firstLine="720"/>
        <w:jc w:val="both"/>
        <w:rPr>
          <w:sz w:val="23"/>
          <w:szCs w:val="23"/>
          <w:lang w:val="en-US"/>
        </w:rPr>
      </w:pPr>
      <w:r w:rsidRPr="00E31E14">
        <w:rPr>
          <w:sz w:val="23"/>
          <w:szCs w:val="23"/>
        </w:rPr>
        <w:t>Nedalyvavo:</w:t>
      </w:r>
      <w:r w:rsidR="00B46C35" w:rsidRPr="00E31E14">
        <w:rPr>
          <w:sz w:val="23"/>
          <w:szCs w:val="23"/>
        </w:rPr>
        <w:t xml:space="preserve"> </w:t>
      </w:r>
    </w:p>
    <w:p w14:paraId="48C67E21" w14:textId="55EE9FB9" w:rsidR="00F67EE3" w:rsidRPr="00E31E14" w:rsidRDefault="00F67EE3" w:rsidP="00EC5EAD">
      <w:pPr>
        <w:ind w:firstLine="720"/>
        <w:jc w:val="both"/>
        <w:rPr>
          <w:sz w:val="23"/>
          <w:szCs w:val="23"/>
          <w:lang w:eastAsia="lt-LT"/>
        </w:rPr>
      </w:pPr>
      <w:r w:rsidRPr="00E31E14">
        <w:rPr>
          <w:sz w:val="23"/>
          <w:szCs w:val="23"/>
          <w:lang w:eastAsia="lt-LT"/>
        </w:rPr>
        <w:t xml:space="preserve">Komitete </w:t>
      </w:r>
      <w:r w:rsidR="00611A55" w:rsidRPr="00E31E14">
        <w:rPr>
          <w:sz w:val="23"/>
          <w:szCs w:val="23"/>
          <w:lang w:eastAsia="lt-LT"/>
        </w:rPr>
        <w:t xml:space="preserve">dalyvauja </w:t>
      </w:r>
      <w:r w:rsidR="00A03466" w:rsidRPr="00E31E14">
        <w:rPr>
          <w:sz w:val="23"/>
          <w:szCs w:val="23"/>
          <w:lang w:eastAsia="lt-LT"/>
        </w:rPr>
        <w:t xml:space="preserve">daugiau kaip pusė </w:t>
      </w:r>
      <w:r w:rsidR="00611A55" w:rsidRPr="00E31E14">
        <w:rPr>
          <w:sz w:val="23"/>
          <w:szCs w:val="23"/>
          <w:lang w:eastAsia="lt-LT"/>
        </w:rPr>
        <w:t>komiteto nari</w:t>
      </w:r>
      <w:r w:rsidR="00A03466" w:rsidRPr="00E31E14">
        <w:rPr>
          <w:sz w:val="23"/>
          <w:szCs w:val="23"/>
          <w:lang w:eastAsia="lt-LT"/>
        </w:rPr>
        <w:t>ų</w:t>
      </w:r>
      <w:r w:rsidR="008A4B97" w:rsidRPr="00E31E14">
        <w:rPr>
          <w:sz w:val="23"/>
          <w:szCs w:val="23"/>
          <w:lang w:eastAsia="lt-LT"/>
        </w:rPr>
        <w:t xml:space="preserve"> </w:t>
      </w:r>
      <w:r w:rsidRPr="00E31E14">
        <w:rPr>
          <w:sz w:val="23"/>
          <w:szCs w:val="23"/>
          <w:lang w:eastAsia="lt-LT"/>
        </w:rPr>
        <w:t>– kvorumas yra.</w:t>
      </w:r>
    </w:p>
    <w:p w14:paraId="3461C642" w14:textId="728176C1" w:rsidR="00523352" w:rsidRPr="00E31E14" w:rsidRDefault="00523352" w:rsidP="004261AD">
      <w:pPr>
        <w:ind w:firstLine="720"/>
        <w:jc w:val="both"/>
        <w:rPr>
          <w:sz w:val="23"/>
          <w:szCs w:val="23"/>
        </w:rPr>
      </w:pPr>
      <w:bookmarkStart w:id="2" w:name="_Hlk69739116"/>
      <w:bookmarkStart w:id="3" w:name="_Hlk69724382"/>
      <w:bookmarkStart w:id="4" w:name="_Hlk11767974"/>
      <w:bookmarkStart w:id="5" w:name="_Hlk8810631"/>
      <w:bookmarkStart w:id="6" w:name="_Hlk22200068"/>
      <w:bookmarkStart w:id="7" w:name="_Hlk56436587"/>
      <w:bookmarkStart w:id="8" w:name="_Hlk95722239"/>
      <w:bookmarkStart w:id="9" w:name="_Hlk85700553"/>
      <w:bookmarkStart w:id="10" w:name="_Hlk90455918"/>
      <w:r w:rsidRPr="00E31E14">
        <w:rPr>
          <w:sz w:val="23"/>
          <w:szCs w:val="23"/>
        </w:rPr>
        <w:t xml:space="preserve">Dalyvavo kiti komiteto posėdžio dalyviai: Savivaldybės meras Gintautas Gegužinskas, Savivaldybės administracijos </w:t>
      </w:r>
      <w:r w:rsidRPr="00FF11BB">
        <w:rPr>
          <w:sz w:val="23"/>
          <w:szCs w:val="23"/>
        </w:rPr>
        <w:t xml:space="preserve">direktorius Povilas Balčiūnas, </w:t>
      </w:r>
      <w:bookmarkStart w:id="11" w:name="_Hlk101337189"/>
      <w:r w:rsidRPr="00FF11BB">
        <w:rPr>
          <w:sz w:val="23"/>
          <w:szCs w:val="23"/>
        </w:rPr>
        <w:t xml:space="preserve">Tarybos sekretorė Edita Aleksandravičienė, </w:t>
      </w:r>
      <w:r w:rsidRPr="00FF11BB">
        <w:rPr>
          <w:sz w:val="23"/>
          <w:szCs w:val="23"/>
          <w:lang w:eastAsia="lt-LT"/>
        </w:rPr>
        <w:t xml:space="preserve">Vietinio ūkio ir plėtros skyriaus vyriausioji specialistė (Savivaldybės vyriausioji architektė) Zina Masilionytė, </w:t>
      </w:r>
      <w:r w:rsidRPr="00FF11BB">
        <w:rPr>
          <w:sz w:val="23"/>
          <w:szCs w:val="23"/>
        </w:rPr>
        <w:t>uždarosios akcinės bendrovės „Investicijos nata“ atstova</w:t>
      </w:r>
      <w:r w:rsidR="00DD233A" w:rsidRPr="00FF11BB">
        <w:rPr>
          <w:sz w:val="23"/>
          <w:szCs w:val="23"/>
        </w:rPr>
        <w:t>i</w:t>
      </w:r>
      <w:r w:rsidRPr="00FF11BB">
        <w:rPr>
          <w:sz w:val="23"/>
          <w:szCs w:val="23"/>
        </w:rPr>
        <w:t xml:space="preserve"> Donatas Daunys</w:t>
      </w:r>
      <w:r w:rsidR="00DD233A" w:rsidRPr="00FF11BB">
        <w:rPr>
          <w:sz w:val="23"/>
          <w:szCs w:val="23"/>
          <w:lang w:eastAsia="lt-LT"/>
        </w:rPr>
        <w:t xml:space="preserve"> ir</w:t>
      </w:r>
      <w:r w:rsidRPr="00FF11BB">
        <w:rPr>
          <w:sz w:val="23"/>
          <w:szCs w:val="23"/>
          <w:lang w:eastAsia="lt-LT"/>
        </w:rPr>
        <w:t xml:space="preserve"> Darius Velička, </w:t>
      </w:r>
      <w:r w:rsidRPr="00FF11BB">
        <w:rPr>
          <w:sz w:val="23"/>
          <w:szCs w:val="23"/>
        </w:rPr>
        <w:t>Pasvalio rajono savivaldybės Priešgaisrinės tarnybos vadovas Saulius Matickas, Strateginio planavimo</w:t>
      </w:r>
      <w:r w:rsidRPr="00E31E14">
        <w:rPr>
          <w:sz w:val="23"/>
          <w:szCs w:val="23"/>
        </w:rPr>
        <w:t xml:space="preserve"> ir investicijų skyriaus vyriausioji specialistė Virginija Antanavičienė, Strateginio planavimo ir investicijų skyriaus vyriausioji specialistė Živilė Kripaitienė, Strateginio planavimo ir investicijų skyriaus vyriausioji specialistė Monika Butaitienė, Finansų skyriaus vedėja Dalė Petrėnienė, Švietimo ir sporto skyriaus vedėjas dr. Gvidas Vilys, Švietimo ir sporto skyriaus vyriausiasis specialistas Rimantas Savickas, Socialinės paramos ir sveikatos skyriaus vyriausioji specialistė (Savivaldybės gydytoja) Renata Nevulytė, Strateginio planavimo ir investicijų skyriaus vyriausioji specialistė Apolonija Lindienė, Juridinio ir personalo skyriaus vyriausioji specialistė Lina Valantonė, Pasvalio kultūros centro direktorius Robertas Lavickas, Tarybos narys Igoris Malinauskas, UAB „Pasvalio autobusų parkas“ direktorė Giedra Andrijauskė, Viešosios įstaigos Pasvalio ligoninės vyriausiasis gydytojas Rolandas Rastauskas, Viešosios įstaigos Pasvalio pirminės asmens sveikatos priežiūros centro vyriausiasis gydytojas Vilius Povilionis.</w:t>
      </w:r>
    </w:p>
    <w:p w14:paraId="5C48F496" w14:textId="77777777" w:rsidR="00523352" w:rsidRPr="00E31E14" w:rsidRDefault="00523352" w:rsidP="004261AD">
      <w:pPr>
        <w:ind w:firstLine="720"/>
        <w:jc w:val="both"/>
        <w:rPr>
          <w:sz w:val="23"/>
          <w:szCs w:val="23"/>
        </w:rPr>
      </w:pPr>
    </w:p>
    <w:p w14:paraId="613808BE" w14:textId="12FD3630" w:rsidR="00E4467A" w:rsidRPr="00E31E14" w:rsidRDefault="00E4467A" w:rsidP="004261AD">
      <w:pPr>
        <w:ind w:firstLine="720"/>
        <w:jc w:val="both"/>
        <w:rPr>
          <w:i/>
          <w:iCs/>
          <w:color w:val="000000"/>
          <w:sz w:val="23"/>
          <w:szCs w:val="23"/>
        </w:rPr>
      </w:pPr>
      <w:r w:rsidRPr="00E31E14">
        <w:rPr>
          <w:i/>
          <w:iCs/>
          <w:color w:val="000000"/>
          <w:sz w:val="23"/>
          <w:szCs w:val="23"/>
        </w:rPr>
        <w:t xml:space="preserve">Komiteto posėdžio darbotvarkė: </w:t>
      </w:r>
    </w:p>
    <w:p w14:paraId="17149619" w14:textId="3B4594C9" w:rsidR="00F558ED" w:rsidRPr="00E31E14" w:rsidRDefault="00F558ED" w:rsidP="004261AD">
      <w:pPr>
        <w:ind w:firstLine="720"/>
        <w:jc w:val="both"/>
        <w:rPr>
          <w:color w:val="000000"/>
          <w:sz w:val="23"/>
          <w:szCs w:val="23"/>
        </w:rPr>
      </w:pPr>
      <w:r w:rsidRPr="00E31E14">
        <w:rPr>
          <w:color w:val="000000"/>
          <w:sz w:val="23"/>
          <w:szCs w:val="23"/>
        </w:rPr>
        <w:t>1. Sprendimų projektai:</w:t>
      </w:r>
    </w:p>
    <w:p w14:paraId="3DB457C9" w14:textId="21825F79" w:rsidR="00E4467A" w:rsidRPr="00E31E14" w:rsidRDefault="00E4467A" w:rsidP="004261AD">
      <w:pPr>
        <w:ind w:firstLine="720"/>
        <w:jc w:val="both"/>
        <w:rPr>
          <w:sz w:val="23"/>
          <w:szCs w:val="23"/>
        </w:rPr>
      </w:pPr>
      <w:r w:rsidRPr="00E31E14">
        <w:rPr>
          <w:sz w:val="23"/>
          <w:szCs w:val="23"/>
        </w:rPr>
        <w:t>1.1. Dėl pritarimo Pasvalio rajono savivaldybės Priešgaisrinės tarnybos 2021 metų veiklos ataskaitai (T-91).</w:t>
      </w:r>
    </w:p>
    <w:p w14:paraId="4A989009" w14:textId="77777777" w:rsidR="00E4467A" w:rsidRPr="00E31E14" w:rsidRDefault="00E4467A" w:rsidP="004261AD">
      <w:pPr>
        <w:ind w:firstLine="720"/>
        <w:jc w:val="both"/>
        <w:rPr>
          <w:sz w:val="23"/>
          <w:szCs w:val="23"/>
        </w:rPr>
      </w:pPr>
      <w:r w:rsidRPr="00E31E14">
        <w:rPr>
          <w:sz w:val="23"/>
          <w:szCs w:val="23"/>
        </w:rPr>
        <w:t>1.2. Dėl uždarosios akcinės bendrovės „Pasvalio butų ūkis“ 2021 metų finansinių ataskaitų rinkinio patvirtinimo, pelno (nuostolių) paskirstymo bei pritarimo veiklos ataskaitai (T-84).</w:t>
      </w:r>
    </w:p>
    <w:p w14:paraId="59DA9730" w14:textId="21955A3C" w:rsidR="00E4467A" w:rsidRPr="00E31E14" w:rsidRDefault="00E4467A" w:rsidP="004261AD">
      <w:pPr>
        <w:ind w:firstLine="720"/>
        <w:jc w:val="both"/>
        <w:rPr>
          <w:sz w:val="23"/>
          <w:szCs w:val="23"/>
        </w:rPr>
      </w:pPr>
      <w:r w:rsidRPr="00E31E14">
        <w:rPr>
          <w:sz w:val="23"/>
          <w:szCs w:val="23"/>
        </w:rPr>
        <w:t>1.3. Dėl uždarosios akcinės bendrovės „Pasvalio autobusų parkas“ 2021 metų finansinių ataskaitų rinkinio patvirtinimo, pelno (nuostolių) paskirstymo bei pritarimo veiklos ataskaitai (T-89).</w:t>
      </w:r>
    </w:p>
    <w:p w14:paraId="31E6F830" w14:textId="79B368E4" w:rsidR="00E4467A" w:rsidRPr="00E31E14" w:rsidRDefault="00E4467A" w:rsidP="004261AD">
      <w:pPr>
        <w:ind w:firstLine="720"/>
        <w:jc w:val="both"/>
        <w:rPr>
          <w:sz w:val="23"/>
          <w:szCs w:val="23"/>
        </w:rPr>
      </w:pPr>
      <w:r w:rsidRPr="00E31E14">
        <w:rPr>
          <w:sz w:val="23"/>
          <w:szCs w:val="23"/>
        </w:rPr>
        <w:t>1.4. Dėl uždarosios akcinės bendrovės „Pasvalio knygos“ 2021 metų finansinių ataskaitų rinkinio patvirtinimo, pelno (nuostolių) paskirstymo bei pritarimo veiklos ataskaitai (T-82).</w:t>
      </w:r>
    </w:p>
    <w:p w14:paraId="04CC048F" w14:textId="72CBDC66" w:rsidR="00E4467A" w:rsidRPr="00E31E14" w:rsidRDefault="00E4467A" w:rsidP="004261AD">
      <w:pPr>
        <w:ind w:firstLine="720"/>
        <w:jc w:val="both"/>
        <w:rPr>
          <w:sz w:val="23"/>
          <w:szCs w:val="23"/>
        </w:rPr>
      </w:pPr>
      <w:r w:rsidRPr="00E31E14">
        <w:rPr>
          <w:sz w:val="23"/>
          <w:szCs w:val="23"/>
        </w:rPr>
        <w:t>1.5. Dėl uždarosios akcinės bendrovės „Pasvalio vandenys“ 2021 metų finansinių ataskaitų rinkinio patvirtinimo, pelno (nuostolių) paskirstymo bei pritarimo metiniam pranešimui (T-97).</w:t>
      </w:r>
    </w:p>
    <w:p w14:paraId="21D7A17E" w14:textId="11D332B6" w:rsidR="00E4467A" w:rsidRPr="00E31E14" w:rsidRDefault="00E4467A" w:rsidP="004261AD">
      <w:pPr>
        <w:ind w:firstLine="720"/>
        <w:jc w:val="both"/>
        <w:rPr>
          <w:sz w:val="23"/>
          <w:szCs w:val="23"/>
        </w:rPr>
      </w:pPr>
      <w:bookmarkStart w:id="12" w:name="_Hlk100734684"/>
      <w:r w:rsidRPr="00E31E14">
        <w:rPr>
          <w:sz w:val="23"/>
          <w:szCs w:val="23"/>
        </w:rPr>
        <w:t>1.6. Dėl viešosios įstaigos Pasvalio ligoninės 2021 metų finansinių ataskaitų rinkinio patvirtinimo ir pritarimo veiklos ataskaitai (T-85).</w:t>
      </w:r>
    </w:p>
    <w:p w14:paraId="685B1372" w14:textId="6E4D3B1E" w:rsidR="00E4467A" w:rsidRPr="00E31E14" w:rsidRDefault="00E4467A" w:rsidP="004261AD">
      <w:pPr>
        <w:ind w:firstLine="720"/>
        <w:jc w:val="both"/>
        <w:rPr>
          <w:sz w:val="23"/>
          <w:szCs w:val="23"/>
        </w:rPr>
      </w:pPr>
      <w:r w:rsidRPr="00E31E14">
        <w:rPr>
          <w:sz w:val="23"/>
          <w:szCs w:val="23"/>
        </w:rPr>
        <w:t>1.7. Dėl viešosios įstaigos Pasvalio pirminės asmens sveikatos priežiūros centro 2021 metų finansinių ataskaitų rinkinio patvirtinimo ir pritarimo veiklos ataskaitai (T-96).</w:t>
      </w:r>
    </w:p>
    <w:p w14:paraId="0905F0DB" w14:textId="23E1E749" w:rsidR="00E4467A" w:rsidRPr="00E31E14" w:rsidRDefault="00E4467A" w:rsidP="004261AD">
      <w:pPr>
        <w:ind w:firstLine="720"/>
        <w:jc w:val="both"/>
        <w:rPr>
          <w:sz w:val="23"/>
          <w:szCs w:val="23"/>
        </w:rPr>
      </w:pPr>
      <w:r w:rsidRPr="00E31E14">
        <w:rPr>
          <w:sz w:val="23"/>
          <w:szCs w:val="23"/>
        </w:rPr>
        <w:t>1.8. Dėl Valstybės turto panaudos sutarties nutraukimo (T-77).</w:t>
      </w:r>
    </w:p>
    <w:p w14:paraId="43F5BF60" w14:textId="2C7298E3" w:rsidR="00E4467A" w:rsidRPr="00E31E14" w:rsidRDefault="00E4467A" w:rsidP="004261AD">
      <w:pPr>
        <w:ind w:firstLine="720"/>
        <w:jc w:val="both"/>
        <w:rPr>
          <w:sz w:val="23"/>
          <w:szCs w:val="23"/>
        </w:rPr>
      </w:pPr>
      <w:r w:rsidRPr="00E31E14">
        <w:rPr>
          <w:sz w:val="23"/>
          <w:szCs w:val="23"/>
        </w:rPr>
        <w:t>1.9. Dėl Valstybės turto panaudos sutarties nutraukimo (T-81).</w:t>
      </w:r>
    </w:p>
    <w:bookmarkEnd w:id="12"/>
    <w:p w14:paraId="64DB2702" w14:textId="77777777" w:rsidR="00F558ED" w:rsidRPr="00E31E14" w:rsidRDefault="00E4467A" w:rsidP="00F558ED">
      <w:pPr>
        <w:ind w:firstLine="720"/>
        <w:jc w:val="both"/>
        <w:rPr>
          <w:sz w:val="23"/>
          <w:szCs w:val="23"/>
        </w:rPr>
      </w:pPr>
      <w:r w:rsidRPr="00E31E14">
        <w:rPr>
          <w:sz w:val="23"/>
          <w:szCs w:val="23"/>
        </w:rPr>
        <w:lastRenderedPageBreak/>
        <w:t>1.10. Dėl Pasvalio rajono savivaldybės tarybos 2015 m. gruodžio 22 d. sprendimo Nr. T1-209 „Dėl Pasvalio rajono savivaldybės būsto ir socialinio būsto nuomos mokesčių dydžio nustatymo ir jo keitimo” pakeitimo (T-86).</w:t>
      </w:r>
    </w:p>
    <w:p w14:paraId="49136ADA" w14:textId="5BF86AE2" w:rsidR="00E4467A" w:rsidRPr="00E31E14" w:rsidRDefault="00F558ED" w:rsidP="00F558ED">
      <w:pPr>
        <w:ind w:firstLine="720"/>
        <w:jc w:val="both"/>
        <w:rPr>
          <w:sz w:val="23"/>
          <w:szCs w:val="23"/>
        </w:rPr>
      </w:pPr>
      <w:r w:rsidRPr="00E31E14">
        <w:rPr>
          <w:sz w:val="23"/>
          <w:szCs w:val="23"/>
        </w:rPr>
        <w:t xml:space="preserve">1.11. </w:t>
      </w:r>
      <w:r w:rsidR="00E4467A" w:rsidRPr="00E31E14">
        <w:rPr>
          <w:sz w:val="23"/>
          <w:szCs w:val="23"/>
        </w:rPr>
        <w:t>Dėl Pasvalio rajono savivaldybės tarybos 2014 m. spalio 22 d. sprendimo Nr. T1-199 „Dėl Pasvalio rajono savivaldybės strateginio planavimo organizavimo tvarkos aprašo patvirtinimo“ pakeitimo (T-72)</w:t>
      </w:r>
    </w:p>
    <w:p w14:paraId="08F708C3" w14:textId="77777777" w:rsidR="00E4467A" w:rsidRPr="00E31E14" w:rsidRDefault="00E4467A" w:rsidP="004261AD">
      <w:pPr>
        <w:ind w:firstLine="720"/>
        <w:contextualSpacing/>
        <w:jc w:val="both"/>
        <w:rPr>
          <w:rFonts w:eastAsia="Calibri"/>
          <w:sz w:val="23"/>
          <w:szCs w:val="23"/>
        </w:rPr>
      </w:pPr>
      <w:r w:rsidRPr="00E31E14">
        <w:rPr>
          <w:sz w:val="23"/>
          <w:szCs w:val="23"/>
        </w:rPr>
        <w:t>1.12. Dėl pritarimo Pasvalio rajono savivaldybės administracijos dalyvavimui 2014–2020 m. Pasvalio rajono vietos plėtros strategijos vietos projektų įgyvendinime (T-80).</w:t>
      </w:r>
    </w:p>
    <w:p w14:paraId="0817D2F8" w14:textId="77777777" w:rsidR="00E4467A" w:rsidRPr="00E31E14" w:rsidRDefault="00E4467A" w:rsidP="004261AD">
      <w:pPr>
        <w:ind w:firstLine="720"/>
        <w:contextualSpacing/>
        <w:jc w:val="both"/>
        <w:rPr>
          <w:rFonts w:eastAsia="Calibri"/>
          <w:sz w:val="23"/>
          <w:szCs w:val="23"/>
        </w:rPr>
      </w:pPr>
      <w:r w:rsidRPr="00E31E14">
        <w:rPr>
          <w:sz w:val="23"/>
          <w:szCs w:val="23"/>
        </w:rPr>
        <w:t>1.13. Dėl Pasvalio rajono savivaldybės 2021-2023 metų strateginio veiklos plano įgyvendinimo 2021 metais ataskaitos patvirtinimo (T-90).</w:t>
      </w:r>
    </w:p>
    <w:p w14:paraId="15053B6E" w14:textId="64293452" w:rsidR="00E4467A" w:rsidRPr="00E31E14" w:rsidRDefault="00E4467A" w:rsidP="004261AD">
      <w:pPr>
        <w:spacing w:line="259" w:lineRule="auto"/>
        <w:ind w:firstLine="720"/>
        <w:jc w:val="both"/>
        <w:rPr>
          <w:rFonts w:eastAsia="Calibri"/>
          <w:sz w:val="23"/>
          <w:szCs w:val="23"/>
        </w:rPr>
      </w:pPr>
      <w:r w:rsidRPr="00E31E14">
        <w:rPr>
          <w:sz w:val="23"/>
          <w:szCs w:val="23"/>
        </w:rPr>
        <w:t>1.14. D</w:t>
      </w:r>
      <w:r w:rsidRPr="00E31E14">
        <w:rPr>
          <w:rFonts w:eastAsia="Calibri"/>
          <w:sz w:val="23"/>
          <w:szCs w:val="23"/>
        </w:rPr>
        <w:t>ėl Pasvalio rajono savivaldybės tarybos 2019 m. birželio 26 d. sprendimo Nr. T1-140 „Dėl Pasvalio rajono savivaldybės biudžeto sudarymo ir vykdymo taisyklių patvirtinimo“ pakeitimo (T-75).</w:t>
      </w:r>
    </w:p>
    <w:p w14:paraId="04C59B72" w14:textId="1BC90DED" w:rsidR="00E4467A" w:rsidRPr="00E31E14" w:rsidRDefault="00E4467A" w:rsidP="004261AD">
      <w:pPr>
        <w:spacing w:line="259" w:lineRule="auto"/>
        <w:ind w:firstLine="720"/>
        <w:jc w:val="both"/>
        <w:rPr>
          <w:rFonts w:eastAsia="Calibri"/>
          <w:sz w:val="23"/>
          <w:szCs w:val="23"/>
        </w:rPr>
      </w:pPr>
      <w:r w:rsidRPr="00E31E14">
        <w:rPr>
          <w:sz w:val="23"/>
          <w:szCs w:val="23"/>
        </w:rPr>
        <w:t>1.15. Dėl žemės mokesčio lengvatų</w:t>
      </w:r>
      <w:r w:rsidRPr="00E31E14">
        <w:rPr>
          <w:rFonts w:eastAsia="Calibri"/>
          <w:sz w:val="23"/>
          <w:szCs w:val="23"/>
        </w:rPr>
        <w:t xml:space="preserve"> (T-78).</w:t>
      </w:r>
    </w:p>
    <w:p w14:paraId="2BE90589" w14:textId="0B27F24D" w:rsidR="00E4467A" w:rsidRPr="00E31E14" w:rsidRDefault="00E4467A" w:rsidP="004261AD">
      <w:pPr>
        <w:ind w:firstLine="720"/>
        <w:jc w:val="both"/>
        <w:rPr>
          <w:sz w:val="23"/>
          <w:szCs w:val="23"/>
        </w:rPr>
      </w:pPr>
      <w:r w:rsidRPr="00E31E14">
        <w:rPr>
          <w:sz w:val="23"/>
          <w:szCs w:val="23"/>
        </w:rPr>
        <w:t>1.16. Dėl Pasvalio rajono savivaldybės tarybos 2020 m. lapkričio 25 d. sprendimo Nr. T1-227 ,,Dėl Pasvalio kultūros centro teikiamų atlygintinų paslaugų įkainių nustatymo“ pakeitimo</w:t>
      </w:r>
      <w:r w:rsidRPr="00E31E14">
        <w:rPr>
          <w:rFonts w:eastAsia="Calibri"/>
          <w:sz w:val="23"/>
          <w:szCs w:val="23"/>
        </w:rPr>
        <w:t xml:space="preserve"> (T-</w:t>
      </w:r>
    </w:p>
    <w:p w14:paraId="25861730" w14:textId="77777777" w:rsidR="00E4467A" w:rsidRPr="00E31E14" w:rsidRDefault="00E4467A" w:rsidP="004261AD">
      <w:pPr>
        <w:ind w:firstLine="720"/>
        <w:contextualSpacing/>
        <w:jc w:val="both"/>
        <w:rPr>
          <w:sz w:val="23"/>
          <w:szCs w:val="23"/>
        </w:rPr>
      </w:pPr>
      <w:r w:rsidRPr="00E31E14">
        <w:rPr>
          <w:sz w:val="23"/>
          <w:szCs w:val="23"/>
        </w:rPr>
        <w:t>1.17. Dėl Pasvalio rajono savivaldybės pedagogų studijų rėmimo tvarkos aprašo patvirtinimo (T-92).</w:t>
      </w:r>
    </w:p>
    <w:p w14:paraId="24344BAE" w14:textId="77777777" w:rsidR="00E4467A" w:rsidRPr="00E31E14" w:rsidRDefault="00E4467A" w:rsidP="004261AD">
      <w:pPr>
        <w:ind w:firstLine="720"/>
        <w:contextualSpacing/>
        <w:jc w:val="both"/>
        <w:rPr>
          <w:sz w:val="23"/>
          <w:szCs w:val="23"/>
        </w:rPr>
      </w:pPr>
      <w:r w:rsidRPr="00E31E14">
        <w:rPr>
          <w:sz w:val="23"/>
          <w:szCs w:val="23"/>
        </w:rPr>
        <w:t>1.18. 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 (T-93).</w:t>
      </w:r>
    </w:p>
    <w:p w14:paraId="05481161" w14:textId="77777777" w:rsidR="00E4467A" w:rsidRPr="00E31E14" w:rsidRDefault="00E4467A" w:rsidP="004261AD">
      <w:pPr>
        <w:ind w:firstLine="720"/>
        <w:contextualSpacing/>
        <w:jc w:val="both"/>
        <w:rPr>
          <w:sz w:val="23"/>
          <w:szCs w:val="23"/>
        </w:rPr>
      </w:pPr>
      <w:r w:rsidRPr="00E31E14">
        <w:rPr>
          <w:sz w:val="23"/>
          <w:szCs w:val="23"/>
        </w:rPr>
        <w:t>1.19. Dėl lėšų skyrimo iš Pasvalio rajono savivaldybės biudžeto Sveikatos apsaugos politikos įgyvendinimo ir sporto programos pagal priemonę „Nevyriausybinių kūno kultūros ir sporto organizacijų, viešųjų įstaigų sportinės veiklos projektams finansuoti“ (T-94).</w:t>
      </w:r>
    </w:p>
    <w:p w14:paraId="38CF6E6F" w14:textId="77777777" w:rsidR="00E4467A" w:rsidRPr="00E31E14" w:rsidRDefault="00E4467A" w:rsidP="004261AD">
      <w:pPr>
        <w:spacing w:after="160" w:line="259" w:lineRule="auto"/>
        <w:ind w:firstLine="720"/>
        <w:contextualSpacing/>
        <w:jc w:val="both"/>
        <w:rPr>
          <w:sz w:val="23"/>
          <w:szCs w:val="23"/>
        </w:rPr>
      </w:pPr>
      <w:r w:rsidRPr="00E31E14">
        <w:rPr>
          <w:sz w:val="23"/>
          <w:szCs w:val="23"/>
        </w:rPr>
        <w:t>1.20. Dėl pritarimo Pasvalio rajono savivaldybės administracijos direktoriaus 2021 metų veiklos ataskaitai (T-79).</w:t>
      </w:r>
    </w:p>
    <w:p w14:paraId="08CC7B02" w14:textId="77777777" w:rsidR="00E4467A" w:rsidRPr="00E31E14" w:rsidRDefault="00E4467A" w:rsidP="004261AD">
      <w:pPr>
        <w:tabs>
          <w:tab w:val="left" w:pos="1276"/>
        </w:tabs>
        <w:spacing w:after="160" w:line="259" w:lineRule="auto"/>
        <w:ind w:left="720" w:firstLine="720"/>
        <w:contextualSpacing/>
        <w:jc w:val="both"/>
        <w:rPr>
          <w:sz w:val="23"/>
          <w:szCs w:val="23"/>
        </w:rPr>
      </w:pPr>
      <w:r w:rsidRPr="00E31E14">
        <w:rPr>
          <w:sz w:val="23"/>
          <w:szCs w:val="23"/>
        </w:rPr>
        <w:t xml:space="preserve">1.21. </w:t>
      </w:r>
      <w:r w:rsidRPr="00E31E14">
        <w:rPr>
          <w:sz w:val="23"/>
          <w:szCs w:val="23"/>
          <w:lang w:eastAsia="lt-LT"/>
        </w:rPr>
        <w:t xml:space="preserve">Dėl pritarimo Pasvalio rajono savivaldybės 2021 metų veiklos ataskaitai (T-76). </w:t>
      </w:r>
    </w:p>
    <w:p w14:paraId="2797B7AC" w14:textId="77777777" w:rsidR="00E4467A" w:rsidRPr="00E31E14" w:rsidRDefault="00E4467A" w:rsidP="004261AD">
      <w:pPr>
        <w:tabs>
          <w:tab w:val="left" w:pos="1276"/>
        </w:tabs>
        <w:spacing w:after="160" w:line="259" w:lineRule="auto"/>
        <w:ind w:firstLine="720"/>
        <w:contextualSpacing/>
        <w:jc w:val="both"/>
        <w:rPr>
          <w:rFonts w:eastAsia="Calibri"/>
          <w:sz w:val="23"/>
          <w:szCs w:val="23"/>
        </w:rPr>
      </w:pPr>
      <w:r w:rsidRPr="00E31E14">
        <w:rPr>
          <w:rFonts w:eastAsia="Calibri"/>
          <w:sz w:val="23"/>
          <w:szCs w:val="23"/>
        </w:rPr>
        <w:t xml:space="preserve">1.22. </w:t>
      </w:r>
      <w:r w:rsidRPr="00E31E14">
        <w:rPr>
          <w:sz w:val="23"/>
          <w:szCs w:val="23"/>
        </w:rPr>
        <w:t xml:space="preserve">Dėl pritarimo Pasvalio rajono savivaldybės kontrolės ir audito tarnybos 2021 metų veiklos ataskaitai (T-95). </w:t>
      </w:r>
    </w:p>
    <w:p w14:paraId="026E00F4" w14:textId="77777777" w:rsidR="00E4467A" w:rsidRPr="00E31E14" w:rsidRDefault="00E4467A" w:rsidP="004261AD">
      <w:pPr>
        <w:ind w:firstLine="720"/>
        <w:contextualSpacing/>
        <w:jc w:val="both"/>
        <w:rPr>
          <w:sz w:val="23"/>
          <w:szCs w:val="23"/>
        </w:rPr>
      </w:pPr>
      <w:r w:rsidRPr="00E31E14">
        <w:rPr>
          <w:sz w:val="23"/>
          <w:szCs w:val="23"/>
        </w:rPr>
        <w:t>1.23. Dėl Pasvalio rajono savivaldybės Visuomenės sveikatos rėmimo specialiosios programos 2022 metų lėšų sveikatinimo projektams paskirstymo (T-100).</w:t>
      </w:r>
    </w:p>
    <w:p w14:paraId="51273E59" w14:textId="77777777" w:rsidR="00E4467A" w:rsidRPr="00E31E14" w:rsidRDefault="00E4467A" w:rsidP="004261AD">
      <w:pPr>
        <w:ind w:firstLine="720"/>
        <w:contextualSpacing/>
        <w:jc w:val="both"/>
        <w:rPr>
          <w:sz w:val="23"/>
          <w:szCs w:val="23"/>
        </w:rPr>
      </w:pPr>
      <w:r w:rsidRPr="00E31E14">
        <w:rPr>
          <w:sz w:val="23"/>
          <w:szCs w:val="23"/>
        </w:rPr>
        <w:t>1.24. Dėl Pasvalio rajono savivaldybės priklausomybę sukeliančių medžiagų (narkotikų, alkoholio, tabako ir kitų) vartojimo mažinimo ir prevencijos 2020–2022 metų programos įgyvendinimo 2022 metų priemonių plano patvirtinimo (T-74).</w:t>
      </w:r>
    </w:p>
    <w:p w14:paraId="698FAE87" w14:textId="77777777" w:rsidR="00E4467A" w:rsidRPr="00E31E14" w:rsidRDefault="00E4467A" w:rsidP="004261AD">
      <w:pPr>
        <w:ind w:firstLine="720"/>
        <w:contextualSpacing/>
        <w:jc w:val="both"/>
        <w:rPr>
          <w:sz w:val="23"/>
          <w:szCs w:val="23"/>
        </w:rPr>
      </w:pPr>
      <w:r w:rsidRPr="00E31E14">
        <w:rPr>
          <w:sz w:val="23"/>
          <w:szCs w:val="23"/>
        </w:rPr>
        <w:t>1.25. Dėl Asmens sveikatos priežiūros įstaigų, kurioms suteiktas skaidrios asmens sveikatos priežiūros įstaigos vardas, sąrašo patvirtinimo (T-88).</w:t>
      </w:r>
    </w:p>
    <w:p w14:paraId="48276BDA" w14:textId="77777777" w:rsidR="00E4467A" w:rsidRPr="00E31E14" w:rsidRDefault="00E4467A" w:rsidP="004261AD">
      <w:pPr>
        <w:ind w:firstLine="720"/>
        <w:contextualSpacing/>
        <w:jc w:val="both"/>
        <w:rPr>
          <w:sz w:val="23"/>
          <w:szCs w:val="23"/>
        </w:rPr>
      </w:pPr>
      <w:r w:rsidRPr="00E31E14">
        <w:rPr>
          <w:sz w:val="23"/>
          <w:szCs w:val="23"/>
        </w:rPr>
        <w:t>1.26. Dėl viešosios įstaigos Pasvalio ligoninės vadovo mėnesinio darbo užmokesčio kintamosios dalies dydžio nustatymo (T-99).</w:t>
      </w:r>
    </w:p>
    <w:p w14:paraId="2B6158DF" w14:textId="77777777" w:rsidR="00E4467A" w:rsidRPr="00E31E14" w:rsidRDefault="00E4467A" w:rsidP="004261AD">
      <w:pPr>
        <w:ind w:firstLine="720"/>
        <w:contextualSpacing/>
        <w:jc w:val="both"/>
        <w:rPr>
          <w:sz w:val="23"/>
          <w:szCs w:val="23"/>
        </w:rPr>
      </w:pPr>
      <w:r w:rsidRPr="00E31E14">
        <w:rPr>
          <w:sz w:val="23"/>
          <w:szCs w:val="23"/>
        </w:rPr>
        <w:t>1.27. Dėl viešosios įstaigos Pasvalio pirminės asmens sveikatos priežiūros centro vadovo mėnesinio darbo užmokesčio kintamosios dalies dydžio nustatymo (</w:t>
      </w:r>
      <w:bookmarkStart w:id="13" w:name="_Hlk100735915"/>
      <w:r w:rsidRPr="00E31E14">
        <w:rPr>
          <w:sz w:val="23"/>
          <w:szCs w:val="23"/>
        </w:rPr>
        <w:t>T-98</w:t>
      </w:r>
      <w:bookmarkEnd w:id="13"/>
      <w:r w:rsidRPr="00E31E14">
        <w:rPr>
          <w:sz w:val="23"/>
          <w:szCs w:val="23"/>
        </w:rPr>
        <w:t>).</w:t>
      </w:r>
    </w:p>
    <w:p w14:paraId="509B3236" w14:textId="77777777" w:rsidR="00E4467A" w:rsidRPr="00E31E14" w:rsidRDefault="00E4467A" w:rsidP="004261AD">
      <w:pPr>
        <w:ind w:firstLine="720"/>
        <w:contextualSpacing/>
        <w:jc w:val="both"/>
        <w:rPr>
          <w:sz w:val="23"/>
          <w:szCs w:val="23"/>
        </w:rPr>
      </w:pPr>
      <w:r w:rsidRPr="00E31E14">
        <w:rPr>
          <w:sz w:val="23"/>
          <w:szCs w:val="23"/>
        </w:rPr>
        <w:t>1.28. Dėl asmens sveikatos priežiūros įstaigų, kurių savininkė (dalininkė) yra Pasvalio rajono savivaldybė, atsparumo korupcijai indekso nustatymo ir skaidrios asmens sveikatos priežiūros įstaigos vardo suteikimo kriterijų nustatymo tvarkos aprašo patvirtinimo (T-73).</w:t>
      </w:r>
    </w:p>
    <w:p w14:paraId="6CE21B3B" w14:textId="77777777" w:rsidR="00E4467A" w:rsidRPr="00E31E14" w:rsidRDefault="00E4467A" w:rsidP="00F558ED">
      <w:pPr>
        <w:contextualSpacing/>
        <w:jc w:val="both"/>
        <w:rPr>
          <w:sz w:val="23"/>
          <w:szCs w:val="23"/>
        </w:rPr>
      </w:pPr>
      <w:r w:rsidRPr="00E31E14">
        <w:rPr>
          <w:sz w:val="23"/>
          <w:szCs w:val="23"/>
        </w:rPr>
        <w:t xml:space="preserve">reikalų, sveikatos ir aplinkos apsaugos. </w:t>
      </w:r>
    </w:p>
    <w:p w14:paraId="393B8991" w14:textId="4B294AD2" w:rsidR="00E4467A" w:rsidRPr="00E31E14" w:rsidRDefault="00E4467A" w:rsidP="004261AD">
      <w:pPr>
        <w:ind w:firstLine="720"/>
        <w:jc w:val="both"/>
        <w:rPr>
          <w:sz w:val="23"/>
          <w:szCs w:val="23"/>
        </w:rPr>
      </w:pPr>
      <w:r w:rsidRPr="00E31E14">
        <w:rPr>
          <w:sz w:val="23"/>
          <w:szCs w:val="23"/>
        </w:rPr>
        <w:t>1.29. Dėl Pasvalio rajono savivaldybės tarybos 2000 m. spalio 18 d. sprendimo Nr. 56 „Dėl draustinių ir saugomų gamtos paveldo objektų“ pakeitimo (T-101).</w:t>
      </w:r>
    </w:p>
    <w:p w14:paraId="3C193F24" w14:textId="0A284178" w:rsidR="00E4467A" w:rsidRPr="00E31E14" w:rsidRDefault="00E4467A" w:rsidP="004261AD">
      <w:pPr>
        <w:ind w:firstLine="720"/>
        <w:jc w:val="both"/>
        <w:rPr>
          <w:sz w:val="23"/>
          <w:szCs w:val="23"/>
        </w:rPr>
      </w:pPr>
      <w:r w:rsidRPr="00E31E14">
        <w:rPr>
          <w:sz w:val="23"/>
          <w:szCs w:val="23"/>
        </w:rPr>
        <w:t>1.30. Dėl Pasvalio rajono savivaldybės dalies teritorijos (Adampolio, Gaidynės, Girniūnų, Kiemelių, Ličiūnų, Peteliškių, Ragujų, Stačiūnų, Steponiškio ir Šikšneliškių kaimų pagal parengtą schemą) atsinaujinančių išteklių energetikos – vėjo energetikos inžinerinės infrastruktūros plėtros specialiojo plano rengimo (T-83).</w:t>
      </w:r>
    </w:p>
    <w:p w14:paraId="355A4F98" w14:textId="77777777" w:rsidR="00F558ED" w:rsidRPr="00E31E14" w:rsidRDefault="00E4467A" w:rsidP="00F558ED">
      <w:pPr>
        <w:ind w:firstLine="720"/>
        <w:rPr>
          <w:sz w:val="23"/>
          <w:szCs w:val="23"/>
          <w:lang w:eastAsia="lt-LT"/>
        </w:rPr>
      </w:pPr>
      <w:r w:rsidRPr="00E31E14">
        <w:rPr>
          <w:sz w:val="23"/>
          <w:szCs w:val="23"/>
          <w:lang w:eastAsia="lt-LT"/>
        </w:rPr>
        <w:t>1.31. Dėl Mariaus Trinkūno atleidimo iš uždarosios akcinės bendrovės „Pasvalio butų ūkis“ direktoriaus pareigų (T-102).</w:t>
      </w:r>
    </w:p>
    <w:p w14:paraId="3F78D3CE" w14:textId="003FB12A" w:rsidR="00E4467A" w:rsidRPr="00E31E14" w:rsidRDefault="00F558ED" w:rsidP="00F558ED">
      <w:pPr>
        <w:ind w:firstLine="720"/>
        <w:rPr>
          <w:sz w:val="23"/>
          <w:szCs w:val="23"/>
          <w:lang w:eastAsia="lt-LT"/>
        </w:rPr>
      </w:pPr>
      <w:r w:rsidRPr="00E31E14">
        <w:rPr>
          <w:sz w:val="23"/>
          <w:szCs w:val="23"/>
          <w:lang w:eastAsia="lt-LT"/>
        </w:rPr>
        <w:t xml:space="preserve">2. </w:t>
      </w:r>
      <w:r w:rsidR="00E4467A" w:rsidRPr="00E31E14">
        <w:rPr>
          <w:sz w:val="23"/>
          <w:szCs w:val="23"/>
          <w:lang w:eastAsia="lt-LT"/>
        </w:rPr>
        <w:t xml:space="preserve">Išklausyti informaciją </w:t>
      </w:r>
      <w:r w:rsidR="00E4467A" w:rsidRPr="00E31E14">
        <w:rPr>
          <w:sz w:val="23"/>
          <w:szCs w:val="23"/>
        </w:rPr>
        <w:t>dėl karo pabėgėlių iš Ukrainos priėmimo ir koronaviruso infekcijos (COVID-19) situacijos Pasvalio rajone.</w:t>
      </w:r>
    </w:p>
    <w:bookmarkEnd w:id="11"/>
    <w:p w14:paraId="5D8959F3" w14:textId="77777777" w:rsidR="00B33F40" w:rsidRPr="00E31E14" w:rsidRDefault="00B33F40" w:rsidP="00B33F40">
      <w:pPr>
        <w:jc w:val="both"/>
        <w:rPr>
          <w:sz w:val="23"/>
          <w:szCs w:val="23"/>
        </w:rPr>
      </w:pPr>
    </w:p>
    <w:bookmarkEnd w:id="2"/>
    <w:bookmarkEnd w:id="3"/>
    <w:bookmarkEnd w:id="4"/>
    <w:bookmarkEnd w:id="5"/>
    <w:bookmarkEnd w:id="6"/>
    <w:bookmarkEnd w:id="7"/>
    <w:p w14:paraId="4E35F7F5" w14:textId="0A91C84F" w:rsidR="00FF11BB" w:rsidRDefault="00FF11BB" w:rsidP="00E4467A">
      <w:pPr>
        <w:ind w:firstLine="720"/>
        <w:jc w:val="both"/>
        <w:rPr>
          <w:sz w:val="23"/>
          <w:szCs w:val="23"/>
        </w:rPr>
      </w:pPr>
      <w:r>
        <w:rPr>
          <w:sz w:val="23"/>
          <w:szCs w:val="23"/>
        </w:rPr>
        <w:t>1. Sprendimų projektai:</w:t>
      </w:r>
    </w:p>
    <w:p w14:paraId="1205465D" w14:textId="4D97A8DD" w:rsidR="00E4467A" w:rsidRPr="00E31E14" w:rsidRDefault="00F558ED" w:rsidP="00E4467A">
      <w:pPr>
        <w:ind w:firstLine="720"/>
        <w:jc w:val="both"/>
        <w:rPr>
          <w:sz w:val="23"/>
          <w:szCs w:val="23"/>
        </w:rPr>
      </w:pPr>
      <w:r w:rsidRPr="00E31E14">
        <w:rPr>
          <w:sz w:val="23"/>
          <w:szCs w:val="23"/>
        </w:rPr>
        <w:lastRenderedPageBreak/>
        <w:t>1</w:t>
      </w:r>
      <w:r w:rsidR="00E4467A" w:rsidRPr="00E31E14">
        <w:rPr>
          <w:sz w:val="23"/>
          <w:szCs w:val="23"/>
        </w:rPr>
        <w:t>.30. SVARSTYTA. Pasvalio rajono savivaldybės dalies teritorijos (Adampolio, Gaidynės, Girniūnų, Kiemelių, Ličiūnų, Peteliškių, Ragujų, Stačiūnų, Steponiškio ir Šikšneliškių kaimų pagal parengtą schemą) atsinaujinančių išteklių energetikos – vėjo energetikos inžinerinės infrastruktūros plėtros specialiojo plano rengimas.</w:t>
      </w:r>
    </w:p>
    <w:p w14:paraId="6F692856" w14:textId="4AEC5D70" w:rsidR="00E4467A" w:rsidRPr="00E31E14" w:rsidRDefault="00E4467A" w:rsidP="00E4467A">
      <w:pPr>
        <w:ind w:firstLine="720"/>
        <w:jc w:val="both"/>
        <w:rPr>
          <w:sz w:val="23"/>
          <w:szCs w:val="23"/>
        </w:rPr>
      </w:pPr>
      <w:r w:rsidRPr="00FF11BB">
        <w:rPr>
          <w:sz w:val="23"/>
          <w:szCs w:val="23"/>
        </w:rPr>
        <w:t xml:space="preserve">NUSPRĘSTA. </w:t>
      </w:r>
      <w:r w:rsidR="00FF11BB" w:rsidRPr="00FF11BB">
        <w:rPr>
          <w:sz w:val="23"/>
          <w:szCs w:val="23"/>
        </w:rPr>
        <w:t>Įtraukti</w:t>
      </w:r>
      <w:r w:rsidRPr="00FF11BB">
        <w:rPr>
          <w:sz w:val="23"/>
          <w:szCs w:val="23"/>
        </w:rPr>
        <w:t xml:space="preserve"> Kalniškio kaimą, pritariama klausimo svarstymui.</w:t>
      </w:r>
    </w:p>
    <w:p w14:paraId="3DC5F7F4" w14:textId="4878F3AC" w:rsidR="00E4467A" w:rsidRPr="00E31E14" w:rsidRDefault="00F558ED" w:rsidP="00E4467A">
      <w:pPr>
        <w:ind w:firstLine="720"/>
        <w:jc w:val="both"/>
        <w:rPr>
          <w:sz w:val="23"/>
          <w:szCs w:val="23"/>
        </w:rPr>
      </w:pPr>
      <w:r w:rsidRPr="00E31E14">
        <w:rPr>
          <w:sz w:val="23"/>
          <w:szCs w:val="23"/>
        </w:rPr>
        <w:t>1</w:t>
      </w:r>
      <w:r w:rsidR="00E4467A" w:rsidRPr="00E31E14">
        <w:rPr>
          <w:sz w:val="23"/>
          <w:szCs w:val="23"/>
        </w:rPr>
        <w:t>.1. SVARSTYTA. Pritarimas Pasvalio rajono savivaldybės Priešgaisrinės tarnybos 2021 metų veiklos ataskaitai.</w:t>
      </w:r>
    </w:p>
    <w:p w14:paraId="1F993D5E" w14:textId="77777777" w:rsidR="00063F93" w:rsidRPr="00E31E14" w:rsidRDefault="00063F93" w:rsidP="00063F93">
      <w:pPr>
        <w:ind w:firstLine="720"/>
        <w:jc w:val="both"/>
        <w:rPr>
          <w:sz w:val="23"/>
          <w:szCs w:val="23"/>
        </w:rPr>
      </w:pPr>
      <w:r w:rsidRPr="00E31E14">
        <w:rPr>
          <w:sz w:val="23"/>
          <w:szCs w:val="23"/>
        </w:rPr>
        <w:t>NUSPRĘSTA. Pritariama klausimo svarstymui Tarybos posėdyje.</w:t>
      </w:r>
    </w:p>
    <w:p w14:paraId="42FD4CD4" w14:textId="7FDFA821"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 xml:space="preserve">.2. SVARSTYTA. Uždarosios akcinės bendrovės „Pasvalio butų ūkis“ 2021 metų finansinių ataskaitų rinkinio patvirtinimas, pelno (nuostolių) paskirstymas bei pritarimas veiklos ataskaitai. </w:t>
      </w:r>
    </w:p>
    <w:p w14:paraId="0A7943B3" w14:textId="77777777" w:rsidR="00E4467A" w:rsidRPr="00E31E14" w:rsidRDefault="00E4467A" w:rsidP="00E4467A">
      <w:pPr>
        <w:ind w:firstLine="720"/>
        <w:jc w:val="both"/>
        <w:rPr>
          <w:sz w:val="23"/>
          <w:szCs w:val="23"/>
        </w:rPr>
      </w:pPr>
      <w:r w:rsidRPr="00E31E14">
        <w:rPr>
          <w:sz w:val="23"/>
          <w:szCs w:val="23"/>
        </w:rPr>
        <w:t>NUSPRĘSTA. Pritariama, klausimą svarstyti.</w:t>
      </w:r>
    </w:p>
    <w:p w14:paraId="6926E5F8" w14:textId="783C1AB7"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.3. SVARSTYTA. Uždarosios akcinės bendrovės „Pasvalio autobusų parkas“ 2021 metų finansinių ataskaitų rinkinio patvirtinimas, pelno (nuostolių) paskirstymas bei pritarimas veiklos ataskaitai.</w:t>
      </w:r>
    </w:p>
    <w:p w14:paraId="145140ED" w14:textId="77777777" w:rsidR="00E4467A" w:rsidRPr="00E31E14" w:rsidRDefault="00E4467A" w:rsidP="00E4467A">
      <w:pPr>
        <w:ind w:firstLine="720"/>
        <w:jc w:val="both"/>
        <w:rPr>
          <w:sz w:val="23"/>
          <w:szCs w:val="23"/>
        </w:rPr>
      </w:pPr>
      <w:r w:rsidRPr="00E31E14">
        <w:rPr>
          <w:sz w:val="23"/>
          <w:szCs w:val="23"/>
        </w:rPr>
        <w:t>NUSPRĘSTA. Pritariama klausimo svarstymui.</w:t>
      </w:r>
    </w:p>
    <w:p w14:paraId="0C3471CF" w14:textId="22F36BE9"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.4. SVARSTYTA. Uždarosios akcinės bendrovės „Pasvalio knygos“ 2021 metų finansinių ataskaitų rinkinio patvirtinimas, pelno (nuostolių) paskirstymas bei pritarimas veiklos ataskaitai.</w:t>
      </w:r>
    </w:p>
    <w:p w14:paraId="47F5A61A" w14:textId="77777777" w:rsidR="0009789F" w:rsidRPr="00E31E14" w:rsidRDefault="0009789F" w:rsidP="0009789F">
      <w:pPr>
        <w:ind w:firstLine="720"/>
        <w:jc w:val="both"/>
        <w:rPr>
          <w:sz w:val="23"/>
          <w:szCs w:val="23"/>
        </w:rPr>
      </w:pPr>
      <w:r w:rsidRPr="00E31E14">
        <w:rPr>
          <w:sz w:val="23"/>
          <w:szCs w:val="23"/>
        </w:rPr>
        <w:t>NUSPRĘSTA. Pritariama klausimo svarstymui.</w:t>
      </w:r>
    </w:p>
    <w:p w14:paraId="11CD1CB7" w14:textId="0B14E73C"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.5. SVARSTYTA. Uždarosios akcinės bendrovės „Pasvalio vandenys“ 2021 metų finansinių ataskaitų rinkinio patvirtinimas, pelno (nuostolių) paskirstymas bei pritarimas metiniam pranešimui.</w:t>
      </w:r>
    </w:p>
    <w:p w14:paraId="35F20B1D" w14:textId="77777777" w:rsidR="0009789F" w:rsidRPr="00E31E14" w:rsidRDefault="0009789F" w:rsidP="0009789F">
      <w:pPr>
        <w:ind w:firstLine="720"/>
        <w:jc w:val="both"/>
        <w:rPr>
          <w:sz w:val="23"/>
          <w:szCs w:val="23"/>
        </w:rPr>
      </w:pPr>
      <w:bookmarkStart w:id="14" w:name="_Hlk101272924"/>
      <w:r w:rsidRPr="00E31E14">
        <w:rPr>
          <w:sz w:val="23"/>
          <w:szCs w:val="23"/>
        </w:rPr>
        <w:t>NUSPRĘSTA. Pritariama klausimo svarstymui.</w:t>
      </w:r>
    </w:p>
    <w:bookmarkEnd w:id="14"/>
    <w:p w14:paraId="74607FCA" w14:textId="532C9CC8" w:rsidR="00774D49" w:rsidRPr="00E31E14" w:rsidRDefault="00774D49" w:rsidP="00E4467A">
      <w:pPr>
        <w:ind w:firstLine="720"/>
        <w:jc w:val="both"/>
        <w:rPr>
          <w:sz w:val="23"/>
          <w:szCs w:val="23"/>
        </w:rPr>
      </w:pPr>
      <w:r w:rsidRPr="00E31E14">
        <w:rPr>
          <w:sz w:val="23"/>
          <w:szCs w:val="23"/>
        </w:rPr>
        <w:t>Nuo 14.28 val. Komiteto narė R. Mitrienė nusišalino nuo klausimo svarstymo.</w:t>
      </w:r>
    </w:p>
    <w:p w14:paraId="38C54B4C" w14:textId="27EFCA0A"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 xml:space="preserve">.6. SVARSTYTA. </w:t>
      </w:r>
      <w:bookmarkStart w:id="15" w:name="_Hlk101262823"/>
      <w:r w:rsidR="00E4467A" w:rsidRPr="00E31E14">
        <w:rPr>
          <w:sz w:val="23"/>
          <w:szCs w:val="23"/>
        </w:rPr>
        <w:t xml:space="preserve">Viešosios įstaigos Pasvalio ligoninės </w:t>
      </w:r>
      <w:bookmarkEnd w:id="15"/>
      <w:r w:rsidR="00E4467A" w:rsidRPr="00E31E14">
        <w:rPr>
          <w:sz w:val="23"/>
          <w:szCs w:val="23"/>
        </w:rPr>
        <w:t>2021 metų finansinių ataskaitų rinkinio patvirtinimas ir pritarimas veiklos ataskaitai.</w:t>
      </w:r>
    </w:p>
    <w:p w14:paraId="03E67C4D" w14:textId="77777777" w:rsidR="00E4467A" w:rsidRPr="00E31E14" w:rsidRDefault="00E4467A" w:rsidP="00E4467A">
      <w:pPr>
        <w:ind w:firstLine="720"/>
        <w:jc w:val="both"/>
        <w:rPr>
          <w:sz w:val="23"/>
          <w:szCs w:val="23"/>
        </w:rPr>
      </w:pPr>
      <w:bookmarkStart w:id="16" w:name="_Hlk64288400"/>
      <w:r w:rsidRPr="00E31E14">
        <w:rPr>
          <w:sz w:val="23"/>
          <w:szCs w:val="23"/>
        </w:rPr>
        <w:t>NUSPRĘSTA. Ataskaitą svarstyti Savivaldybės tarybos posėdyje.</w:t>
      </w:r>
    </w:p>
    <w:p w14:paraId="5907CB3E" w14:textId="00CD4C57" w:rsidR="00695DA9" w:rsidRPr="00E31E14" w:rsidRDefault="00774D49" w:rsidP="00E31E14">
      <w:pPr>
        <w:ind w:firstLine="720"/>
        <w:jc w:val="both"/>
        <w:rPr>
          <w:sz w:val="23"/>
          <w:szCs w:val="23"/>
        </w:rPr>
      </w:pPr>
      <w:r w:rsidRPr="00E31E14">
        <w:rPr>
          <w:sz w:val="23"/>
          <w:szCs w:val="23"/>
        </w:rPr>
        <w:t>Nuo 14.</w:t>
      </w:r>
      <w:r w:rsidR="00060D46" w:rsidRPr="00E31E14">
        <w:rPr>
          <w:sz w:val="23"/>
          <w:szCs w:val="23"/>
        </w:rPr>
        <w:t>42</w:t>
      </w:r>
      <w:r w:rsidRPr="00E31E14">
        <w:rPr>
          <w:sz w:val="23"/>
          <w:szCs w:val="23"/>
        </w:rPr>
        <w:t xml:space="preserve"> val. Komiteto narė R. Mitrienė dalyvauja klausimų svarstyme</w:t>
      </w:r>
      <w:r w:rsidR="00E31E14" w:rsidRPr="00E31E14">
        <w:rPr>
          <w:sz w:val="23"/>
          <w:szCs w:val="23"/>
        </w:rPr>
        <w:t>, o n</w:t>
      </w:r>
      <w:r w:rsidR="00695DA9" w:rsidRPr="00E31E14">
        <w:rPr>
          <w:sz w:val="23"/>
          <w:szCs w:val="23"/>
        </w:rPr>
        <w:t>uo 14.43 val. Komiteto narys A. Sudavičius nusišalino nuo klausimo svarstymo.</w:t>
      </w:r>
    </w:p>
    <w:p w14:paraId="3C3B59B5" w14:textId="759973B1"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.7. SVARSTYTA. Viešosios įstaigos Pasvalio pirminės asmens sveikatos priežiūros centro 2021 metų finansinių ataskaitų rinkinio patvirtinimas ir pritarimas veiklos ataskaitai.</w:t>
      </w:r>
    </w:p>
    <w:bookmarkEnd w:id="16"/>
    <w:p w14:paraId="581B9B26" w14:textId="77777777" w:rsidR="0053745B" w:rsidRPr="00E31E14" w:rsidRDefault="0053745B" w:rsidP="0053745B">
      <w:pPr>
        <w:ind w:firstLine="720"/>
        <w:jc w:val="both"/>
        <w:rPr>
          <w:sz w:val="23"/>
          <w:szCs w:val="23"/>
        </w:rPr>
      </w:pPr>
      <w:r w:rsidRPr="00E31E14">
        <w:rPr>
          <w:sz w:val="23"/>
          <w:szCs w:val="23"/>
        </w:rPr>
        <w:t>NUSPRĘSTA. Pritariama klausimo svarstymui.</w:t>
      </w:r>
    </w:p>
    <w:p w14:paraId="5F9FB007" w14:textId="3CA8D4CF" w:rsidR="0053745B" w:rsidRPr="00E31E14" w:rsidRDefault="0053745B" w:rsidP="0053745B">
      <w:pPr>
        <w:ind w:firstLine="720"/>
        <w:jc w:val="both"/>
        <w:rPr>
          <w:sz w:val="23"/>
          <w:szCs w:val="23"/>
        </w:rPr>
      </w:pPr>
      <w:bookmarkStart w:id="17" w:name="_Hlk101275157"/>
      <w:r w:rsidRPr="00E31E14">
        <w:rPr>
          <w:sz w:val="23"/>
          <w:szCs w:val="23"/>
        </w:rPr>
        <w:t>Nuo 15.00 val. Komiteto narys A. Sudavičius dalyvauja klausimų svarstyme.</w:t>
      </w:r>
    </w:p>
    <w:bookmarkEnd w:id="17"/>
    <w:p w14:paraId="6B17E170" w14:textId="3FF37FF1"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.8. SVARSTYTA. Valstybės turto panaudos sutarties nutraukimas.</w:t>
      </w:r>
    </w:p>
    <w:p w14:paraId="361BE091" w14:textId="77777777" w:rsidR="0053745B" w:rsidRPr="00E31E14" w:rsidRDefault="0053745B" w:rsidP="0053745B">
      <w:pPr>
        <w:ind w:firstLine="720"/>
        <w:jc w:val="both"/>
        <w:rPr>
          <w:sz w:val="23"/>
          <w:szCs w:val="23"/>
        </w:rPr>
      </w:pPr>
      <w:r w:rsidRPr="00E31E14">
        <w:rPr>
          <w:sz w:val="23"/>
          <w:szCs w:val="23"/>
        </w:rPr>
        <w:t>NUSPRĘSTA. Pritariama klausimo svarstymui.</w:t>
      </w:r>
    </w:p>
    <w:p w14:paraId="757F19BB" w14:textId="7CA69E51"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.9. SVARSTYTA. Valstybės turto panaudos sutarties nutraukimas.</w:t>
      </w:r>
    </w:p>
    <w:p w14:paraId="6682EA66" w14:textId="77777777" w:rsidR="0053745B" w:rsidRPr="00E31E14" w:rsidRDefault="0053745B" w:rsidP="0053745B">
      <w:pPr>
        <w:ind w:firstLine="720"/>
        <w:jc w:val="both"/>
        <w:rPr>
          <w:sz w:val="23"/>
          <w:szCs w:val="23"/>
        </w:rPr>
      </w:pPr>
      <w:r w:rsidRPr="00E31E14">
        <w:rPr>
          <w:sz w:val="23"/>
          <w:szCs w:val="23"/>
        </w:rPr>
        <w:t>NUSPRĘSTA. Pritariama klausimo svarstymui.</w:t>
      </w:r>
    </w:p>
    <w:p w14:paraId="48E6EFE2" w14:textId="6F9AD222"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.10. SVARSTYTA. Pasvalio rajono savivaldybės tarybos 2015 m. gruodžio 22 d. sprendimo Nr. T1-209 „Dėl Pasvalio rajono savivaldybės būsto ir socialinio būsto nuomos mokesčių dydžio nustatymo ir jo keitimo” pakeitimas.</w:t>
      </w:r>
    </w:p>
    <w:p w14:paraId="47672F15" w14:textId="77777777" w:rsidR="0053745B" w:rsidRPr="00E31E14" w:rsidRDefault="0053745B" w:rsidP="0053745B">
      <w:pPr>
        <w:ind w:firstLine="720"/>
        <w:jc w:val="both"/>
        <w:rPr>
          <w:sz w:val="23"/>
          <w:szCs w:val="23"/>
        </w:rPr>
      </w:pPr>
      <w:bookmarkStart w:id="18" w:name="_Hlk101273240"/>
      <w:r w:rsidRPr="00E31E14">
        <w:rPr>
          <w:sz w:val="23"/>
          <w:szCs w:val="23"/>
        </w:rPr>
        <w:t>NUSPRĘSTA. Pritariama klausimo svarstymui.</w:t>
      </w:r>
    </w:p>
    <w:bookmarkEnd w:id="18"/>
    <w:p w14:paraId="78A79F3E" w14:textId="3911F39C"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.11. SVARSTYTA. Pasvalio rajono savivaldybės tarybos 2014 m. spalio 22 d. sprendimo Nr. T1-199 „Dėl Pasvalio rajono savivaldybės strateginio planavimo organizavimo tvarkos aprašo patvirtinimo“ pakeitimas.</w:t>
      </w:r>
    </w:p>
    <w:p w14:paraId="0ED2E786" w14:textId="77777777" w:rsidR="003D1283" w:rsidRPr="00E31E14" w:rsidRDefault="003D1283" w:rsidP="003D1283">
      <w:pPr>
        <w:ind w:firstLine="720"/>
        <w:jc w:val="both"/>
        <w:rPr>
          <w:sz w:val="23"/>
          <w:szCs w:val="23"/>
        </w:rPr>
      </w:pPr>
      <w:r w:rsidRPr="00E31E14">
        <w:rPr>
          <w:sz w:val="23"/>
          <w:szCs w:val="23"/>
        </w:rPr>
        <w:t>NUSPRĘSTA. Pritariama klausimo svarstymui.</w:t>
      </w:r>
    </w:p>
    <w:p w14:paraId="051F7D6F" w14:textId="566739E0" w:rsidR="003D1283" w:rsidRPr="00E31E14" w:rsidRDefault="003D1283" w:rsidP="003D1283">
      <w:pPr>
        <w:ind w:firstLine="720"/>
        <w:jc w:val="both"/>
        <w:rPr>
          <w:sz w:val="23"/>
          <w:szCs w:val="23"/>
        </w:rPr>
      </w:pPr>
      <w:r w:rsidRPr="00E31E14">
        <w:rPr>
          <w:sz w:val="23"/>
          <w:szCs w:val="23"/>
        </w:rPr>
        <w:t>Nuo 15.09 val. Komiteto narys G. Andrašūnas nusišalino nuo klausimo svarstymo.</w:t>
      </w:r>
    </w:p>
    <w:p w14:paraId="5E8FC67D" w14:textId="34F6E9AB"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.12. SVARSTYTA. Pritarimas Pasvalio rajono savivaldybės administracijos dalyvavimui 2014–2020 m. Pasvalio rajono vietos plėtros strategijos vietos projektų įgyvendinime.</w:t>
      </w:r>
    </w:p>
    <w:p w14:paraId="4C08C9EF" w14:textId="77777777" w:rsidR="003D1283" w:rsidRPr="00E31E14" w:rsidRDefault="003D1283" w:rsidP="003D1283">
      <w:pPr>
        <w:ind w:firstLine="720"/>
        <w:jc w:val="both"/>
        <w:rPr>
          <w:sz w:val="23"/>
          <w:szCs w:val="23"/>
        </w:rPr>
      </w:pPr>
      <w:r w:rsidRPr="00E31E14">
        <w:rPr>
          <w:sz w:val="23"/>
          <w:szCs w:val="23"/>
        </w:rPr>
        <w:t>NUSPRĘSTA. Pritariama klausimo svarstymui.</w:t>
      </w:r>
    </w:p>
    <w:p w14:paraId="267BE9E0" w14:textId="13563584" w:rsidR="003D1283" w:rsidRPr="00E31E14" w:rsidRDefault="003D1283" w:rsidP="003D1283">
      <w:pPr>
        <w:ind w:firstLine="720"/>
        <w:jc w:val="both"/>
        <w:rPr>
          <w:sz w:val="23"/>
          <w:szCs w:val="23"/>
        </w:rPr>
      </w:pPr>
      <w:r w:rsidRPr="00E31E14">
        <w:rPr>
          <w:sz w:val="23"/>
          <w:szCs w:val="23"/>
        </w:rPr>
        <w:t>Nuo 15.10 val. Komiteto narys G. Andrašūnas dalyvauja klausimų svarstyme.</w:t>
      </w:r>
    </w:p>
    <w:p w14:paraId="48C2E61D" w14:textId="62322100"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.13. SVARSTYTA. Pasvalio rajono savivaldybės 2021-2023 metų strateginio veiklos plano įgyvendinimo 2021 metais ataskaitos patvirtinimas.</w:t>
      </w:r>
    </w:p>
    <w:p w14:paraId="616CF082" w14:textId="77777777" w:rsidR="003D1283" w:rsidRPr="00E31E14" w:rsidRDefault="003D1283" w:rsidP="003D1283">
      <w:pPr>
        <w:ind w:firstLine="720"/>
        <w:jc w:val="both"/>
        <w:rPr>
          <w:sz w:val="23"/>
          <w:szCs w:val="23"/>
        </w:rPr>
      </w:pPr>
      <w:r w:rsidRPr="00E31E14">
        <w:rPr>
          <w:sz w:val="23"/>
          <w:szCs w:val="23"/>
        </w:rPr>
        <w:t>NUSPRĘSTA. Pritariama klausimo svarstymui.</w:t>
      </w:r>
    </w:p>
    <w:p w14:paraId="1C6FD67D" w14:textId="13B53189"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.14. SVARSTYTA. Pasvalio rajono savivaldybės tarybos 2019 m. birželio 26 d. sprendimo Nr. T1-140 „Dėl Pasvalio rajono savivaldybės biudžeto sudarymo ir vykdymo taisyklių patvirtinimo“ pakeitimas.</w:t>
      </w:r>
    </w:p>
    <w:p w14:paraId="3ACD5653" w14:textId="77777777" w:rsidR="008636A5" w:rsidRPr="00E31E14" w:rsidRDefault="008636A5" w:rsidP="008636A5">
      <w:pPr>
        <w:ind w:firstLine="720"/>
        <w:jc w:val="both"/>
        <w:rPr>
          <w:sz w:val="23"/>
          <w:szCs w:val="23"/>
        </w:rPr>
      </w:pPr>
      <w:r w:rsidRPr="00E31E14">
        <w:rPr>
          <w:sz w:val="23"/>
          <w:szCs w:val="23"/>
        </w:rPr>
        <w:t>NUSPRĘSTA. Pritariama klausimo svarstymui.</w:t>
      </w:r>
    </w:p>
    <w:p w14:paraId="32302A4E" w14:textId="354C48AD"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.15. SVARSTYTA. Žemės mokesčio lengvatos.</w:t>
      </w:r>
    </w:p>
    <w:p w14:paraId="7CD3C86D" w14:textId="5BB0210D" w:rsidR="00E4467A" w:rsidRPr="00E31E14" w:rsidRDefault="00E4467A" w:rsidP="00E4467A">
      <w:pPr>
        <w:ind w:firstLine="720"/>
        <w:jc w:val="both"/>
        <w:rPr>
          <w:sz w:val="23"/>
          <w:szCs w:val="23"/>
        </w:rPr>
      </w:pPr>
      <w:r w:rsidRPr="00E31E14">
        <w:rPr>
          <w:sz w:val="23"/>
          <w:szCs w:val="23"/>
        </w:rPr>
        <w:t xml:space="preserve">NUSPRĘSTA. Pritariama </w:t>
      </w:r>
      <w:r w:rsidR="00E05204" w:rsidRPr="00E31E14">
        <w:rPr>
          <w:sz w:val="23"/>
          <w:szCs w:val="23"/>
        </w:rPr>
        <w:t>klausimo</w:t>
      </w:r>
      <w:r w:rsidRPr="00E31E14">
        <w:rPr>
          <w:sz w:val="23"/>
          <w:szCs w:val="23"/>
        </w:rPr>
        <w:t xml:space="preserve"> svarsty</w:t>
      </w:r>
      <w:r w:rsidR="00E05204" w:rsidRPr="00E31E14">
        <w:rPr>
          <w:sz w:val="23"/>
          <w:szCs w:val="23"/>
        </w:rPr>
        <w:t xml:space="preserve">mui </w:t>
      </w:r>
      <w:r w:rsidRPr="00E31E14">
        <w:rPr>
          <w:sz w:val="23"/>
          <w:szCs w:val="23"/>
        </w:rPr>
        <w:t>Savivaldybės tarybos posėdyje.</w:t>
      </w:r>
    </w:p>
    <w:p w14:paraId="7F9BBF53" w14:textId="1E43895C" w:rsidR="009B00EC" w:rsidRPr="00E31E14" w:rsidRDefault="009B00EC" w:rsidP="009B00EC">
      <w:pPr>
        <w:ind w:firstLine="720"/>
        <w:jc w:val="both"/>
        <w:rPr>
          <w:sz w:val="23"/>
          <w:szCs w:val="23"/>
        </w:rPr>
      </w:pPr>
      <w:r w:rsidRPr="00E31E14">
        <w:rPr>
          <w:sz w:val="23"/>
          <w:szCs w:val="23"/>
        </w:rPr>
        <w:lastRenderedPageBreak/>
        <w:t>Nuo 15.20 val. Komiteto narys G. Andrašūnas nusišalino nuo klausimo svarstymo.</w:t>
      </w:r>
    </w:p>
    <w:p w14:paraId="18F4C36F" w14:textId="1AC7B1F5"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.16. SVARSTYTA. Pasvalio rajono savivaldybės tarybos 2020 m. lapkričio 25 d. sprendimo Nr. T1-227 ,,Dėl Pasvalio kultūros centro teikiamų atlygintinų paslaugų įkainių nustatymo“ pakeitimas.</w:t>
      </w:r>
    </w:p>
    <w:p w14:paraId="2DA3FCD1" w14:textId="77777777" w:rsidR="009B00EC" w:rsidRPr="00E31E14" w:rsidRDefault="009B00EC" w:rsidP="009B00EC">
      <w:pPr>
        <w:ind w:firstLine="720"/>
        <w:jc w:val="both"/>
        <w:rPr>
          <w:sz w:val="23"/>
          <w:szCs w:val="23"/>
        </w:rPr>
      </w:pPr>
      <w:r w:rsidRPr="00E31E14">
        <w:rPr>
          <w:sz w:val="23"/>
          <w:szCs w:val="23"/>
        </w:rPr>
        <w:t>NUSPRĘSTA. Pritariama klausimo svarstymui Savivaldybės tarybos posėdyje.</w:t>
      </w:r>
    </w:p>
    <w:p w14:paraId="6063F5F0" w14:textId="44690111" w:rsidR="009B00EC" w:rsidRPr="00E31E14" w:rsidRDefault="009B00EC" w:rsidP="009B00EC">
      <w:pPr>
        <w:ind w:firstLine="720"/>
        <w:jc w:val="both"/>
        <w:rPr>
          <w:sz w:val="23"/>
          <w:szCs w:val="23"/>
        </w:rPr>
      </w:pPr>
      <w:r w:rsidRPr="00E31E14">
        <w:rPr>
          <w:sz w:val="23"/>
          <w:szCs w:val="23"/>
        </w:rPr>
        <w:t>Nuo 15.22 val. Komiteto narys G. Andrašūnas dalyvauja klausimų svarstyme.</w:t>
      </w:r>
    </w:p>
    <w:p w14:paraId="19FCD5FB" w14:textId="589E54D1" w:rsidR="00E4467A" w:rsidRPr="00E31E14" w:rsidRDefault="00E31E14" w:rsidP="00E4467A">
      <w:pPr>
        <w:ind w:firstLine="720"/>
        <w:jc w:val="both"/>
        <w:rPr>
          <w:sz w:val="23"/>
          <w:szCs w:val="23"/>
        </w:rPr>
      </w:pPr>
      <w:bookmarkStart w:id="19" w:name="_Hlk87880856"/>
      <w:r w:rsidRPr="00E31E14">
        <w:rPr>
          <w:sz w:val="23"/>
          <w:szCs w:val="23"/>
        </w:rPr>
        <w:t>1</w:t>
      </w:r>
      <w:r w:rsidR="00E4467A" w:rsidRPr="00E31E14">
        <w:rPr>
          <w:sz w:val="23"/>
          <w:szCs w:val="23"/>
        </w:rPr>
        <w:t>.17. SVARSTYTA. Pasvalio rajono savivaldybės pedagogų studijų rėmimo tvarkos aprašo patvirtinimas.</w:t>
      </w:r>
    </w:p>
    <w:bookmarkEnd w:id="19"/>
    <w:p w14:paraId="324ED544" w14:textId="77777777" w:rsidR="009B00EC" w:rsidRPr="00E31E14" w:rsidRDefault="009B00EC" w:rsidP="009B00EC">
      <w:pPr>
        <w:ind w:firstLine="720"/>
        <w:jc w:val="both"/>
        <w:rPr>
          <w:sz w:val="23"/>
          <w:szCs w:val="23"/>
        </w:rPr>
      </w:pPr>
      <w:r w:rsidRPr="00E31E14">
        <w:rPr>
          <w:sz w:val="23"/>
          <w:szCs w:val="23"/>
        </w:rPr>
        <w:t>NUSPRĘSTA. Pritariama klausimo svarstymui Savivaldybės tarybos posėdyje.</w:t>
      </w:r>
    </w:p>
    <w:p w14:paraId="0AFBC256" w14:textId="2CC9456E"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.18. SVARSTYTA. Lėšų skyrimas iš Pasvalio rajono savivaldybės biudžeto Sveikatos apsaugos politikos įgyvendinimo ir sporto programos pagal priemonę „Nevyriausybinių kūno kultūros ir sporto organizacijų, viešųjų įstaigų perspektyvių sportininkų skatinimo projektams finansuoti“.</w:t>
      </w:r>
    </w:p>
    <w:p w14:paraId="15586733" w14:textId="77777777" w:rsidR="009B00EC" w:rsidRPr="00E31E14" w:rsidRDefault="009B00EC" w:rsidP="009B00EC">
      <w:pPr>
        <w:ind w:firstLine="720"/>
        <w:jc w:val="both"/>
        <w:rPr>
          <w:sz w:val="23"/>
          <w:szCs w:val="23"/>
        </w:rPr>
      </w:pPr>
      <w:r w:rsidRPr="00E31E14">
        <w:rPr>
          <w:sz w:val="23"/>
          <w:szCs w:val="23"/>
        </w:rPr>
        <w:t>NUSPRĘSTA. Pritariama klausimo svarstymui Savivaldybės tarybos posėdyje.</w:t>
      </w:r>
    </w:p>
    <w:p w14:paraId="3504E4B3" w14:textId="08420800"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.19. SVARSTYTA. Lėšų skyrimas iš Pasvalio rajono savivaldybės biudžeto Sveikatos apsaugos politikos įgyvendinimo ir sporto programos pagal priemonę „Nevyriausybinių kūno kultūros ir sporto organizacijų, viešųjų įstaigų sportinės veiklos projektams finansuoti“.</w:t>
      </w:r>
    </w:p>
    <w:p w14:paraId="7B7BCCAA" w14:textId="77777777" w:rsidR="009B00EC" w:rsidRPr="00E31E14" w:rsidRDefault="009B00EC" w:rsidP="009B00EC">
      <w:pPr>
        <w:ind w:firstLine="720"/>
        <w:jc w:val="both"/>
        <w:rPr>
          <w:sz w:val="23"/>
          <w:szCs w:val="23"/>
        </w:rPr>
      </w:pPr>
      <w:bookmarkStart w:id="20" w:name="_Hlk101274655"/>
      <w:r w:rsidRPr="00E31E14">
        <w:rPr>
          <w:sz w:val="23"/>
          <w:szCs w:val="23"/>
        </w:rPr>
        <w:t>NUSPRĘSTA. Pritariama klausimo svarstymui Savivaldybės tarybos posėdyje.</w:t>
      </w:r>
    </w:p>
    <w:bookmarkEnd w:id="20"/>
    <w:p w14:paraId="63BCF27C" w14:textId="03877A96"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.20. SVARSTYTA. Pritarimas Pasvalio rajono savivaldybės administracijos direktoriaus 2021 metų veiklos ataskaitai.</w:t>
      </w:r>
    </w:p>
    <w:p w14:paraId="62AF66AC" w14:textId="77777777" w:rsidR="00E4467A" w:rsidRPr="00E31E14" w:rsidRDefault="00E4467A" w:rsidP="00E4467A">
      <w:pPr>
        <w:ind w:firstLine="720"/>
        <w:jc w:val="both"/>
        <w:rPr>
          <w:sz w:val="23"/>
          <w:szCs w:val="23"/>
        </w:rPr>
      </w:pPr>
      <w:r w:rsidRPr="00E31E14">
        <w:rPr>
          <w:sz w:val="23"/>
          <w:szCs w:val="23"/>
        </w:rPr>
        <w:t>NUSPRĘSTA. Pritariama ataskaitos svarstymui Savivaldybės tarybos posėdyje.</w:t>
      </w:r>
    </w:p>
    <w:p w14:paraId="7E02B656" w14:textId="7DC7F967"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 xml:space="preserve">.21. SVARSTYTA. </w:t>
      </w:r>
      <w:r w:rsidR="00E4467A" w:rsidRPr="00E31E14">
        <w:rPr>
          <w:rFonts w:eastAsia="Calibri"/>
          <w:sz w:val="23"/>
          <w:szCs w:val="23"/>
        </w:rPr>
        <w:t>Pritarimas Pasvalio rajono savivaldybės 2021 metų veiklos ataskaitai</w:t>
      </w:r>
      <w:r w:rsidR="00E4467A" w:rsidRPr="00E31E14">
        <w:rPr>
          <w:sz w:val="23"/>
          <w:szCs w:val="23"/>
        </w:rPr>
        <w:t>.</w:t>
      </w:r>
    </w:p>
    <w:p w14:paraId="491A09FC" w14:textId="77777777" w:rsidR="00E4467A" w:rsidRPr="00E31E14" w:rsidRDefault="00E4467A" w:rsidP="00E4467A">
      <w:pPr>
        <w:ind w:firstLine="720"/>
        <w:jc w:val="both"/>
        <w:rPr>
          <w:sz w:val="23"/>
          <w:szCs w:val="23"/>
        </w:rPr>
      </w:pPr>
      <w:r w:rsidRPr="00E31E14">
        <w:rPr>
          <w:sz w:val="23"/>
          <w:szCs w:val="23"/>
        </w:rPr>
        <w:t>NUSPRĘSTA. Pritariama ataskaitos svarstymui Savivaldybės tarybos posėdyje.</w:t>
      </w:r>
    </w:p>
    <w:p w14:paraId="06FDF56C" w14:textId="5976F1BF"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.22. SVARSTYTA. Pritarimas Pasvalio rajono savivaldybės kontrolės ir audito tarnybos 2021 metų veiklos ataskaitai.</w:t>
      </w:r>
    </w:p>
    <w:p w14:paraId="57BCE0C9" w14:textId="77777777" w:rsidR="00E4467A" w:rsidRPr="00E31E14" w:rsidRDefault="00E4467A" w:rsidP="00E4467A">
      <w:pPr>
        <w:ind w:firstLine="720"/>
        <w:jc w:val="both"/>
        <w:rPr>
          <w:sz w:val="23"/>
          <w:szCs w:val="23"/>
        </w:rPr>
      </w:pPr>
      <w:r w:rsidRPr="00E31E14">
        <w:rPr>
          <w:sz w:val="23"/>
          <w:szCs w:val="23"/>
        </w:rPr>
        <w:t>NUSPRĘSTA. Pritariama ataskaitos svarstymui Savivaldybės tarybos posėdyje.</w:t>
      </w:r>
    </w:p>
    <w:p w14:paraId="040873D6" w14:textId="029A00A3"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.23. SVARSTYTA. Pasvalio rajono savivaldybės Visuomenės sveikatos rėmimo specialiosios programos 2022 metų lėšų sveikatinimo projektams paskirstymas.</w:t>
      </w:r>
    </w:p>
    <w:p w14:paraId="661A3AA0" w14:textId="77777777" w:rsidR="00203BB7" w:rsidRPr="00E31E14" w:rsidRDefault="00203BB7" w:rsidP="00203BB7">
      <w:pPr>
        <w:ind w:firstLine="720"/>
        <w:jc w:val="both"/>
        <w:rPr>
          <w:sz w:val="23"/>
          <w:szCs w:val="23"/>
        </w:rPr>
      </w:pPr>
      <w:r w:rsidRPr="00E31E14">
        <w:rPr>
          <w:sz w:val="23"/>
          <w:szCs w:val="23"/>
        </w:rPr>
        <w:t>NUSPRĘSTA. Pritariama klausimo svarstymui Savivaldybės tarybos posėdyje.</w:t>
      </w:r>
    </w:p>
    <w:p w14:paraId="5525A63F" w14:textId="3776362A"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.24. SVARSTYTA. Pasvalio rajono savivaldybės priklausomybę sukeliančių medžiagų (narkotikų, alkoholio, tabako ir kitų) vartojimo mažinimo ir prevencijos 2020–2022 metų programos įgyvendinimo 2022 metų priemonių plano patvirtinimas.</w:t>
      </w:r>
    </w:p>
    <w:p w14:paraId="1747E871" w14:textId="77777777" w:rsidR="00203BB7" w:rsidRPr="00E31E14" w:rsidRDefault="00203BB7" w:rsidP="00203BB7">
      <w:pPr>
        <w:ind w:firstLine="720"/>
        <w:jc w:val="both"/>
        <w:rPr>
          <w:sz w:val="23"/>
          <w:szCs w:val="23"/>
        </w:rPr>
      </w:pPr>
      <w:r w:rsidRPr="00E31E14">
        <w:rPr>
          <w:sz w:val="23"/>
          <w:szCs w:val="23"/>
        </w:rPr>
        <w:t>NUSPRĘSTA. Pritariama klausimo svarstymui Savivaldybės tarybos posėdyje.</w:t>
      </w:r>
    </w:p>
    <w:p w14:paraId="42943B25" w14:textId="64AD0231"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.25. SVARSTYTA. Asmens sveikatos priežiūros įstaigų, kurioms suteiktas skaidrios asmens sveikatos priežiūros įstaigos vardas, sąrašo patvirtinimo.</w:t>
      </w:r>
    </w:p>
    <w:p w14:paraId="4BADDEFF" w14:textId="77777777" w:rsidR="00E4467A" w:rsidRPr="00E31E14" w:rsidRDefault="00E4467A" w:rsidP="00E4467A">
      <w:pPr>
        <w:ind w:firstLine="720"/>
        <w:jc w:val="both"/>
        <w:rPr>
          <w:sz w:val="23"/>
          <w:szCs w:val="23"/>
        </w:rPr>
      </w:pPr>
      <w:r w:rsidRPr="00E31E14">
        <w:rPr>
          <w:sz w:val="23"/>
          <w:szCs w:val="23"/>
        </w:rPr>
        <w:t>NUSPRĘSTA. Klausimą svarstyti Savivaldybės tarybos posėdyje.</w:t>
      </w:r>
    </w:p>
    <w:p w14:paraId="3DFFE4D1" w14:textId="63D9AD75" w:rsidR="00AD418E" w:rsidRPr="00E31E14" w:rsidRDefault="00AD418E" w:rsidP="00AD418E">
      <w:pPr>
        <w:ind w:firstLine="720"/>
        <w:jc w:val="both"/>
        <w:rPr>
          <w:sz w:val="23"/>
          <w:szCs w:val="23"/>
        </w:rPr>
      </w:pPr>
      <w:r w:rsidRPr="00E31E14">
        <w:rPr>
          <w:sz w:val="23"/>
          <w:szCs w:val="23"/>
        </w:rPr>
        <w:t>Nuo 15.36 val. Komiteto narė R. Mitrienė nusišalino nuo klausimo svarstymo.</w:t>
      </w:r>
    </w:p>
    <w:p w14:paraId="6850AD55" w14:textId="37310BCF"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.26 SVARSTYTA. Viešosios įstaigos Pasvalio ligoninės vadovo mėnesinio darbo užmokesčio kintamosios dalies dydžio nustatymas.</w:t>
      </w:r>
    </w:p>
    <w:p w14:paraId="3CACE223" w14:textId="77777777" w:rsidR="00203BB7" w:rsidRPr="00E31E14" w:rsidRDefault="00203BB7" w:rsidP="00203BB7">
      <w:pPr>
        <w:ind w:firstLine="720"/>
        <w:jc w:val="both"/>
        <w:rPr>
          <w:sz w:val="23"/>
          <w:szCs w:val="23"/>
        </w:rPr>
      </w:pPr>
      <w:r w:rsidRPr="00E31E14">
        <w:rPr>
          <w:sz w:val="23"/>
          <w:szCs w:val="23"/>
        </w:rPr>
        <w:t>NUSPRĘSTA. Pritariama klausimo svarstymui Savivaldybės tarybos posėdyje.</w:t>
      </w:r>
    </w:p>
    <w:p w14:paraId="0BE416AF" w14:textId="3D89C484" w:rsidR="00AD418E" w:rsidRPr="00E31E14" w:rsidRDefault="00AD418E" w:rsidP="00AD418E">
      <w:pPr>
        <w:ind w:firstLine="720"/>
        <w:jc w:val="both"/>
        <w:rPr>
          <w:sz w:val="23"/>
          <w:szCs w:val="23"/>
        </w:rPr>
      </w:pPr>
      <w:r w:rsidRPr="00E31E14">
        <w:rPr>
          <w:sz w:val="23"/>
          <w:szCs w:val="23"/>
        </w:rPr>
        <w:t>Nuo 15.38 val. Komiteto narė R. Mitrienė dalyvauja klausimų svarstyme, Komiteto narys A. Sudavičius nusišalino nuo klausimo svarstymo.</w:t>
      </w:r>
    </w:p>
    <w:p w14:paraId="4D636E00" w14:textId="3AEA2C20"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.27. SVARSTYTA. Viešosios įstaigos Pasvalio pirminės asmens sveikatos priežiūros centro vadovo mėnesinio darbo užmokesčio kintamosios dalies dydžio nustatymas.</w:t>
      </w:r>
    </w:p>
    <w:p w14:paraId="4F6C1D33" w14:textId="77777777" w:rsidR="00203BB7" w:rsidRPr="00E31E14" w:rsidRDefault="00203BB7" w:rsidP="00203BB7">
      <w:pPr>
        <w:ind w:firstLine="720"/>
        <w:jc w:val="both"/>
        <w:rPr>
          <w:sz w:val="23"/>
          <w:szCs w:val="23"/>
        </w:rPr>
      </w:pPr>
      <w:r w:rsidRPr="00E31E14">
        <w:rPr>
          <w:sz w:val="23"/>
          <w:szCs w:val="23"/>
        </w:rPr>
        <w:t>NUSPRĘSTA. Pritariama klausimo svarstymui Savivaldybės tarybos posėdyje.</w:t>
      </w:r>
    </w:p>
    <w:p w14:paraId="5956C8D4" w14:textId="3A87EEAF" w:rsidR="00AD418E" w:rsidRPr="00E31E14" w:rsidRDefault="00AD418E" w:rsidP="00AD418E">
      <w:pPr>
        <w:ind w:firstLine="720"/>
        <w:jc w:val="both"/>
        <w:rPr>
          <w:sz w:val="23"/>
          <w:szCs w:val="23"/>
        </w:rPr>
      </w:pPr>
      <w:r w:rsidRPr="00E31E14">
        <w:rPr>
          <w:sz w:val="23"/>
          <w:szCs w:val="23"/>
        </w:rPr>
        <w:t>Nuo 15.39 val. Komiteto narys A. Sudavičius dalyvauja klausimų svarstyme.</w:t>
      </w:r>
    </w:p>
    <w:p w14:paraId="17409B28" w14:textId="0901D106"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.28. SVARSTYTA. Asmens sveikatos priežiūros įstaigų, kurių savininkė (dalininkė) yra Pasvalio rajono savivaldybė, atsparumo korupcijai indekso nustatymo ir skaidrios asmens sveikatos priežiūros įstaigos vardo suteikimo kriterijų nustatymo tvarkos aprašo patvirtinimas.</w:t>
      </w:r>
    </w:p>
    <w:p w14:paraId="01A9081F" w14:textId="77777777" w:rsidR="00203BB7" w:rsidRPr="00E31E14" w:rsidRDefault="00203BB7" w:rsidP="00203BB7">
      <w:pPr>
        <w:ind w:firstLine="720"/>
        <w:jc w:val="both"/>
        <w:rPr>
          <w:sz w:val="23"/>
          <w:szCs w:val="23"/>
        </w:rPr>
      </w:pPr>
      <w:r w:rsidRPr="00E31E14">
        <w:rPr>
          <w:sz w:val="23"/>
          <w:szCs w:val="23"/>
        </w:rPr>
        <w:t>NUSPRĘSTA. Pritariama klausimo svarstymui Savivaldybės tarybos posėdyje.</w:t>
      </w:r>
    </w:p>
    <w:p w14:paraId="50C87742" w14:textId="4E471887"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 xml:space="preserve">.29. SVARSTYTA. </w:t>
      </w:r>
      <w:r w:rsidR="00E4467A" w:rsidRPr="00E31E14">
        <w:rPr>
          <w:rFonts w:eastAsia="Calibri"/>
          <w:sz w:val="23"/>
          <w:szCs w:val="23"/>
        </w:rPr>
        <w:t>Pasvalio rajono savivaldybės tarybos 2000 m. spalio 18 d. sprendimo Nr. 56 „Dėl draustinių ir saugomų gamtos paveldo objektų“ pakeitimas</w:t>
      </w:r>
      <w:r w:rsidR="00E4467A" w:rsidRPr="00E31E14">
        <w:rPr>
          <w:sz w:val="23"/>
          <w:szCs w:val="23"/>
        </w:rPr>
        <w:t>.</w:t>
      </w:r>
    </w:p>
    <w:p w14:paraId="4CA93187" w14:textId="77777777" w:rsidR="00203BB7" w:rsidRPr="00E31E14" w:rsidRDefault="00203BB7" w:rsidP="00203BB7">
      <w:pPr>
        <w:ind w:firstLine="720"/>
        <w:jc w:val="both"/>
        <w:rPr>
          <w:sz w:val="23"/>
          <w:szCs w:val="23"/>
        </w:rPr>
      </w:pPr>
      <w:r w:rsidRPr="00E31E14">
        <w:rPr>
          <w:sz w:val="23"/>
          <w:szCs w:val="23"/>
        </w:rPr>
        <w:t>NUSPRĘSTA. Pritariama klausimo svarstymui Savivaldybės tarybos posėdyje.</w:t>
      </w:r>
    </w:p>
    <w:p w14:paraId="0BE7D722" w14:textId="3B07FC83" w:rsidR="00E4467A" w:rsidRPr="00E31E14" w:rsidRDefault="00E31E14" w:rsidP="00E4467A">
      <w:pPr>
        <w:ind w:firstLine="720"/>
        <w:jc w:val="both"/>
        <w:rPr>
          <w:sz w:val="23"/>
          <w:szCs w:val="23"/>
        </w:rPr>
      </w:pPr>
      <w:r w:rsidRPr="00E31E14">
        <w:rPr>
          <w:sz w:val="23"/>
          <w:szCs w:val="23"/>
        </w:rPr>
        <w:t>1</w:t>
      </w:r>
      <w:r w:rsidR="00E4467A" w:rsidRPr="00E31E14">
        <w:rPr>
          <w:sz w:val="23"/>
          <w:szCs w:val="23"/>
        </w:rPr>
        <w:t>.31. SVARSTYTA. Mariaus Trinkūno atleidimas iš uždarosios akcinės bendrovės „Pasvalio butų ūkis“ direktoriaus pareigų.</w:t>
      </w:r>
    </w:p>
    <w:p w14:paraId="2A5E7150" w14:textId="5193F551" w:rsidR="00E4467A" w:rsidRPr="00E31E14" w:rsidRDefault="00203BB7" w:rsidP="007E72B8">
      <w:pPr>
        <w:ind w:firstLine="720"/>
        <w:jc w:val="both"/>
        <w:rPr>
          <w:sz w:val="23"/>
          <w:szCs w:val="23"/>
        </w:rPr>
      </w:pPr>
      <w:r w:rsidRPr="00E31E14">
        <w:rPr>
          <w:sz w:val="23"/>
          <w:szCs w:val="23"/>
        </w:rPr>
        <w:t>NUSPRĘSTA. Pritariama klausimo svarstymui Savivaldybės tarybos posėdyje</w:t>
      </w:r>
      <w:r w:rsidR="0094780B" w:rsidRPr="00E31E14">
        <w:rPr>
          <w:sz w:val="23"/>
          <w:szCs w:val="23"/>
        </w:rPr>
        <w:t>, Komitetas siūlo</w:t>
      </w:r>
      <w:r w:rsidR="00E31E14" w:rsidRPr="00E31E14">
        <w:rPr>
          <w:sz w:val="23"/>
          <w:szCs w:val="23"/>
        </w:rPr>
        <w:t xml:space="preserve"> (vienbalsiai)</w:t>
      </w:r>
      <w:r w:rsidR="0094780B" w:rsidRPr="00E31E14">
        <w:rPr>
          <w:sz w:val="23"/>
          <w:szCs w:val="23"/>
        </w:rPr>
        <w:t xml:space="preserve"> 3 mėnesinių </w:t>
      </w:r>
      <w:r w:rsidR="00E31E14" w:rsidRPr="00E31E14">
        <w:rPr>
          <w:sz w:val="23"/>
          <w:szCs w:val="23"/>
        </w:rPr>
        <w:t>išeitinę kompensaciją</w:t>
      </w:r>
      <w:r w:rsidRPr="00E31E14">
        <w:rPr>
          <w:sz w:val="23"/>
          <w:szCs w:val="23"/>
        </w:rPr>
        <w:t>.</w:t>
      </w:r>
    </w:p>
    <w:bookmarkEnd w:id="8"/>
    <w:p w14:paraId="5A415D54" w14:textId="19827132" w:rsidR="007E72B8" w:rsidRPr="00E31E14" w:rsidRDefault="00E31E14" w:rsidP="007E72B8">
      <w:pPr>
        <w:ind w:firstLine="709"/>
        <w:jc w:val="both"/>
        <w:rPr>
          <w:sz w:val="23"/>
          <w:szCs w:val="23"/>
        </w:rPr>
      </w:pPr>
      <w:r w:rsidRPr="00E31E14">
        <w:rPr>
          <w:sz w:val="23"/>
          <w:szCs w:val="23"/>
        </w:rPr>
        <w:lastRenderedPageBreak/>
        <w:t>2</w:t>
      </w:r>
      <w:r w:rsidR="007E72B8" w:rsidRPr="00E31E14">
        <w:rPr>
          <w:sz w:val="23"/>
          <w:szCs w:val="23"/>
        </w:rPr>
        <w:t>. Informacij</w:t>
      </w:r>
      <w:r w:rsidR="005111B9" w:rsidRPr="00E31E14">
        <w:rPr>
          <w:sz w:val="23"/>
          <w:szCs w:val="23"/>
        </w:rPr>
        <w:t>a</w:t>
      </w:r>
      <w:r w:rsidR="007E72B8" w:rsidRPr="00E31E14">
        <w:rPr>
          <w:sz w:val="23"/>
          <w:szCs w:val="23"/>
        </w:rPr>
        <w:t xml:space="preserve"> dėl karo pabėgėlių iš Ukrainos priėmimo ir koronaviruso infekcijos (COVID-19) situacij</w:t>
      </w:r>
      <w:r w:rsidR="005111B9" w:rsidRPr="00E31E14">
        <w:rPr>
          <w:sz w:val="23"/>
          <w:szCs w:val="23"/>
        </w:rPr>
        <w:t>a</w:t>
      </w:r>
      <w:r w:rsidR="007E72B8" w:rsidRPr="00E31E14">
        <w:rPr>
          <w:sz w:val="23"/>
          <w:szCs w:val="23"/>
        </w:rPr>
        <w:t xml:space="preserve"> Pasvalio rajone.</w:t>
      </w:r>
    </w:p>
    <w:p w14:paraId="5F88E617" w14:textId="569C20D9" w:rsidR="00B33F40" w:rsidRPr="00E31E14" w:rsidRDefault="004F4306" w:rsidP="00B33F40">
      <w:pPr>
        <w:ind w:firstLine="720"/>
        <w:jc w:val="both"/>
        <w:rPr>
          <w:sz w:val="23"/>
          <w:szCs w:val="23"/>
        </w:rPr>
      </w:pPr>
      <w:r w:rsidRPr="00E31E14">
        <w:rPr>
          <w:sz w:val="23"/>
          <w:szCs w:val="23"/>
        </w:rPr>
        <w:t>Informacija išklausyta.</w:t>
      </w:r>
    </w:p>
    <w:p w14:paraId="0C0C45EC" w14:textId="77777777" w:rsidR="007E72B8" w:rsidRPr="00E31E14" w:rsidRDefault="007E72B8" w:rsidP="00B33F40">
      <w:pPr>
        <w:ind w:firstLine="720"/>
        <w:jc w:val="both"/>
        <w:rPr>
          <w:sz w:val="23"/>
          <w:szCs w:val="23"/>
        </w:rPr>
      </w:pPr>
    </w:p>
    <w:bookmarkEnd w:id="9"/>
    <w:bookmarkEnd w:id="10"/>
    <w:p w14:paraId="4C667414" w14:textId="77777777" w:rsidR="00D97EF8" w:rsidRPr="00E31E14" w:rsidRDefault="00D97EF8" w:rsidP="007452A1">
      <w:pPr>
        <w:ind w:firstLine="720"/>
        <w:jc w:val="both"/>
        <w:rPr>
          <w:sz w:val="23"/>
          <w:szCs w:val="23"/>
        </w:rPr>
      </w:pPr>
    </w:p>
    <w:p w14:paraId="6B26922D" w14:textId="77777777" w:rsidR="00AD75F3" w:rsidRPr="00E31E14" w:rsidRDefault="00BE5007" w:rsidP="004B60FD">
      <w:pPr>
        <w:jc w:val="both"/>
        <w:rPr>
          <w:sz w:val="23"/>
          <w:szCs w:val="23"/>
        </w:rPr>
      </w:pPr>
      <w:r w:rsidRPr="00E31E14">
        <w:rPr>
          <w:sz w:val="23"/>
          <w:szCs w:val="23"/>
        </w:rPr>
        <w:t>Posėdžio pirminink</w:t>
      </w:r>
      <w:r w:rsidR="00723A2C" w:rsidRPr="00E31E14">
        <w:rPr>
          <w:sz w:val="23"/>
          <w:szCs w:val="23"/>
        </w:rPr>
        <w:t>ė</w:t>
      </w:r>
      <w:r w:rsidRPr="00E31E14">
        <w:rPr>
          <w:sz w:val="23"/>
          <w:szCs w:val="23"/>
        </w:rPr>
        <w:t xml:space="preserve"> </w:t>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t xml:space="preserve">              </w:t>
      </w:r>
      <w:r w:rsidR="00231C01" w:rsidRPr="00E31E14">
        <w:rPr>
          <w:sz w:val="23"/>
          <w:szCs w:val="23"/>
        </w:rPr>
        <w:t xml:space="preserve">   </w:t>
      </w:r>
      <w:r w:rsidR="007D6A00" w:rsidRPr="00E31E14">
        <w:rPr>
          <w:sz w:val="23"/>
          <w:szCs w:val="23"/>
        </w:rPr>
        <w:t xml:space="preserve">     </w:t>
      </w:r>
      <w:r w:rsidR="00723A2C" w:rsidRPr="00E31E14">
        <w:rPr>
          <w:sz w:val="23"/>
          <w:szCs w:val="23"/>
        </w:rPr>
        <w:t xml:space="preserve">   Nijolė Matulienė</w:t>
      </w:r>
    </w:p>
    <w:p w14:paraId="41C2C5DA" w14:textId="77777777" w:rsidR="00AD75F3" w:rsidRPr="00E31E14" w:rsidRDefault="00AD75F3" w:rsidP="00BE5007">
      <w:pPr>
        <w:jc w:val="both"/>
        <w:rPr>
          <w:sz w:val="23"/>
          <w:szCs w:val="23"/>
        </w:rPr>
      </w:pPr>
    </w:p>
    <w:p w14:paraId="682D1F9F" w14:textId="77777777" w:rsidR="007D6A00" w:rsidRPr="00E31E14" w:rsidRDefault="007D6A00" w:rsidP="00BE5007">
      <w:pPr>
        <w:jc w:val="both"/>
        <w:rPr>
          <w:sz w:val="23"/>
          <w:szCs w:val="23"/>
        </w:rPr>
      </w:pPr>
    </w:p>
    <w:p w14:paraId="2B6B70F2" w14:textId="44B57ADC" w:rsidR="003C76DA" w:rsidRPr="00E31E14" w:rsidRDefault="00BE5007" w:rsidP="00BE5007">
      <w:pPr>
        <w:jc w:val="both"/>
        <w:rPr>
          <w:sz w:val="23"/>
          <w:szCs w:val="23"/>
        </w:rPr>
      </w:pPr>
      <w:r w:rsidRPr="00E31E14">
        <w:rPr>
          <w:sz w:val="23"/>
          <w:szCs w:val="23"/>
        </w:rPr>
        <w:t>Posėdžio sekretorė</w:t>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Pr="00E31E14">
        <w:rPr>
          <w:sz w:val="23"/>
          <w:szCs w:val="23"/>
        </w:rPr>
        <w:tab/>
      </w:r>
      <w:r w:rsidR="006139DC" w:rsidRPr="00E31E14">
        <w:rPr>
          <w:sz w:val="23"/>
          <w:szCs w:val="23"/>
        </w:rPr>
        <w:tab/>
      </w:r>
      <w:r w:rsidR="00D42F0F" w:rsidRPr="00E31E14">
        <w:rPr>
          <w:sz w:val="23"/>
          <w:szCs w:val="23"/>
        </w:rPr>
        <w:t xml:space="preserve">          </w:t>
      </w:r>
      <w:r w:rsidR="006139DC" w:rsidRPr="00E31E14">
        <w:rPr>
          <w:sz w:val="23"/>
          <w:szCs w:val="23"/>
        </w:rPr>
        <w:t xml:space="preserve">  </w:t>
      </w:r>
      <w:r w:rsidR="00D42F0F" w:rsidRPr="00E31E14">
        <w:rPr>
          <w:sz w:val="23"/>
          <w:szCs w:val="23"/>
        </w:rPr>
        <w:t>Milda Jarašūnienė</w:t>
      </w:r>
    </w:p>
    <w:sectPr w:rsidR="003C76DA" w:rsidRPr="00E31E14"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601EF" w14:textId="77777777" w:rsidR="00822E3A" w:rsidRDefault="00822E3A">
      <w:r>
        <w:separator/>
      </w:r>
    </w:p>
  </w:endnote>
  <w:endnote w:type="continuationSeparator" w:id="0">
    <w:p w14:paraId="0BC71DE1" w14:textId="77777777" w:rsidR="00822E3A" w:rsidRDefault="0082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6292" w14:textId="77777777" w:rsidR="00822E3A" w:rsidRDefault="00822E3A">
      <w:r>
        <w:separator/>
      </w:r>
    </w:p>
  </w:footnote>
  <w:footnote w:type="continuationSeparator" w:id="0">
    <w:p w14:paraId="710153E0" w14:textId="77777777" w:rsidR="00822E3A" w:rsidRDefault="0082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37322ED"/>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9"/>
  </w:num>
  <w:num w:numId="8">
    <w:abstractNumId w:val="7"/>
  </w:num>
  <w:num w:numId="9">
    <w:abstractNumId w:val="1"/>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2CD9"/>
    <w:rsid w:val="00005D89"/>
    <w:rsid w:val="00005F85"/>
    <w:rsid w:val="00006741"/>
    <w:rsid w:val="00011CD2"/>
    <w:rsid w:val="0001327D"/>
    <w:rsid w:val="00013D8A"/>
    <w:rsid w:val="000143AB"/>
    <w:rsid w:val="00014836"/>
    <w:rsid w:val="0002170F"/>
    <w:rsid w:val="0002179D"/>
    <w:rsid w:val="00022199"/>
    <w:rsid w:val="000230AB"/>
    <w:rsid w:val="00024A6F"/>
    <w:rsid w:val="00027517"/>
    <w:rsid w:val="000317DE"/>
    <w:rsid w:val="00032938"/>
    <w:rsid w:val="000337C1"/>
    <w:rsid w:val="00033C26"/>
    <w:rsid w:val="00035A1A"/>
    <w:rsid w:val="000407C6"/>
    <w:rsid w:val="00040C3F"/>
    <w:rsid w:val="00042719"/>
    <w:rsid w:val="00043F26"/>
    <w:rsid w:val="00047A4D"/>
    <w:rsid w:val="0005319E"/>
    <w:rsid w:val="000531E5"/>
    <w:rsid w:val="00055A36"/>
    <w:rsid w:val="000568CC"/>
    <w:rsid w:val="00060424"/>
    <w:rsid w:val="00060681"/>
    <w:rsid w:val="00060D46"/>
    <w:rsid w:val="00063D38"/>
    <w:rsid w:val="00063F93"/>
    <w:rsid w:val="00064BD6"/>
    <w:rsid w:val="0006625A"/>
    <w:rsid w:val="0006710E"/>
    <w:rsid w:val="000708A1"/>
    <w:rsid w:val="00070E72"/>
    <w:rsid w:val="00072A98"/>
    <w:rsid w:val="00074FED"/>
    <w:rsid w:val="00075227"/>
    <w:rsid w:val="000774CC"/>
    <w:rsid w:val="0008028F"/>
    <w:rsid w:val="000806FC"/>
    <w:rsid w:val="00081600"/>
    <w:rsid w:val="000817B4"/>
    <w:rsid w:val="00082A3C"/>
    <w:rsid w:val="00084161"/>
    <w:rsid w:val="000847CB"/>
    <w:rsid w:val="00085B73"/>
    <w:rsid w:val="00091BE9"/>
    <w:rsid w:val="000945A9"/>
    <w:rsid w:val="00094DA1"/>
    <w:rsid w:val="0009789F"/>
    <w:rsid w:val="000A07FC"/>
    <w:rsid w:val="000B02A1"/>
    <w:rsid w:val="000B071B"/>
    <w:rsid w:val="000B2149"/>
    <w:rsid w:val="000B262C"/>
    <w:rsid w:val="000B3806"/>
    <w:rsid w:val="000B5891"/>
    <w:rsid w:val="000B7621"/>
    <w:rsid w:val="000C02F9"/>
    <w:rsid w:val="000C0466"/>
    <w:rsid w:val="000C1196"/>
    <w:rsid w:val="000D12CB"/>
    <w:rsid w:val="000D14CC"/>
    <w:rsid w:val="000D35DE"/>
    <w:rsid w:val="000D45EE"/>
    <w:rsid w:val="000D6251"/>
    <w:rsid w:val="000D663A"/>
    <w:rsid w:val="000E1013"/>
    <w:rsid w:val="000E32B0"/>
    <w:rsid w:val="000E344D"/>
    <w:rsid w:val="000E39AF"/>
    <w:rsid w:val="000E3DDB"/>
    <w:rsid w:val="000E56E0"/>
    <w:rsid w:val="000E64C0"/>
    <w:rsid w:val="000E71B1"/>
    <w:rsid w:val="000F0BF6"/>
    <w:rsid w:val="000F2C48"/>
    <w:rsid w:val="000F32D4"/>
    <w:rsid w:val="000F419B"/>
    <w:rsid w:val="00100FF9"/>
    <w:rsid w:val="0010173D"/>
    <w:rsid w:val="0010261F"/>
    <w:rsid w:val="001027BF"/>
    <w:rsid w:val="00103034"/>
    <w:rsid w:val="00106219"/>
    <w:rsid w:val="00116F68"/>
    <w:rsid w:val="00120F44"/>
    <w:rsid w:val="001236E9"/>
    <w:rsid w:val="0012576E"/>
    <w:rsid w:val="00125DCC"/>
    <w:rsid w:val="00130350"/>
    <w:rsid w:val="001329CB"/>
    <w:rsid w:val="00132AB3"/>
    <w:rsid w:val="00132BFA"/>
    <w:rsid w:val="0013415F"/>
    <w:rsid w:val="001345D4"/>
    <w:rsid w:val="00140A8F"/>
    <w:rsid w:val="00140B6A"/>
    <w:rsid w:val="001439A3"/>
    <w:rsid w:val="00143CAB"/>
    <w:rsid w:val="00144031"/>
    <w:rsid w:val="00144DFB"/>
    <w:rsid w:val="00151E12"/>
    <w:rsid w:val="0015295E"/>
    <w:rsid w:val="00153C0C"/>
    <w:rsid w:val="0015412C"/>
    <w:rsid w:val="00156BE7"/>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6C6D"/>
    <w:rsid w:val="001D7DA1"/>
    <w:rsid w:val="001E0841"/>
    <w:rsid w:val="001E0F2C"/>
    <w:rsid w:val="001E1124"/>
    <w:rsid w:val="001E4FDC"/>
    <w:rsid w:val="001E5FFB"/>
    <w:rsid w:val="001E776B"/>
    <w:rsid w:val="001F1628"/>
    <w:rsid w:val="001F24FE"/>
    <w:rsid w:val="001F2E5A"/>
    <w:rsid w:val="001F307C"/>
    <w:rsid w:val="001F7F5A"/>
    <w:rsid w:val="00203BB7"/>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38FE"/>
    <w:rsid w:val="00255323"/>
    <w:rsid w:val="00256D67"/>
    <w:rsid w:val="002600B5"/>
    <w:rsid w:val="002608F5"/>
    <w:rsid w:val="0026201C"/>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28FD"/>
    <w:rsid w:val="00324584"/>
    <w:rsid w:val="0032686B"/>
    <w:rsid w:val="00331AC6"/>
    <w:rsid w:val="003370C3"/>
    <w:rsid w:val="003440EB"/>
    <w:rsid w:val="00346402"/>
    <w:rsid w:val="00346963"/>
    <w:rsid w:val="00346BE5"/>
    <w:rsid w:val="00347924"/>
    <w:rsid w:val="003505E0"/>
    <w:rsid w:val="003506BA"/>
    <w:rsid w:val="003517B8"/>
    <w:rsid w:val="003517F8"/>
    <w:rsid w:val="00352C48"/>
    <w:rsid w:val="0035610F"/>
    <w:rsid w:val="00356410"/>
    <w:rsid w:val="00357952"/>
    <w:rsid w:val="003622FB"/>
    <w:rsid w:val="00365A70"/>
    <w:rsid w:val="003720B2"/>
    <w:rsid w:val="003740FB"/>
    <w:rsid w:val="0037436B"/>
    <w:rsid w:val="00374CBC"/>
    <w:rsid w:val="00380F5D"/>
    <w:rsid w:val="00382190"/>
    <w:rsid w:val="0038356A"/>
    <w:rsid w:val="003860D2"/>
    <w:rsid w:val="003873E4"/>
    <w:rsid w:val="003A55A8"/>
    <w:rsid w:val="003A69EF"/>
    <w:rsid w:val="003B0613"/>
    <w:rsid w:val="003B1A94"/>
    <w:rsid w:val="003B3667"/>
    <w:rsid w:val="003B64E7"/>
    <w:rsid w:val="003C0F88"/>
    <w:rsid w:val="003C17DD"/>
    <w:rsid w:val="003C76DA"/>
    <w:rsid w:val="003D0367"/>
    <w:rsid w:val="003D0415"/>
    <w:rsid w:val="003D1283"/>
    <w:rsid w:val="003D1405"/>
    <w:rsid w:val="003D153F"/>
    <w:rsid w:val="003D1D76"/>
    <w:rsid w:val="003D2E89"/>
    <w:rsid w:val="003D32C2"/>
    <w:rsid w:val="003D465B"/>
    <w:rsid w:val="003D46B1"/>
    <w:rsid w:val="003D5581"/>
    <w:rsid w:val="003D62F2"/>
    <w:rsid w:val="003D7EB4"/>
    <w:rsid w:val="003E001D"/>
    <w:rsid w:val="003E29D6"/>
    <w:rsid w:val="003E3B02"/>
    <w:rsid w:val="003E74AA"/>
    <w:rsid w:val="003F275D"/>
    <w:rsid w:val="003F355B"/>
    <w:rsid w:val="003F5E1D"/>
    <w:rsid w:val="00400A43"/>
    <w:rsid w:val="00400A84"/>
    <w:rsid w:val="00401AD9"/>
    <w:rsid w:val="004022B0"/>
    <w:rsid w:val="0040327E"/>
    <w:rsid w:val="0040386C"/>
    <w:rsid w:val="00404DC7"/>
    <w:rsid w:val="00405CF5"/>
    <w:rsid w:val="00406AAC"/>
    <w:rsid w:val="00407F5E"/>
    <w:rsid w:val="00410E3F"/>
    <w:rsid w:val="00411456"/>
    <w:rsid w:val="00411E11"/>
    <w:rsid w:val="00413C5E"/>
    <w:rsid w:val="0041413E"/>
    <w:rsid w:val="00416050"/>
    <w:rsid w:val="0041622E"/>
    <w:rsid w:val="00416B67"/>
    <w:rsid w:val="00416FDF"/>
    <w:rsid w:val="004178AF"/>
    <w:rsid w:val="00420208"/>
    <w:rsid w:val="00420341"/>
    <w:rsid w:val="004213AD"/>
    <w:rsid w:val="00424C05"/>
    <w:rsid w:val="00426015"/>
    <w:rsid w:val="004260BE"/>
    <w:rsid w:val="004261AD"/>
    <w:rsid w:val="00431193"/>
    <w:rsid w:val="004346B9"/>
    <w:rsid w:val="00435081"/>
    <w:rsid w:val="00436C07"/>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D3A77"/>
    <w:rsid w:val="004E0D4B"/>
    <w:rsid w:val="004E27B4"/>
    <w:rsid w:val="004E58B1"/>
    <w:rsid w:val="004E64E7"/>
    <w:rsid w:val="004E6D0F"/>
    <w:rsid w:val="004F3001"/>
    <w:rsid w:val="004F33D9"/>
    <w:rsid w:val="004F3AEF"/>
    <w:rsid w:val="004F4306"/>
    <w:rsid w:val="004F4E3B"/>
    <w:rsid w:val="004F7808"/>
    <w:rsid w:val="0050174F"/>
    <w:rsid w:val="0050368C"/>
    <w:rsid w:val="00503AE7"/>
    <w:rsid w:val="00507073"/>
    <w:rsid w:val="005075C4"/>
    <w:rsid w:val="005103CC"/>
    <w:rsid w:val="005111B9"/>
    <w:rsid w:val="00513FA1"/>
    <w:rsid w:val="00517954"/>
    <w:rsid w:val="00520331"/>
    <w:rsid w:val="005223CF"/>
    <w:rsid w:val="005226B3"/>
    <w:rsid w:val="00522AC6"/>
    <w:rsid w:val="00523352"/>
    <w:rsid w:val="00523CFE"/>
    <w:rsid w:val="00526C31"/>
    <w:rsid w:val="00530789"/>
    <w:rsid w:val="0053281B"/>
    <w:rsid w:val="0053490E"/>
    <w:rsid w:val="00535F61"/>
    <w:rsid w:val="005366F1"/>
    <w:rsid w:val="00536B14"/>
    <w:rsid w:val="0053745B"/>
    <w:rsid w:val="00537BB3"/>
    <w:rsid w:val="00537E0D"/>
    <w:rsid w:val="005401E4"/>
    <w:rsid w:val="00541CFE"/>
    <w:rsid w:val="005507EA"/>
    <w:rsid w:val="0055133A"/>
    <w:rsid w:val="00552ADA"/>
    <w:rsid w:val="00553356"/>
    <w:rsid w:val="00555116"/>
    <w:rsid w:val="005554C4"/>
    <w:rsid w:val="0055690E"/>
    <w:rsid w:val="00557274"/>
    <w:rsid w:val="005573F0"/>
    <w:rsid w:val="00562967"/>
    <w:rsid w:val="005642A5"/>
    <w:rsid w:val="00564BC1"/>
    <w:rsid w:val="005677F6"/>
    <w:rsid w:val="00570293"/>
    <w:rsid w:val="00571924"/>
    <w:rsid w:val="00571AB0"/>
    <w:rsid w:val="0057235A"/>
    <w:rsid w:val="005727BB"/>
    <w:rsid w:val="005735EE"/>
    <w:rsid w:val="00574465"/>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AC9"/>
    <w:rsid w:val="005B0D0D"/>
    <w:rsid w:val="005B13B7"/>
    <w:rsid w:val="005B390F"/>
    <w:rsid w:val="005B4888"/>
    <w:rsid w:val="005C07A5"/>
    <w:rsid w:val="005C3E7B"/>
    <w:rsid w:val="005C5092"/>
    <w:rsid w:val="005C52A9"/>
    <w:rsid w:val="005C6A77"/>
    <w:rsid w:val="005C7F41"/>
    <w:rsid w:val="005D069A"/>
    <w:rsid w:val="005D06E6"/>
    <w:rsid w:val="005D31F6"/>
    <w:rsid w:val="005D3F11"/>
    <w:rsid w:val="005D5F43"/>
    <w:rsid w:val="005E2C40"/>
    <w:rsid w:val="005E438A"/>
    <w:rsid w:val="005F0789"/>
    <w:rsid w:val="005F4E3A"/>
    <w:rsid w:val="005F4F14"/>
    <w:rsid w:val="00600082"/>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1EF0"/>
    <w:rsid w:val="00622CB0"/>
    <w:rsid w:val="00624BB6"/>
    <w:rsid w:val="00624D71"/>
    <w:rsid w:val="00626C72"/>
    <w:rsid w:val="0062713D"/>
    <w:rsid w:val="0062746A"/>
    <w:rsid w:val="00630A46"/>
    <w:rsid w:val="0063402D"/>
    <w:rsid w:val="0063484E"/>
    <w:rsid w:val="00634DE6"/>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56140"/>
    <w:rsid w:val="00664D74"/>
    <w:rsid w:val="00665BED"/>
    <w:rsid w:val="00666ABE"/>
    <w:rsid w:val="006675A6"/>
    <w:rsid w:val="00667D6F"/>
    <w:rsid w:val="00670260"/>
    <w:rsid w:val="006738E8"/>
    <w:rsid w:val="006743EB"/>
    <w:rsid w:val="006763C5"/>
    <w:rsid w:val="00677CCF"/>
    <w:rsid w:val="00677FD1"/>
    <w:rsid w:val="00680732"/>
    <w:rsid w:val="00680F11"/>
    <w:rsid w:val="0068358F"/>
    <w:rsid w:val="00684FF6"/>
    <w:rsid w:val="00685BFC"/>
    <w:rsid w:val="00686B00"/>
    <w:rsid w:val="006921F9"/>
    <w:rsid w:val="00692BCB"/>
    <w:rsid w:val="0069506F"/>
    <w:rsid w:val="00695A21"/>
    <w:rsid w:val="00695DA9"/>
    <w:rsid w:val="006A078F"/>
    <w:rsid w:val="006A15C7"/>
    <w:rsid w:val="006A46BA"/>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4F3E"/>
    <w:rsid w:val="006C506C"/>
    <w:rsid w:val="006C680E"/>
    <w:rsid w:val="006C7EA4"/>
    <w:rsid w:val="006D19EC"/>
    <w:rsid w:val="006D4699"/>
    <w:rsid w:val="006D5A5C"/>
    <w:rsid w:val="006E2E11"/>
    <w:rsid w:val="006E5889"/>
    <w:rsid w:val="006F275F"/>
    <w:rsid w:val="006F34A7"/>
    <w:rsid w:val="006F6837"/>
    <w:rsid w:val="006F68CA"/>
    <w:rsid w:val="00700976"/>
    <w:rsid w:val="00702412"/>
    <w:rsid w:val="00702973"/>
    <w:rsid w:val="00705CB2"/>
    <w:rsid w:val="00706027"/>
    <w:rsid w:val="00707F75"/>
    <w:rsid w:val="00710A31"/>
    <w:rsid w:val="00711636"/>
    <w:rsid w:val="007116F1"/>
    <w:rsid w:val="00712FD2"/>
    <w:rsid w:val="007153FF"/>
    <w:rsid w:val="007163CF"/>
    <w:rsid w:val="00716AC2"/>
    <w:rsid w:val="00716C0A"/>
    <w:rsid w:val="0072083D"/>
    <w:rsid w:val="007225B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005D"/>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4D49"/>
    <w:rsid w:val="0077614B"/>
    <w:rsid w:val="00781CCB"/>
    <w:rsid w:val="0078207D"/>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0E09"/>
    <w:rsid w:val="007E413B"/>
    <w:rsid w:val="007E4285"/>
    <w:rsid w:val="007E4A9E"/>
    <w:rsid w:val="007E72B8"/>
    <w:rsid w:val="007E73DD"/>
    <w:rsid w:val="007E74E4"/>
    <w:rsid w:val="007F0488"/>
    <w:rsid w:val="007F17C9"/>
    <w:rsid w:val="007F29AB"/>
    <w:rsid w:val="007F3451"/>
    <w:rsid w:val="007F7AA8"/>
    <w:rsid w:val="00803804"/>
    <w:rsid w:val="00803F1F"/>
    <w:rsid w:val="00803FF4"/>
    <w:rsid w:val="00805B71"/>
    <w:rsid w:val="0080664C"/>
    <w:rsid w:val="008108B2"/>
    <w:rsid w:val="00810AAC"/>
    <w:rsid w:val="0081258C"/>
    <w:rsid w:val="00815893"/>
    <w:rsid w:val="0081728C"/>
    <w:rsid w:val="008207ED"/>
    <w:rsid w:val="00821F66"/>
    <w:rsid w:val="00822E3A"/>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636A5"/>
    <w:rsid w:val="00866C4E"/>
    <w:rsid w:val="008700AD"/>
    <w:rsid w:val="00871F85"/>
    <w:rsid w:val="0087284C"/>
    <w:rsid w:val="00874C6D"/>
    <w:rsid w:val="00874D24"/>
    <w:rsid w:val="00876D91"/>
    <w:rsid w:val="00880058"/>
    <w:rsid w:val="00880B38"/>
    <w:rsid w:val="008815A5"/>
    <w:rsid w:val="00882480"/>
    <w:rsid w:val="0088428C"/>
    <w:rsid w:val="00886000"/>
    <w:rsid w:val="008878AC"/>
    <w:rsid w:val="00887D48"/>
    <w:rsid w:val="0089029B"/>
    <w:rsid w:val="00891F28"/>
    <w:rsid w:val="0089347F"/>
    <w:rsid w:val="008934CE"/>
    <w:rsid w:val="00894444"/>
    <w:rsid w:val="00896BCF"/>
    <w:rsid w:val="008A23F7"/>
    <w:rsid w:val="008A3336"/>
    <w:rsid w:val="008A36AF"/>
    <w:rsid w:val="008A4B97"/>
    <w:rsid w:val="008A50AA"/>
    <w:rsid w:val="008A65B6"/>
    <w:rsid w:val="008B1C6B"/>
    <w:rsid w:val="008B5A5F"/>
    <w:rsid w:val="008B6B01"/>
    <w:rsid w:val="008B75F5"/>
    <w:rsid w:val="008C55B6"/>
    <w:rsid w:val="008C69D9"/>
    <w:rsid w:val="008D1177"/>
    <w:rsid w:val="008D1718"/>
    <w:rsid w:val="008D2395"/>
    <w:rsid w:val="008D3DCE"/>
    <w:rsid w:val="008D5A14"/>
    <w:rsid w:val="008D6CF2"/>
    <w:rsid w:val="008D7A46"/>
    <w:rsid w:val="008E177D"/>
    <w:rsid w:val="008E583D"/>
    <w:rsid w:val="008F19E6"/>
    <w:rsid w:val="008F214C"/>
    <w:rsid w:val="008F4110"/>
    <w:rsid w:val="008F46D5"/>
    <w:rsid w:val="009020ED"/>
    <w:rsid w:val="00904B2F"/>
    <w:rsid w:val="00904C8D"/>
    <w:rsid w:val="00910E21"/>
    <w:rsid w:val="00911030"/>
    <w:rsid w:val="009117B4"/>
    <w:rsid w:val="00911A07"/>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7064"/>
    <w:rsid w:val="009373DF"/>
    <w:rsid w:val="00940572"/>
    <w:rsid w:val="009417B0"/>
    <w:rsid w:val="0094423D"/>
    <w:rsid w:val="0094593C"/>
    <w:rsid w:val="00945D81"/>
    <w:rsid w:val="0094773F"/>
    <w:rsid w:val="0094780B"/>
    <w:rsid w:val="0095666C"/>
    <w:rsid w:val="00956A29"/>
    <w:rsid w:val="00962346"/>
    <w:rsid w:val="00962CDB"/>
    <w:rsid w:val="00964EE6"/>
    <w:rsid w:val="00965C11"/>
    <w:rsid w:val="0096622E"/>
    <w:rsid w:val="00967FE7"/>
    <w:rsid w:val="00975104"/>
    <w:rsid w:val="009760F8"/>
    <w:rsid w:val="00977A49"/>
    <w:rsid w:val="00977DAF"/>
    <w:rsid w:val="00980382"/>
    <w:rsid w:val="009827D0"/>
    <w:rsid w:val="0098285A"/>
    <w:rsid w:val="009829F3"/>
    <w:rsid w:val="00986D68"/>
    <w:rsid w:val="0098765D"/>
    <w:rsid w:val="0099041D"/>
    <w:rsid w:val="00992928"/>
    <w:rsid w:val="00992F4A"/>
    <w:rsid w:val="00993893"/>
    <w:rsid w:val="0099463A"/>
    <w:rsid w:val="00995B2F"/>
    <w:rsid w:val="0099628C"/>
    <w:rsid w:val="0099719B"/>
    <w:rsid w:val="009A124A"/>
    <w:rsid w:val="009A2021"/>
    <w:rsid w:val="009A5624"/>
    <w:rsid w:val="009A7306"/>
    <w:rsid w:val="009A7B51"/>
    <w:rsid w:val="009B00EC"/>
    <w:rsid w:val="009B0CDD"/>
    <w:rsid w:val="009B5417"/>
    <w:rsid w:val="009B5ADA"/>
    <w:rsid w:val="009B7AB3"/>
    <w:rsid w:val="009C1A69"/>
    <w:rsid w:val="009C1DB2"/>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3466"/>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4014"/>
    <w:rsid w:val="00A45B8F"/>
    <w:rsid w:val="00A46CCF"/>
    <w:rsid w:val="00A50FA0"/>
    <w:rsid w:val="00A518E8"/>
    <w:rsid w:val="00A539A7"/>
    <w:rsid w:val="00A5418B"/>
    <w:rsid w:val="00A54B0B"/>
    <w:rsid w:val="00A6340F"/>
    <w:rsid w:val="00A64010"/>
    <w:rsid w:val="00A6504A"/>
    <w:rsid w:val="00A6612C"/>
    <w:rsid w:val="00A6660F"/>
    <w:rsid w:val="00A672EC"/>
    <w:rsid w:val="00A71295"/>
    <w:rsid w:val="00A71E1B"/>
    <w:rsid w:val="00A7621C"/>
    <w:rsid w:val="00A76449"/>
    <w:rsid w:val="00A8374C"/>
    <w:rsid w:val="00A837D4"/>
    <w:rsid w:val="00A83E3B"/>
    <w:rsid w:val="00A842A3"/>
    <w:rsid w:val="00A857FE"/>
    <w:rsid w:val="00A85A95"/>
    <w:rsid w:val="00A90DD3"/>
    <w:rsid w:val="00A92DAF"/>
    <w:rsid w:val="00A947AC"/>
    <w:rsid w:val="00A947B3"/>
    <w:rsid w:val="00A95F6C"/>
    <w:rsid w:val="00A96BA0"/>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316B"/>
    <w:rsid w:val="00AD418E"/>
    <w:rsid w:val="00AD60A3"/>
    <w:rsid w:val="00AD6905"/>
    <w:rsid w:val="00AD75F3"/>
    <w:rsid w:val="00AD792B"/>
    <w:rsid w:val="00AE2CF0"/>
    <w:rsid w:val="00AE37B1"/>
    <w:rsid w:val="00AE3D93"/>
    <w:rsid w:val="00AE5FF9"/>
    <w:rsid w:val="00AE6A13"/>
    <w:rsid w:val="00AF2ADA"/>
    <w:rsid w:val="00B01303"/>
    <w:rsid w:val="00B016AE"/>
    <w:rsid w:val="00B03DAA"/>
    <w:rsid w:val="00B1560E"/>
    <w:rsid w:val="00B168AD"/>
    <w:rsid w:val="00B210D9"/>
    <w:rsid w:val="00B24C9B"/>
    <w:rsid w:val="00B24E8B"/>
    <w:rsid w:val="00B25C3B"/>
    <w:rsid w:val="00B30106"/>
    <w:rsid w:val="00B30812"/>
    <w:rsid w:val="00B3115D"/>
    <w:rsid w:val="00B32AF6"/>
    <w:rsid w:val="00B33F40"/>
    <w:rsid w:val="00B35FDC"/>
    <w:rsid w:val="00B3666C"/>
    <w:rsid w:val="00B36973"/>
    <w:rsid w:val="00B36EC4"/>
    <w:rsid w:val="00B4281F"/>
    <w:rsid w:val="00B438C1"/>
    <w:rsid w:val="00B43F8E"/>
    <w:rsid w:val="00B446C7"/>
    <w:rsid w:val="00B448A5"/>
    <w:rsid w:val="00B451BC"/>
    <w:rsid w:val="00B46C35"/>
    <w:rsid w:val="00B47649"/>
    <w:rsid w:val="00B506A1"/>
    <w:rsid w:val="00B50C5B"/>
    <w:rsid w:val="00B5245D"/>
    <w:rsid w:val="00B528B2"/>
    <w:rsid w:val="00B52974"/>
    <w:rsid w:val="00B53134"/>
    <w:rsid w:val="00B53A6F"/>
    <w:rsid w:val="00B556CB"/>
    <w:rsid w:val="00B56D23"/>
    <w:rsid w:val="00B570FA"/>
    <w:rsid w:val="00B57314"/>
    <w:rsid w:val="00B61ED3"/>
    <w:rsid w:val="00B640D6"/>
    <w:rsid w:val="00B71027"/>
    <w:rsid w:val="00B710F1"/>
    <w:rsid w:val="00B7207A"/>
    <w:rsid w:val="00B745FD"/>
    <w:rsid w:val="00B757A5"/>
    <w:rsid w:val="00B75AFE"/>
    <w:rsid w:val="00B75C02"/>
    <w:rsid w:val="00B77A5A"/>
    <w:rsid w:val="00B80C9B"/>
    <w:rsid w:val="00B821C7"/>
    <w:rsid w:val="00B83454"/>
    <w:rsid w:val="00B83DB7"/>
    <w:rsid w:val="00B84622"/>
    <w:rsid w:val="00B84EB9"/>
    <w:rsid w:val="00B85624"/>
    <w:rsid w:val="00B86F5C"/>
    <w:rsid w:val="00B87BD6"/>
    <w:rsid w:val="00B9119C"/>
    <w:rsid w:val="00B9228B"/>
    <w:rsid w:val="00B9440A"/>
    <w:rsid w:val="00BA01E7"/>
    <w:rsid w:val="00BA040D"/>
    <w:rsid w:val="00BB05F0"/>
    <w:rsid w:val="00BB2A0D"/>
    <w:rsid w:val="00BB4D76"/>
    <w:rsid w:val="00BB79D8"/>
    <w:rsid w:val="00BC15B3"/>
    <w:rsid w:val="00BC24F5"/>
    <w:rsid w:val="00BC5827"/>
    <w:rsid w:val="00BC7D0C"/>
    <w:rsid w:val="00BD09F4"/>
    <w:rsid w:val="00BD2472"/>
    <w:rsid w:val="00BD459E"/>
    <w:rsid w:val="00BE0711"/>
    <w:rsid w:val="00BE2DCC"/>
    <w:rsid w:val="00BE2FBE"/>
    <w:rsid w:val="00BE5007"/>
    <w:rsid w:val="00BE5C0D"/>
    <w:rsid w:val="00BF07E5"/>
    <w:rsid w:val="00BF60F5"/>
    <w:rsid w:val="00BF73B7"/>
    <w:rsid w:val="00C00138"/>
    <w:rsid w:val="00C0160C"/>
    <w:rsid w:val="00C01FBA"/>
    <w:rsid w:val="00C06AA1"/>
    <w:rsid w:val="00C07A97"/>
    <w:rsid w:val="00C105F5"/>
    <w:rsid w:val="00C2333A"/>
    <w:rsid w:val="00C235A1"/>
    <w:rsid w:val="00C237F9"/>
    <w:rsid w:val="00C244C0"/>
    <w:rsid w:val="00C265D7"/>
    <w:rsid w:val="00C26985"/>
    <w:rsid w:val="00C307BA"/>
    <w:rsid w:val="00C32345"/>
    <w:rsid w:val="00C34012"/>
    <w:rsid w:val="00C34080"/>
    <w:rsid w:val="00C3460B"/>
    <w:rsid w:val="00C3554F"/>
    <w:rsid w:val="00C43D7A"/>
    <w:rsid w:val="00C44B04"/>
    <w:rsid w:val="00C4621D"/>
    <w:rsid w:val="00C50422"/>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27C6"/>
    <w:rsid w:val="00CB4154"/>
    <w:rsid w:val="00CB49FB"/>
    <w:rsid w:val="00CB4CB3"/>
    <w:rsid w:val="00CB4E1E"/>
    <w:rsid w:val="00CB7987"/>
    <w:rsid w:val="00CC1F4A"/>
    <w:rsid w:val="00CC2A0E"/>
    <w:rsid w:val="00CC4B7E"/>
    <w:rsid w:val="00CC70DB"/>
    <w:rsid w:val="00CD0FA1"/>
    <w:rsid w:val="00CD1DD5"/>
    <w:rsid w:val="00CD287F"/>
    <w:rsid w:val="00CD358E"/>
    <w:rsid w:val="00CD3F70"/>
    <w:rsid w:val="00CD7320"/>
    <w:rsid w:val="00CE005A"/>
    <w:rsid w:val="00CE4020"/>
    <w:rsid w:val="00CF1B56"/>
    <w:rsid w:val="00CF52FF"/>
    <w:rsid w:val="00D02911"/>
    <w:rsid w:val="00D02D4E"/>
    <w:rsid w:val="00D04037"/>
    <w:rsid w:val="00D0547A"/>
    <w:rsid w:val="00D07615"/>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054"/>
    <w:rsid w:val="00D513DF"/>
    <w:rsid w:val="00D51720"/>
    <w:rsid w:val="00D6352C"/>
    <w:rsid w:val="00D63713"/>
    <w:rsid w:val="00D64777"/>
    <w:rsid w:val="00D67D52"/>
    <w:rsid w:val="00D70D5A"/>
    <w:rsid w:val="00D71F8E"/>
    <w:rsid w:val="00D766B3"/>
    <w:rsid w:val="00D81BE0"/>
    <w:rsid w:val="00D84615"/>
    <w:rsid w:val="00D866A7"/>
    <w:rsid w:val="00D905A2"/>
    <w:rsid w:val="00D9081B"/>
    <w:rsid w:val="00D97EF8"/>
    <w:rsid w:val="00DA03D3"/>
    <w:rsid w:val="00DA09EF"/>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233A"/>
    <w:rsid w:val="00DD3875"/>
    <w:rsid w:val="00DD44AF"/>
    <w:rsid w:val="00DD5BCB"/>
    <w:rsid w:val="00DD6BD4"/>
    <w:rsid w:val="00DE113B"/>
    <w:rsid w:val="00DE55FB"/>
    <w:rsid w:val="00DF043B"/>
    <w:rsid w:val="00DF4A06"/>
    <w:rsid w:val="00E01D00"/>
    <w:rsid w:val="00E01EB9"/>
    <w:rsid w:val="00E04FFE"/>
    <w:rsid w:val="00E05204"/>
    <w:rsid w:val="00E169B9"/>
    <w:rsid w:val="00E17B90"/>
    <w:rsid w:val="00E17D2E"/>
    <w:rsid w:val="00E30107"/>
    <w:rsid w:val="00E31E14"/>
    <w:rsid w:val="00E3308C"/>
    <w:rsid w:val="00E33A39"/>
    <w:rsid w:val="00E35D7E"/>
    <w:rsid w:val="00E41FF3"/>
    <w:rsid w:val="00E4467A"/>
    <w:rsid w:val="00E46BEC"/>
    <w:rsid w:val="00E504F5"/>
    <w:rsid w:val="00E505E6"/>
    <w:rsid w:val="00E54119"/>
    <w:rsid w:val="00E54F77"/>
    <w:rsid w:val="00E55439"/>
    <w:rsid w:val="00E570B4"/>
    <w:rsid w:val="00E6277F"/>
    <w:rsid w:val="00E62AF4"/>
    <w:rsid w:val="00E63F58"/>
    <w:rsid w:val="00E64515"/>
    <w:rsid w:val="00E70F26"/>
    <w:rsid w:val="00E742D8"/>
    <w:rsid w:val="00E756B4"/>
    <w:rsid w:val="00E75DE2"/>
    <w:rsid w:val="00E83ED4"/>
    <w:rsid w:val="00E85342"/>
    <w:rsid w:val="00E87F6E"/>
    <w:rsid w:val="00E91191"/>
    <w:rsid w:val="00E933BA"/>
    <w:rsid w:val="00E93769"/>
    <w:rsid w:val="00E9589D"/>
    <w:rsid w:val="00EA10BA"/>
    <w:rsid w:val="00EA22B6"/>
    <w:rsid w:val="00EA28F7"/>
    <w:rsid w:val="00EA4BB8"/>
    <w:rsid w:val="00EA5D2D"/>
    <w:rsid w:val="00EA6318"/>
    <w:rsid w:val="00EA74AB"/>
    <w:rsid w:val="00EB495A"/>
    <w:rsid w:val="00EC1BE7"/>
    <w:rsid w:val="00EC2AD5"/>
    <w:rsid w:val="00EC4C96"/>
    <w:rsid w:val="00EC5EAD"/>
    <w:rsid w:val="00EC7302"/>
    <w:rsid w:val="00EC7CD7"/>
    <w:rsid w:val="00ED3A86"/>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1748"/>
    <w:rsid w:val="00F1566F"/>
    <w:rsid w:val="00F2203C"/>
    <w:rsid w:val="00F23ECF"/>
    <w:rsid w:val="00F247C4"/>
    <w:rsid w:val="00F25005"/>
    <w:rsid w:val="00F318E0"/>
    <w:rsid w:val="00F32FEA"/>
    <w:rsid w:val="00F3487C"/>
    <w:rsid w:val="00F3579D"/>
    <w:rsid w:val="00F35D9E"/>
    <w:rsid w:val="00F360F6"/>
    <w:rsid w:val="00F3669B"/>
    <w:rsid w:val="00F400EA"/>
    <w:rsid w:val="00F40A52"/>
    <w:rsid w:val="00F41C93"/>
    <w:rsid w:val="00F42093"/>
    <w:rsid w:val="00F420F2"/>
    <w:rsid w:val="00F426C3"/>
    <w:rsid w:val="00F46EA8"/>
    <w:rsid w:val="00F514AA"/>
    <w:rsid w:val="00F52E10"/>
    <w:rsid w:val="00F52EAD"/>
    <w:rsid w:val="00F54701"/>
    <w:rsid w:val="00F558ED"/>
    <w:rsid w:val="00F55B5F"/>
    <w:rsid w:val="00F613F7"/>
    <w:rsid w:val="00F6185D"/>
    <w:rsid w:val="00F6414D"/>
    <w:rsid w:val="00F6664A"/>
    <w:rsid w:val="00F67EE3"/>
    <w:rsid w:val="00F71533"/>
    <w:rsid w:val="00F7205A"/>
    <w:rsid w:val="00F72C0E"/>
    <w:rsid w:val="00F731EB"/>
    <w:rsid w:val="00F7576A"/>
    <w:rsid w:val="00F760FB"/>
    <w:rsid w:val="00F81B4C"/>
    <w:rsid w:val="00F8213D"/>
    <w:rsid w:val="00F82294"/>
    <w:rsid w:val="00F84DD7"/>
    <w:rsid w:val="00F8627A"/>
    <w:rsid w:val="00F865F5"/>
    <w:rsid w:val="00F9183A"/>
    <w:rsid w:val="00F9223D"/>
    <w:rsid w:val="00F95925"/>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C7442"/>
    <w:rsid w:val="00FD4904"/>
    <w:rsid w:val="00FD4D13"/>
    <w:rsid w:val="00FD4F78"/>
    <w:rsid w:val="00FE0170"/>
    <w:rsid w:val="00FE0EA2"/>
    <w:rsid w:val="00FE419D"/>
    <w:rsid w:val="00FF0372"/>
    <w:rsid w:val="00FF11BB"/>
    <w:rsid w:val="00FF149C"/>
    <w:rsid w:val="00FF342F"/>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55A37-4BEE-462F-AF35-7DABB0F2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10031</Words>
  <Characters>5719</Characters>
  <Application>Microsoft Office Word</Application>
  <DocSecurity>0</DocSecurity>
  <Lines>47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2022-04-29T08:25:00Z</dcterms:created>
  <dcterms:modified xsi:type="dcterms:W3CDTF">2022-04-29T08:25:00Z</dcterms:modified>
</cp:coreProperties>
</file>