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22" w:rsidRDefault="00570822" w:rsidP="00570822">
      <w:pPr>
        <w:pStyle w:val="NormalWeb"/>
        <w:spacing w:before="0" w:beforeAutospacing="0" w:after="495" w:afterAutospacing="0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Tai verstinis adresavimo reikšmės kanceliarizmas, keistinas pasakymu su veiksmažodžiu </w:t>
      </w:r>
      <w:r>
        <w:rPr>
          <w:rStyle w:val="Emphasis"/>
          <w:rFonts w:ascii="Ubuntu" w:hAnsi="Ubuntu"/>
          <w:color w:val="343434"/>
          <w:sz w:val="21"/>
          <w:szCs w:val="21"/>
        </w:rPr>
        <w:t>susipažinti</w:t>
      </w:r>
      <w:r>
        <w:rPr>
          <w:rFonts w:ascii="Ubuntu" w:hAnsi="Ubuntu"/>
          <w:color w:val="343434"/>
          <w:sz w:val="21"/>
          <w:szCs w:val="21"/>
        </w:rPr>
        <w:t>.</w:t>
      </w:r>
    </w:p>
    <w:p w:rsidR="00570822" w:rsidRDefault="00570822" w:rsidP="00570822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Todėl vietoj </w:t>
      </w:r>
      <w:r>
        <w:rPr>
          <w:rStyle w:val="Emphasis"/>
          <w:rFonts w:ascii="Ubuntu" w:hAnsi="Ubuntu"/>
          <w:color w:val="343434"/>
          <w:sz w:val="21"/>
          <w:szCs w:val="21"/>
        </w:rPr>
        <w:t>Siunčiame įmonių ir organizacijų</w:t>
      </w:r>
      <w:r>
        <w:rPr>
          <w:rFonts w:ascii="Ubuntu" w:hAnsi="Ubuntu"/>
          <w:color w:val="343434"/>
          <w:sz w:val="21"/>
          <w:szCs w:val="21"/>
        </w:rPr>
        <w:t> </w:t>
      </w:r>
      <w:r>
        <w:rPr>
          <w:rStyle w:val="Emphasis"/>
          <w:rFonts w:ascii="Ubuntu" w:hAnsi="Ubuntu"/>
          <w:color w:val="343434"/>
          <w:sz w:val="21"/>
          <w:szCs w:val="21"/>
        </w:rPr>
        <w:t>žiniai</w:t>
      </w:r>
      <w:r>
        <w:rPr>
          <w:rFonts w:ascii="Ubuntu" w:hAnsi="Ubuntu"/>
          <w:color w:val="343434"/>
          <w:sz w:val="21"/>
          <w:szCs w:val="21"/>
        </w:rPr>
        <w:t> geriau – </w:t>
      </w:r>
      <w:r>
        <w:rPr>
          <w:rStyle w:val="Emphasis"/>
          <w:rFonts w:ascii="Ubuntu" w:hAnsi="Ubuntu"/>
          <w:color w:val="343434"/>
          <w:sz w:val="21"/>
          <w:szCs w:val="21"/>
        </w:rPr>
        <w:t>Siunčiame įmonėms ir organizacijoms susipažinti</w:t>
      </w:r>
      <w:r>
        <w:rPr>
          <w:rFonts w:ascii="Ubuntu" w:hAnsi="Ubuntu"/>
          <w:color w:val="343434"/>
          <w:sz w:val="21"/>
          <w:szCs w:val="21"/>
        </w:rPr>
        <w:t>. Jei vieno veiksmažodžio susipažinti nepakanka,</w:t>
      </w:r>
      <w:r w:rsidR="00F876EC">
        <w:rPr>
          <w:rFonts w:ascii="Ubuntu" w:hAnsi="Ubuntu"/>
          <w:color w:val="343434"/>
          <w:sz w:val="21"/>
          <w:szCs w:val="21"/>
        </w:rPr>
        <w:t xml:space="preserve"> </w:t>
      </w:r>
      <w:r>
        <w:rPr>
          <w:rFonts w:ascii="Ubuntu" w:hAnsi="Ubuntu"/>
          <w:color w:val="343434"/>
          <w:sz w:val="21"/>
          <w:szCs w:val="21"/>
        </w:rPr>
        <w:t>šalia galima pridėti reikiamą dalyką pasakantį kitą žodį – vadovautis, vykdyti, pvz., vietoj </w:t>
      </w:r>
      <w:r>
        <w:rPr>
          <w:rStyle w:val="Emphasis"/>
          <w:rFonts w:ascii="Ubuntu" w:hAnsi="Ubuntu"/>
          <w:color w:val="343434"/>
          <w:sz w:val="21"/>
          <w:szCs w:val="21"/>
        </w:rPr>
        <w:t>Siunčiame raštą jūsų žiniai</w:t>
      </w:r>
      <w:r>
        <w:rPr>
          <w:rFonts w:ascii="Ubuntu" w:hAnsi="Ubuntu"/>
          <w:color w:val="343434"/>
          <w:sz w:val="21"/>
          <w:szCs w:val="21"/>
        </w:rPr>
        <w:t> geriau – </w:t>
      </w:r>
      <w:r>
        <w:rPr>
          <w:rStyle w:val="Emphasis"/>
          <w:rFonts w:ascii="Ubuntu" w:hAnsi="Ubuntu"/>
          <w:color w:val="343434"/>
          <w:sz w:val="21"/>
          <w:szCs w:val="21"/>
        </w:rPr>
        <w:t>Siunčiame jums susipažinti ir vadovautis</w:t>
      </w:r>
      <w:r>
        <w:rPr>
          <w:rFonts w:ascii="Ubuntu" w:hAnsi="Ubuntu"/>
          <w:color w:val="343434"/>
          <w:sz w:val="21"/>
          <w:szCs w:val="21"/>
        </w:rPr>
        <w:t>.</w:t>
      </w:r>
    </w:p>
    <w:p w:rsidR="00570822" w:rsidRDefault="00570822" w:rsidP="00570822">
      <w:pPr>
        <w:pStyle w:val="NormalWeb"/>
        <w:spacing w:before="495" w:beforeAutospacing="0" w:after="0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Sustabarėjęs žinių skleidimo reikšmės pasakymas „kieno žiniai“ skelbimuose galimas, pvz.: </w:t>
      </w:r>
      <w:r>
        <w:rPr>
          <w:rStyle w:val="Emphasis"/>
          <w:rFonts w:ascii="Ubuntu" w:hAnsi="Ubuntu"/>
          <w:color w:val="343434"/>
          <w:sz w:val="21"/>
          <w:szCs w:val="21"/>
        </w:rPr>
        <w:t>Gyventojų žiniai</w:t>
      </w:r>
      <w:r>
        <w:rPr>
          <w:rFonts w:ascii="Ubuntu" w:hAnsi="Ubuntu"/>
          <w:color w:val="343434"/>
          <w:sz w:val="21"/>
          <w:szCs w:val="21"/>
        </w:rPr>
        <w:t>; </w:t>
      </w:r>
      <w:r>
        <w:rPr>
          <w:rStyle w:val="Emphasis"/>
          <w:rFonts w:ascii="Ubuntu" w:hAnsi="Ubuntu"/>
          <w:color w:val="343434"/>
          <w:sz w:val="21"/>
          <w:szCs w:val="21"/>
        </w:rPr>
        <w:t>Skyrių vadovų žiniai</w:t>
      </w:r>
      <w:r>
        <w:rPr>
          <w:rFonts w:ascii="Ubuntu" w:hAnsi="Ubuntu"/>
          <w:color w:val="343434"/>
          <w:sz w:val="21"/>
          <w:szCs w:val="21"/>
        </w:rPr>
        <w:t>. Kita vertus, nereikia pamiršti ir teiktinesnio pasakymo – </w:t>
      </w:r>
      <w:r>
        <w:rPr>
          <w:rStyle w:val="Emphasis"/>
          <w:rFonts w:ascii="Ubuntu" w:hAnsi="Ubuntu"/>
          <w:color w:val="343434"/>
          <w:sz w:val="21"/>
          <w:szCs w:val="21"/>
        </w:rPr>
        <w:t>Gyventojams žinotina</w:t>
      </w:r>
      <w:r>
        <w:rPr>
          <w:rFonts w:ascii="Ubuntu" w:hAnsi="Ubuntu"/>
          <w:color w:val="343434"/>
          <w:sz w:val="21"/>
          <w:szCs w:val="21"/>
        </w:rPr>
        <w:t>.</w:t>
      </w:r>
    </w:p>
    <w:p w:rsidR="001E7333" w:rsidRDefault="001E7333"/>
    <w:p w:rsidR="00F876EC" w:rsidRDefault="00F876EC" w:rsidP="00F876EC">
      <w:pPr>
        <w:jc w:val="right"/>
      </w:pPr>
      <w:bookmarkStart w:id="0" w:name="_GoBack"/>
      <w:bookmarkEnd w:id="0"/>
      <w:r>
        <w:t>Šaltinis – VLKK</w:t>
      </w:r>
    </w:p>
    <w:sectPr w:rsidR="00F876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BA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22"/>
    <w:rsid w:val="001E7333"/>
    <w:rsid w:val="003752A0"/>
    <w:rsid w:val="004B5173"/>
    <w:rsid w:val="00570822"/>
    <w:rsid w:val="009A0C57"/>
    <w:rsid w:val="00F8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E47D"/>
  <w15:chartTrackingRefBased/>
  <w15:docId w15:val="{2B9A2AD1-AB4F-4F06-9256-7E4725A0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8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Emphasis">
    <w:name w:val="Emphasis"/>
    <w:basedOn w:val="DefaultParagraphFont"/>
    <w:uiPriority w:val="20"/>
    <w:qFormat/>
    <w:rsid w:val="005708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4</cp:revision>
  <dcterms:created xsi:type="dcterms:W3CDTF">2022-03-22T14:10:00Z</dcterms:created>
  <dcterms:modified xsi:type="dcterms:W3CDTF">2022-03-22T14:11:00Z</dcterms:modified>
</cp:coreProperties>
</file>