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F980" w14:textId="6B675B9A" w:rsidR="003B5EBB" w:rsidRDefault="00E93957" w:rsidP="00471737">
      <w:r>
        <w:rPr>
          <w:noProof/>
          <w:lang w:eastAsia="lt-LT"/>
        </w:rPr>
        <mc:AlternateContent>
          <mc:Choice Requires="wps">
            <w:drawing>
              <wp:anchor distT="0" distB="0" distL="114300" distR="114300" simplePos="0" relativeHeight="251658240" behindDoc="0" locked="0" layoutInCell="1" allowOverlap="1" wp14:anchorId="54E7F4A5" wp14:editId="3585DC7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9482C6A" w14:textId="77777777" w:rsidR="00635BC9" w:rsidRDefault="00635BC9">
                            <w:pPr>
                              <w:rPr>
                                <w:b/>
                              </w:rPr>
                            </w:pPr>
                            <w:r>
                              <w:rPr>
                                <w:b/>
                                <w:bCs/>
                              </w:rPr>
                              <w:t>projektas</w:t>
                            </w:r>
                          </w:p>
                          <w:p w14:paraId="00DC979B" w14:textId="3FF80FDD" w:rsidR="00635BC9" w:rsidRDefault="00635BC9">
                            <w:pPr>
                              <w:rPr>
                                <w:b/>
                              </w:rPr>
                            </w:pPr>
                            <w:r>
                              <w:rPr>
                                <w:b/>
                                <w:bCs/>
                              </w:rPr>
                              <w:t>reg. Nr. T</w:t>
                            </w:r>
                            <w:r>
                              <w:rPr>
                                <w:b/>
                              </w:rPr>
                              <w:t>-</w:t>
                            </w:r>
                            <w:r w:rsidR="00027F8E">
                              <w:rPr>
                                <w:b/>
                              </w:rPr>
                              <w:t>221</w:t>
                            </w:r>
                          </w:p>
                          <w:p w14:paraId="29B0D885" w14:textId="4F8233A1" w:rsidR="00635BC9" w:rsidRDefault="00635BC9">
                            <w:pPr>
                              <w:rPr>
                                <w:b/>
                              </w:rPr>
                            </w:pPr>
                            <w:r>
                              <w:rPr>
                                <w:b/>
                              </w:rPr>
                              <w:t>2.</w:t>
                            </w:r>
                            <w:r w:rsidR="00AF4A2C">
                              <w:rPr>
                                <w:b/>
                              </w:rPr>
                              <w:t>13.</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7F4A5"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9482C6A" w14:textId="77777777" w:rsidR="00635BC9" w:rsidRDefault="00635BC9">
                      <w:pPr>
                        <w:rPr>
                          <w:b/>
                        </w:rPr>
                      </w:pPr>
                      <w:r>
                        <w:rPr>
                          <w:b/>
                          <w:bCs/>
                        </w:rPr>
                        <w:t>projektas</w:t>
                      </w:r>
                    </w:p>
                    <w:p w14:paraId="00DC979B" w14:textId="3FF80FDD" w:rsidR="00635BC9" w:rsidRDefault="00635BC9">
                      <w:pPr>
                        <w:rPr>
                          <w:b/>
                        </w:rPr>
                      </w:pPr>
                      <w:r>
                        <w:rPr>
                          <w:b/>
                          <w:bCs/>
                        </w:rPr>
                        <w:t>reg. Nr. T</w:t>
                      </w:r>
                      <w:r>
                        <w:rPr>
                          <w:b/>
                        </w:rPr>
                        <w:t>-</w:t>
                      </w:r>
                      <w:r w:rsidR="00027F8E">
                        <w:rPr>
                          <w:b/>
                        </w:rPr>
                        <w:t>221</w:t>
                      </w:r>
                    </w:p>
                    <w:p w14:paraId="29B0D885" w14:textId="4F8233A1" w:rsidR="00635BC9" w:rsidRDefault="00635BC9">
                      <w:pPr>
                        <w:rPr>
                          <w:b/>
                        </w:rPr>
                      </w:pPr>
                      <w:r>
                        <w:rPr>
                          <w:b/>
                        </w:rPr>
                        <w:t>2.</w:t>
                      </w:r>
                      <w:r w:rsidR="00AF4A2C">
                        <w:rPr>
                          <w:b/>
                        </w:rPr>
                        <w:t>13.</w:t>
                      </w:r>
                      <w:r>
                        <w:rPr>
                          <w:b/>
                        </w:rPr>
                        <w:t>darbotvarkės klausimas</w:t>
                      </w:r>
                    </w:p>
                  </w:txbxContent>
                </v:textbox>
              </v:shape>
            </w:pict>
          </mc:Fallback>
        </mc:AlternateContent>
      </w:r>
    </w:p>
    <w:p w14:paraId="3DC49744" w14:textId="77777777" w:rsidR="003B5EBB" w:rsidRDefault="003B5EBB" w:rsidP="00471737">
      <w:pPr>
        <w:pStyle w:val="Antrats"/>
        <w:jc w:val="center"/>
        <w:rPr>
          <w:b/>
          <w:bCs/>
          <w:caps/>
          <w:sz w:val="26"/>
        </w:rPr>
      </w:pPr>
      <w:bookmarkStart w:id="0" w:name="Institucija"/>
      <w:r>
        <w:rPr>
          <w:b/>
          <w:bCs/>
          <w:caps/>
          <w:sz w:val="26"/>
        </w:rPr>
        <w:t>Pasvalio rajono savivaldybės taryba</w:t>
      </w:r>
      <w:bookmarkEnd w:id="0"/>
    </w:p>
    <w:p w14:paraId="39EBD79B" w14:textId="77777777" w:rsidR="003B5EBB" w:rsidRDefault="003B5EBB" w:rsidP="00471737"/>
    <w:tbl>
      <w:tblPr>
        <w:tblW w:w="9889" w:type="dxa"/>
        <w:tblLook w:val="0000" w:firstRow="0" w:lastRow="0" w:firstColumn="0" w:lastColumn="0" w:noHBand="0" w:noVBand="0"/>
      </w:tblPr>
      <w:tblGrid>
        <w:gridCol w:w="5637"/>
        <w:gridCol w:w="450"/>
        <w:gridCol w:w="3802"/>
      </w:tblGrid>
      <w:tr w:rsidR="003B5EBB" w:rsidRPr="00027F8E" w14:paraId="0149278D" w14:textId="77777777">
        <w:trPr>
          <w:cantSplit/>
          <w:trHeight w:val="352"/>
        </w:trPr>
        <w:tc>
          <w:tcPr>
            <w:tcW w:w="9889" w:type="dxa"/>
            <w:gridSpan w:val="3"/>
            <w:tcBorders>
              <w:bottom w:val="nil"/>
            </w:tcBorders>
          </w:tcPr>
          <w:p w14:paraId="27BB2F39" w14:textId="77777777" w:rsidR="003B5EBB" w:rsidRPr="00027F8E" w:rsidRDefault="003B5EBB" w:rsidP="00471737">
            <w:pPr>
              <w:pStyle w:val="Antrat1"/>
              <w:rPr>
                <w:sz w:val="23"/>
                <w:szCs w:val="23"/>
              </w:rPr>
            </w:pPr>
            <w:bookmarkStart w:id="1" w:name="Forma"/>
            <w:r w:rsidRPr="00027F8E">
              <w:rPr>
                <w:sz w:val="23"/>
                <w:szCs w:val="23"/>
              </w:rPr>
              <w:t>sprendimas</w:t>
            </w:r>
            <w:bookmarkEnd w:id="1"/>
          </w:p>
          <w:p w14:paraId="530F7659" w14:textId="77777777" w:rsidR="009F774F" w:rsidRPr="00027F8E" w:rsidRDefault="009F774F" w:rsidP="00471737">
            <w:pPr>
              <w:jc w:val="center"/>
              <w:rPr>
                <w:sz w:val="23"/>
                <w:szCs w:val="23"/>
                <w:lang w:eastAsia="lt-LT"/>
              </w:rPr>
            </w:pPr>
            <w:bookmarkStart w:id="2" w:name="_Hlk84834724"/>
            <w:r w:rsidRPr="00027F8E">
              <w:rPr>
                <w:b/>
                <w:bCs/>
                <w:caps/>
                <w:sz w:val="23"/>
                <w:szCs w:val="23"/>
                <w:lang w:eastAsia="lt-LT"/>
              </w:rPr>
              <w:t>DĖL pASVALIO RAJONO SAVIVALDYBĖS TARYBOS 2017 M. GRUODŽIO 20 D. SPRENDIMO nR. T1-275 „DĖL BUDINČIO GLOBOTOJO VEIKLOS ORGANIZAVIMO PAsvalio RAJONO SAVIVALDYBĖJE TVARKOS APRAŠO PATVIRTINIMO“ PAKEITIMO</w:t>
            </w:r>
          </w:p>
          <w:bookmarkEnd w:id="2"/>
          <w:p w14:paraId="133C099A" w14:textId="77777777" w:rsidR="009F774F" w:rsidRPr="00027F8E" w:rsidRDefault="009F774F" w:rsidP="00471737">
            <w:pPr>
              <w:rPr>
                <w:sz w:val="23"/>
                <w:szCs w:val="23"/>
              </w:rPr>
            </w:pPr>
          </w:p>
        </w:tc>
      </w:tr>
      <w:tr w:rsidR="003B5EBB" w:rsidRPr="00027F8E" w14:paraId="55A4FE66" w14:textId="77777777">
        <w:trPr>
          <w:cantSplit/>
          <w:trHeight w:val="277"/>
        </w:trPr>
        <w:tc>
          <w:tcPr>
            <w:tcW w:w="5637" w:type="dxa"/>
          </w:tcPr>
          <w:p w14:paraId="6E7EEE16" w14:textId="77777777" w:rsidR="003B5EBB" w:rsidRPr="00027F8E" w:rsidRDefault="007216BF" w:rsidP="00471737">
            <w:pPr>
              <w:jc w:val="right"/>
              <w:rPr>
                <w:sz w:val="23"/>
                <w:szCs w:val="23"/>
              </w:rPr>
            </w:pPr>
            <w:bookmarkStart w:id="3" w:name="Data"/>
            <w:bookmarkStart w:id="4" w:name="Nr" w:colFirst="2" w:colLast="2"/>
            <w:r w:rsidRPr="00027F8E">
              <w:rPr>
                <w:sz w:val="23"/>
                <w:szCs w:val="23"/>
              </w:rPr>
              <w:t>20</w:t>
            </w:r>
            <w:r w:rsidR="00A160D1" w:rsidRPr="00027F8E">
              <w:rPr>
                <w:sz w:val="23"/>
                <w:szCs w:val="23"/>
              </w:rPr>
              <w:t>2</w:t>
            </w:r>
            <w:r w:rsidR="006F149A" w:rsidRPr="00027F8E">
              <w:rPr>
                <w:sz w:val="23"/>
                <w:szCs w:val="23"/>
              </w:rPr>
              <w:t>2</w:t>
            </w:r>
            <w:r w:rsidR="003B5EBB" w:rsidRPr="00027F8E">
              <w:rPr>
                <w:sz w:val="23"/>
                <w:szCs w:val="23"/>
              </w:rPr>
              <w:t xml:space="preserve"> m. </w:t>
            </w:r>
            <w:r w:rsidR="006F149A" w:rsidRPr="00027F8E">
              <w:rPr>
                <w:sz w:val="23"/>
                <w:szCs w:val="23"/>
              </w:rPr>
              <w:t xml:space="preserve">lapkričio   </w:t>
            </w:r>
            <w:r w:rsidR="003B5EBB" w:rsidRPr="00027F8E">
              <w:rPr>
                <w:sz w:val="23"/>
                <w:szCs w:val="23"/>
              </w:rPr>
              <w:t>d.</w:t>
            </w:r>
            <w:bookmarkEnd w:id="3"/>
            <w:r w:rsidR="003B5EBB" w:rsidRPr="00027F8E">
              <w:rPr>
                <w:sz w:val="23"/>
                <w:szCs w:val="23"/>
              </w:rPr>
              <w:t xml:space="preserve"> </w:t>
            </w:r>
          </w:p>
        </w:tc>
        <w:tc>
          <w:tcPr>
            <w:tcW w:w="450" w:type="dxa"/>
            <w:tcMar>
              <w:right w:w="28" w:type="dxa"/>
            </w:tcMar>
          </w:tcPr>
          <w:p w14:paraId="1680C618" w14:textId="77777777" w:rsidR="003B5EBB" w:rsidRPr="00027F8E" w:rsidRDefault="003B5EBB" w:rsidP="00471737">
            <w:pPr>
              <w:jc w:val="right"/>
              <w:rPr>
                <w:sz w:val="23"/>
                <w:szCs w:val="23"/>
              </w:rPr>
            </w:pPr>
            <w:r w:rsidRPr="00027F8E">
              <w:rPr>
                <w:sz w:val="23"/>
                <w:szCs w:val="23"/>
              </w:rPr>
              <w:t>Nr.</w:t>
            </w:r>
          </w:p>
        </w:tc>
        <w:tc>
          <w:tcPr>
            <w:tcW w:w="3802" w:type="dxa"/>
          </w:tcPr>
          <w:p w14:paraId="653C4EB9" w14:textId="77777777" w:rsidR="003B5EBB" w:rsidRPr="00027F8E" w:rsidRDefault="003B5EBB" w:rsidP="00471737">
            <w:pPr>
              <w:rPr>
                <w:sz w:val="23"/>
                <w:szCs w:val="23"/>
              </w:rPr>
            </w:pPr>
            <w:r w:rsidRPr="00027F8E">
              <w:rPr>
                <w:sz w:val="23"/>
                <w:szCs w:val="23"/>
              </w:rPr>
              <w:t>T1-</w:t>
            </w:r>
          </w:p>
        </w:tc>
      </w:tr>
      <w:bookmarkEnd w:id="4"/>
      <w:tr w:rsidR="003B5EBB" w:rsidRPr="00027F8E" w14:paraId="34B54623" w14:textId="77777777">
        <w:trPr>
          <w:cantSplit/>
          <w:trHeight w:val="277"/>
        </w:trPr>
        <w:tc>
          <w:tcPr>
            <w:tcW w:w="9889" w:type="dxa"/>
            <w:gridSpan w:val="3"/>
          </w:tcPr>
          <w:p w14:paraId="35C07E2D" w14:textId="77777777" w:rsidR="003B5EBB" w:rsidRPr="00027F8E" w:rsidRDefault="003B5EBB" w:rsidP="00471737">
            <w:pPr>
              <w:jc w:val="center"/>
              <w:rPr>
                <w:sz w:val="23"/>
                <w:szCs w:val="23"/>
              </w:rPr>
            </w:pPr>
            <w:r w:rsidRPr="00027F8E">
              <w:rPr>
                <w:sz w:val="23"/>
                <w:szCs w:val="23"/>
              </w:rPr>
              <w:t>Pasvalys</w:t>
            </w:r>
          </w:p>
        </w:tc>
      </w:tr>
    </w:tbl>
    <w:p w14:paraId="295072A0" w14:textId="77777777" w:rsidR="003B5EBB" w:rsidRPr="00027F8E" w:rsidRDefault="003B5EBB" w:rsidP="00471737">
      <w:pPr>
        <w:pStyle w:val="Antrats"/>
        <w:tabs>
          <w:tab w:val="clear" w:pos="4153"/>
          <w:tab w:val="clear" w:pos="8306"/>
        </w:tabs>
        <w:ind w:firstLine="720"/>
        <w:rPr>
          <w:sz w:val="23"/>
          <w:szCs w:val="23"/>
        </w:rPr>
        <w:sectPr w:rsidR="003B5EBB" w:rsidRPr="00027F8E">
          <w:headerReference w:type="first" r:id="rId8"/>
          <w:pgSz w:w="11906" w:h="16838" w:code="9"/>
          <w:pgMar w:top="1134" w:right="567" w:bottom="1134" w:left="1701" w:header="964" w:footer="567" w:gutter="0"/>
          <w:cols w:space="1296"/>
          <w:titlePg/>
        </w:sectPr>
      </w:pPr>
    </w:p>
    <w:p w14:paraId="0E4A29A9" w14:textId="236844F3" w:rsidR="00FA4508" w:rsidRPr="00027F8E" w:rsidRDefault="00FA4508" w:rsidP="00471737">
      <w:pPr>
        <w:overflowPunct w:val="0"/>
        <w:ind w:firstLine="720"/>
        <w:jc w:val="both"/>
        <w:rPr>
          <w:sz w:val="23"/>
          <w:szCs w:val="23"/>
          <w:lang w:eastAsia="lt-LT"/>
        </w:rPr>
      </w:pPr>
      <w:r w:rsidRPr="00027F8E">
        <w:rPr>
          <w:sz w:val="23"/>
          <w:szCs w:val="23"/>
          <w:lang w:eastAsia="lt-LT"/>
        </w:rPr>
        <w:t>Vadovaudamasi Lietuvos Respublikos vietos savivaldos įstatymo 1</w:t>
      </w:r>
      <w:r w:rsidR="003D5EDE" w:rsidRPr="00027F8E">
        <w:rPr>
          <w:sz w:val="23"/>
          <w:szCs w:val="23"/>
          <w:lang w:eastAsia="lt-LT"/>
        </w:rPr>
        <w:t>8</w:t>
      </w:r>
      <w:r w:rsidRPr="00027F8E">
        <w:rPr>
          <w:sz w:val="23"/>
          <w:szCs w:val="23"/>
          <w:lang w:eastAsia="lt-LT"/>
        </w:rPr>
        <w:t xml:space="preserve"> straipsnio </w:t>
      </w:r>
      <w:r w:rsidR="003D5EDE" w:rsidRPr="00027F8E">
        <w:rPr>
          <w:sz w:val="23"/>
          <w:szCs w:val="23"/>
          <w:lang w:eastAsia="lt-LT"/>
        </w:rPr>
        <w:t xml:space="preserve">1 </w:t>
      </w:r>
      <w:r w:rsidRPr="00027F8E">
        <w:rPr>
          <w:sz w:val="23"/>
          <w:szCs w:val="23"/>
          <w:lang w:eastAsia="lt-LT"/>
        </w:rPr>
        <w:t xml:space="preserve">dalimi, </w:t>
      </w:r>
      <w:bookmarkStart w:id="5" w:name="_Hlk84834767"/>
      <w:r w:rsidR="003D5EDE" w:rsidRPr="00027F8E">
        <w:rPr>
          <w:sz w:val="23"/>
          <w:szCs w:val="23"/>
          <w:lang w:eastAsia="lt-LT"/>
        </w:rPr>
        <w:t xml:space="preserve">įgyvendindama </w:t>
      </w:r>
      <w:r w:rsidR="00E54868" w:rsidRPr="00027F8E">
        <w:rPr>
          <w:sz w:val="23"/>
          <w:szCs w:val="23"/>
          <w:lang w:eastAsia="lt-LT"/>
        </w:rPr>
        <w:t>V</w:t>
      </w:r>
      <w:r w:rsidR="00D24359" w:rsidRPr="00027F8E">
        <w:rPr>
          <w:sz w:val="23"/>
          <w:szCs w:val="23"/>
          <w:lang w:eastAsia="lt-LT"/>
        </w:rPr>
        <w:t xml:space="preserve">aiko globos organizavimo </w:t>
      </w:r>
      <w:r w:rsidR="00C659E8" w:rsidRPr="00027F8E">
        <w:rPr>
          <w:sz w:val="23"/>
          <w:szCs w:val="23"/>
          <w:lang w:eastAsia="lt-LT"/>
        </w:rPr>
        <w:t>nuostatus</w:t>
      </w:r>
      <w:r w:rsidR="00D24359" w:rsidRPr="00027F8E">
        <w:rPr>
          <w:sz w:val="23"/>
          <w:szCs w:val="23"/>
          <w:lang w:eastAsia="lt-LT"/>
        </w:rPr>
        <w:t xml:space="preserve">, </w:t>
      </w:r>
      <w:bookmarkStart w:id="6" w:name="_Hlk119004259"/>
      <w:r w:rsidR="00C659E8" w:rsidRPr="00027F8E">
        <w:rPr>
          <w:sz w:val="23"/>
          <w:szCs w:val="23"/>
          <w:lang w:eastAsia="lt-LT"/>
        </w:rPr>
        <w:t xml:space="preserve">patvirtintus </w:t>
      </w:r>
      <w:r w:rsidRPr="00027F8E">
        <w:rPr>
          <w:sz w:val="23"/>
          <w:szCs w:val="23"/>
          <w:lang w:eastAsia="lt-LT"/>
        </w:rPr>
        <w:t xml:space="preserve">Lietuvos Respublikos </w:t>
      </w:r>
      <w:r w:rsidR="00D24359" w:rsidRPr="00027F8E">
        <w:rPr>
          <w:sz w:val="23"/>
          <w:szCs w:val="23"/>
          <w:lang w:eastAsia="lt-LT"/>
        </w:rPr>
        <w:t xml:space="preserve">Vyriausybės 202 </w:t>
      </w:r>
      <w:r w:rsidRPr="00027F8E">
        <w:rPr>
          <w:sz w:val="23"/>
          <w:szCs w:val="23"/>
          <w:lang w:eastAsia="lt-LT"/>
        </w:rPr>
        <w:t xml:space="preserve">m. </w:t>
      </w:r>
      <w:r w:rsidR="00D24359" w:rsidRPr="00027F8E">
        <w:rPr>
          <w:sz w:val="23"/>
          <w:szCs w:val="23"/>
          <w:lang w:eastAsia="lt-LT"/>
        </w:rPr>
        <w:t>kovo 27</w:t>
      </w:r>
      <w:r w:rsidRPr="00027F8E">
        <w:rPr>
          <w:sz w:val="23"/>
          <w:szCs w:val="23"/>
          <w:lang w:eastAsia="lt-LT"/>
        </w:rPr>
        <w:t xml:space="preserve"> d. </w:t>
      </w:r>
      <w:r w:rsidR="00D24359" w:rsidRPr="00027F8E">
        <w:rPr>
          <w:sz w:val="23"/>
          <w:szCs w:val="23"/>
          <w:lang w:eastAsia="lt-LT"/>
        </w:rPr>
        <w:t xml:space="preserve">nutarimu </w:t>
      </w:r>
      <w:r w:rsidRPr="00027F8E">
        <w:rPr>
          <w:sz w:val="23"/>
          <w:szCs w:val="23"/>
          <w:lang w:eastAsia="lt-LT"/>
        </w:rPr>
        <w:t xml:space="preserve">Nr. </w:t>
      </w:r>
      <w:r w:rsidR="00D24359" w:rsidRPr="00027F8E">
        <w:rPr>
          <w:sz w:val="23"/>
          <w:szCs w:val="23"/>
          <w:lang w:eastAsia="lt-LT"/>
        </w:rPr>
        <w:t>405</w:t>
      </w:r>
      <w:r w:rsidRPr="00027F8E">
        <w:rPr>
          <w:sz w:val="23"/>
          <w:szCs w:val="23"/>
          <w:lang w:eastAsia="lt-LT"/>
        </w:rPr>
        <w:t xml:space="preserve"> „Dėl </w:t>
      </w:r>
      <w:r w:rsidR="00C659E8" w:rsidRPr="00027F8E">
        <w:rPr>
          <w:sz w:val="23"/>
          <w:szCs w:val="23"/>
          <w:lang w:eastAsia="lt-LT"/>
        </w:rPr>
        <w:t xml:space="preserve">Vaiko </w:t>
      </w:r>
      <w:r w:rsidR="00E54868" w:rsidRPr="00027F8E">
        <w:rPr>
          <w:sz w:val="23"/>
          <w:szCs w:val="23"/>
          <w:lang w:eastAsia="lt-LT"/>
        </w:rPr>
        <w:t xml:space="preserve">globos organizavimo nuostatų </w:t>
      </w:r>
      <w:r w:rsidRPr="00027F8E">
        <w:rPr>
          <w:sz w:val="23"/>
          <w:szCs w:val="23"/>
          <w:lang w:eastAsia="lt-LT"/>
        </w:rPr>
        <w:t xml:space="preserve">patvirtinimo“ </w:t>
      </w:r>
      <w:r w:rsidR="00E54868" w:rsidRPr="00027F8E">
        <w:rPr>
          <w:sz w:val="23"/>
          <w:szCs w:val="23"/>
          <w:lang w:eastAsia="lt-LT"/>
        </w:rPr>
        <w:t>(Lietuvos Respublikos Vyriausybės</w:t>
      </w:r>
      <w:bookmarkEnd w:id="5"/>
      <w:r w:rsidR="00AE5F16" w:rsidRPr="00027F8E">
        <w:rPr>
          <w:sz w:val="23"/>
          <w:szCs w:val="23"/>
          <w:lang w:eastAsia="lt-LT"/>
        </w:rPr>
        <w:t xml:space="preserve"> </w:t>
      </w:r>
      <w:r w:rsidR="00E54868" w:rsidRPr="00027F8E">
        <w:rPr>
          <w:sz w:val="23"/>
          <w:szCs w:val="23"/>
          <w:lang w:eastAsia="lt-LT"/>
        </w:rPr>
        <w:t>2022 m. birželio 29 d. nutarimo Nr. 688 redakcija</w:t>
      </w:r>
      <w:bookmarkEnd w:id="6"/>
      <w:r w:rsidR="00E54868" w:rsidRPr="00027F8E">
        <w:rPr>
          <w:sz w:val="23"/>
          <w:szCs w:val="23"/>
          <w:lang w:eastAsia="lt-LT"/>
        </w:rPr>
        <w:t>)</w:t>
      </w:r>
      <w:r w:rsidRPr="00027F8E">
        <w:rPr>
          <w:sz w:val="23"/>
          <w:szCs w:val="23"/>
          <w:lang w:eastAsia="lt-LT"/>
        </w:rPr>
        <w:t>,</w:t>
      </w:r>
      <w:r w:rsidR="00C659E8" w:rsidRPr="00027F8E">
        <w:rPr>
          <w:sz w:val="23"/>
          <w:szCs w:val="23"/>
          <w:lang w:eastAsia="lt-LT"/>
        </w:rPr>
        <w:t xml:space="preserve"> </w:t>
      </w:r>
      <w:r w:rsidR="00022583" w:rsidRPr="00027F8E">
        <w:rPr>
          <w:sz w:val="23"/>
          <w:szCs w:val="23"/>
          <w:lang w:eastAsia="lt-LT"/>
        </w:rPr>
        <w:t xml:space="preserve">vykdydama Lietuvos Respublikos socialinės apsaugos ir darbo ministro 2021 m. birželio 11 d. </w:t>
      </w:r>
      <w:r w:rsidR="00AA054E" w:rsidRPr="00027F8E">
        <w:rPr>
          <w:sz w:val="23"/>
          <w:szCs w:val="23"/>
          <w:lang w:eastAsia="lt-LT"/>
        </w:rPr>
        <w:t xml:space="preserve">įsakymą </w:t>
      </w:r>
      <w:r w:rsidR="00022583" w:rsidRPr="00027F8E">
        <w:rPr>
          <w:sz w:val="23"/>
          <w:szCs w:val="23"/>
          <w:lang w:eastAsia="lt-LT"/>
        </w:rPr>
        <w:t>Nr. A1-440 „Dėl Lietuvos Respublikos socialinės apsaugos ir darbo ministro 2018 m. sausio 19 d. įsakymo Nr. A1-28 „Dėl globos centro veiklos ir vaiko budinčio globotojo vykdomos priežiūros organizavimo ir kokybės priežiūros tvarkos aprašo patvirtinimo“ pakeitimo“</w:t>
      </w:r>
      <w:r w:rsidR="00AA054E" w:rsidRPr="00027F8E">
        <w:rPr>
          <w:sz w:val="23"/>
          <w:szCs w:val="23"/>
          <w:lang w:eastAsia="lt-LT"/>
        </w:rPr>
        <w:t>,</w:t>
      </w:r>
      <w:r w:rsidRPr="00027F8E">
        <w:rPr>
          <w:sz w:val="23"/>
          <w:szCs w:val="23"/>
          <w:lang w:eastAsia="lt-LT"/>
        </w:rPr>
        <w:t xml:space="preserve"> Pasvalio rajono savivaldybės taryba </w:t>
      </w:r>
      <w:r w:rsidRPr="00027F8E">
        <w:rPr>
          <w:spacing w:val="20"/>
          <w:sz w:val="23"/>
          <w:szCs w:val="23"/>
          <w:lang w:eastAsia="lt-LT"/>
        </w:rPr>
        <w:t>nusprendžia</w:t>
      </w:r>
      <w:r w:rsidRPr="00027F8E">
        <w:rPr>
          <w:sz w:val="23"/>
          <w:szCs w:val="23"/>
          <w:lang w:eastAsia="lt-LT"/>
        </w:rPr>
        <w:t>:</w:t>
      </w:r>
    </w:p>
    <w:p w14:paraId="4E2D0173" w14:textId="5FFB161F" w:rsidR="00FA4508" w:rsidRPr="00027F8E" w:rsidRDefault="00471737" w:rsidP="00471737">
      <w:pPr>
        <w:overflowPunct w:val="0"/>
        <w:ind w:firstLine="720"/>
        <w:jc w:val="both"/>
        <w:rPr>
          <w:sz w:val="23"/>
          <w:szCs w:val="23"/>
        </w:rPr>
      </w:pPr>
      <w:bookmarkStart w:id="7" w:name="part_fcfa606ea08249b1945ac6ae13ba09bc"/>
      <w:bookmarkEnd w:id="7"/>
      <w:r w:rsidRPr="00027F8E">
        <w:rPr>
          <w:sz w:val="23"/>
          <w:szCs w:val="23"/>
          <w:lang w:eastAsia="lt-LT"/>
        </w:rPr>
        <w:t>1.</w:t>
      </w:r>
      <w:r w:rsidR="00FA4508" w:rsidRPr="00027F8E">
        <w:rPr>
          <w:sz w:val="23"/>
          <w:szCs w:val="23"/>
          <w:lang w:eastAsia="lt-LT"/>
        </w:rPr>
        <w:t xml:space="preserve"> </w:t>
      </w:r>
      <w:r w:rsidR="00FA4508" w:rsidRPr="00027F8E">
        <w:rPr>
          <w:sz w:val="23"/>
          <w:szCs w:val="23"/>
        </w:rPr>
        <w:t xml:space="preserve">Pakeisti </w:t>
      </w:r>
      <w:r w:rsidR="00FA4508" w:rsidRPr="00027F8E">
        <w:rPr>
          <w:sz w:val="23"/>
          <w:szCs w:val="23"/>
          <w:lang w:eastAsia="lt-LT"/>
        </w:rPr>
        <w:t>Budinčio globotojo veiklos organizavimo Pasvalio rajono savivaldybėje tvarkos aprašą</w:t>
      </w:r>
      <w:r w:rsidR="00FA4508" w:rsidRPr="00027F8E">
        <w:rPr>
          <w:sz w:val="23"/>
          <w:szCs w:val="23"/>
        </w:rPr>
        <w:t xml:space="preserve">, patvirtintą Pasvalio rajono savivaldybės tarybos 2017 m. gruodžio 20 d. sprendimu Nr. T1-275 „Dėl </w:t>
      </w:r>
      <w:r w:rsidR="00FA4508" w:rsidRPr="00027F8E">
        <w:rPr>
          <w:sz w:val="23"/>
          <w:szCs w:val="23"/>
          <w:lang w:eastAsia="lt-LT"/>
        </w:rPr>
        <w:t>Budinčio globotojo veiklos organizavimo Pasvalio rajono savivaldybėje tvarkos aprašo patvirtinimo</w:t>
      </w:r>
      <w:r w:rsidR="009F774F" w:rsidRPr="00027F8E">
        <w:rPr>
          <w:sz w:val="23"/>
          <w:szCs w:val="23"/>
          <w:lang w:eastAsia="lt-LT"/>
        </w:rPr>
        <w:t>“</w:t>
      </w:r>
      <w:r w:rsidR="006F149A" w:rsidRPr="00027F8E">
        <w:rPr>
          <w:sz w:val="23"/>
          <w:szCs w:val="23"/>
          <w:lang w:eastAsia="lt-LT"/>
        </w:rPr>
        <w:t xml:space="preserve"> </w:t>
      </w:r>
      <w:r w:rsidR="00FA4508" w:rsidRPr="00027F8E">
        <w:rPr>
          <w:sz w:val="23"/>
          <w:szCs w:val="23"/>
          <w:lang w:eastAsia="lt-LT"/>
        </w:rPr>
        <w:t>(</w:t>
      </w:r>
      <w:r w:rsidR="00AA054E" w:rsidRPr="00027F8E">
        <w:rPr>
          <w:sz w:val="23"/>
          <w:szCs w:val="23"/>
          <w:lang w:eastAsia="lt-LT"/>
        </w:rPr>
        <w:t>Pasvalio rajono savivaldybės tarybos 2021 m. spalio 29 d. sprendimo Nr. T1-196 redakcija</w:t>
      </w:r>
      <w:r w:rsidR="00FA4508" w:rsidRPr="00027F8E">
        <w:rPr>
          <w:sz w:val="23"/>
          <w:szCs w:val="23"/>
          <w:lang w:eastAsia="lt-LT"/>
        </w:rPr>
        <w:t>)</w:t>
      </w:r>
      <w:r w:rsidR="00FE1AEF" w:rsidRPr="00027F8E">
        <w:rPr>
          <w:sz w:val="23"/>
          <w:szCs w:val="23"/>
          <w:lang w:eastAsia="lt-LT"/>
        </w:rPr>
        <w:t xml:space="preserve"> (toliau </w:t>
      </w:r>
      <w:r w:rsidR="00D11558" w:rsidRPr="00027F8E">
        <w:rPr>
          <w:sz w:val="23"/>
          <w:szCs w:val="23"/>
          <w:lang w:eastAsia="lt-LT"/>
        </w:rPr>
        <w:t xml:space="preserve">– </w:t>
      </w:r>
      <w:r w:rsidR="00FE1AEF" w:rsidRPr="00027F8E">
        <w:rPr>
          <w:sz w:val="23"/>
          <w:szCs w:val="23"/>
          <w:lang w:eastAsia="lt-LT"/>
        </w:rPr>
        <w:t>Aprašas)</w:t>
      </w:r>
      <w:r w:rsidR="009C2439" w:rsidRPr="00027F8E">
        <w:rPr>
          <w:sz w:val="23"/>
          <w:szCs w:val="23"/>
        </w:rPr>
        <w:t>:</w:t>
      </w:r>
    </w:p>
    <w:p w14:paraId="2F9D7670" w14:textId="77777777" w:rsidR="009C2439" w:rsidRPr="00027F8E" w:rsidRDefault="009C2439" w:rsidP="00471737">
      <w:pPr>
        <w:overflowPunct w:val="0"/>
        <w:ind w:firstLine="720"/>
        <w:jc w:val="both"/>
        <w:rPr>
          <w:sz w:val="23"/>
          <w:szCs w:val="23"/>
        </w:rPr>
      </w:pPr>
      <w:r w:rsidRPr="00027F8E">
        <w:rPr>
          <w:sz w:val="23"/>
          <w:szCs w:val="23"/>
        </w:rPr>
        <w:t xml:space="preserve">1.1.Pakeisti </w:t>
      </w:r>
      <w:r w:rsidR="006F149A" w:rsidRPr="00027F8E">
        <w:rPr>
          <w:sz w:val="23"/>
          <w:szCs w:val="23"/>
        </w:rPr>
        <w:t>Aprašo 4 punktą ir jį išdėstyti taip:</w:t>
      </w:r>
    </w:p>
    <w:p w14:paraId="46D58279" w14:textId="77777777" w:rsidR="006F149A" w:rsidRPr="00027F8E" w:rsidRDefault="006F149A" w:rsidP="00471737">
      <w:pPr>
        <w:overflowPunct w:val="0"/>
        <w:ind w:firstLine="720"/>
        <w:jc w:val="both"/>
        <w:rPr>
          <w:sz w:val="23"/>
          <w:szCs w:val="23"/>
          <w:lang w:eastAsia="lt-LT"/>
        </w:rPr>
      </w:pPr>
      <w:r w:rsidRPr="00027F8E">
        <w:rPr>
          <w:sz w:val="23"/>
          <w:szCs w:val="23"/>
          <w:lang w:eastAsia="lt-LT"/>
        </w:rPr>
        <w:t>„</w:t>
      </w:r>
      <w:r w:rsidR="0031068A" w:rsidRPr="00027F8E">
        <w:rPr>
          <w:sz w:val="23"/>
          <w:szCs w:val="23"/>
          <w:lang w:eastAsia="lt-LT"/>
        </w:rPr>
        <w:t xml:space="preserve">4. </w:t>
      </w:r>
      <w:r w:rsidRPr="00027F8E">
        <w:rPr>
          <w:sz w:val="23"/>
          <w:szCs w:val="23"/>
          <w:lang w:eastAsia="lt-LT"/>
        </w:rPr>
        <w:t>Globos centras organizuoja budinčių globotojų paiešką – suranda asmenis, norinčius ir galinčius tapti budinčiais globotojais, juos nukreipia</w:t>
      </w:r>
      <w:r w:rsidR="003407CB" w:rsidRPr="00027F8E">
        <w:rPr>
          <w:sz w:val="23"/>
          <w:szCs w:val="23"/>
          <w:lang w:eastAsia="lt-LT"/>
        </w:rPr>
        <w:t xml:space="preserve"> į Valstybės vaiko teisių apsaugos ir įvaikinimo tarnybos prie Lietuvos Respublikos socialinės apsaugos ir darbo ministerijos (toliau – VVTAĮT) įgaliotą teritorinį skyrių</w:t>
      </w:r>
      <w:r w:rsidR="009450B4" w:rsidRPr="00027F8E">
        <w:rPr>
          <w:sz w:val="23"/>
          <w:szCs w:val="23"/>
          <w:lang w:eastAsia="lt-LT"/>
        </w:rPr>
        <w:t xml:space="preserve"> pradiniam įvertinimui</w:t>
      </w:r>
      <w:r w:rsidR="00665627" w:rsidRPr="00027F8E">
        <w:rPr>
          <w:sz w:val="23"/>
          <w:szCs w:val="23"/>
          <w:lang w:eastAsia="lt-LT"/>
        </w:rPr>
        <w:t>.</w:t>
      </w:r>
      <w:r w:rsidR="00AA054E" w:rsidRPr="00027F8E">
        <w:rPr>
          <w:sz w:val="23"/>
          <w:szCs w:val="23"/>
          <w:lang w:eastAsia="lt-LT"/>
        </w:rPr>
        <w:t>“;</w:t>
      </w:r>
    </w:p>
    <w:p w14:paraId="07FB495B" w14:textId="77777777" w:rsidR="003407CB" w:rsidRPr="00027F8E" w:rsidRDefault="003407CB" w:rsidP="00471737">
      <w:pPr>
        <w:overflowPunct w:val="0"/>
        <w:ind w:firstLine="720"/>
        <w:jc w:val="both"/>
        <w:rPr>
          <w:sz w:val="23"/>
          <w:szCs w:val="23"/>
          <w:lang w:eastAsia="lt-LT"/>
        </w:rPr>
      </w:pPr>
      <w:r w:rsidRPr="00027F8E">
        <w:rPr>
          <w:sz w:val="23"/>
          <w:szCs w:val="23"/>
          <w:lang w:eastAsia="lt-LT"/>
        </w:rPr>
        <w:t>1.2</w:t>
      </w:r>
      <w:r w:rsidR="00E87B67" w:rsidRPr="00027F8E">
        <w:rPr>
          <w:sz w:val="23"/>
          <w:szCs w:val="23"/>
          <w:lang w:eastAsia="lt-LT"/>
        </w:rPr>
        <w:t>.</w:t>
      </w:r>
      <w:r w:rsidRPr="00027F8E">
        <w:rPr>
          <w:sz w:val="23"/>
          <w:szCs w:val="23"/>
          <w:lang w:eastAsia="lt-LT"/>
        </w:rPr>
        <w:t xml:space="preserve"> </w:t>
      </w:r>
      <w:r w:rsidR="0031068A" w:rsidRPr="00027F8E">
        <w:rPr>
          <w:sz w:val="23"/>
          <w:szCs w:val="23"/>
          <w:lang w:eastAsia="lt-LT"/>
        </w:rPr>
        <w:t>P</w:t>
      </w:r>
      <w:r w:rsidRPr="00027F8E">
        <w:rPr>
          <w:sz w:val="23"/>
          <w:szCs w:val="23"/>
          <w:lang w:eastAsia="lt-LT"/>
        </w:rPr>
        <w:t>akeisti Aprašo 5 punktą ir jį išdėstyti taip</w:t>
      </w:r>
      <w:r w:rsidR="0031068A" w:rsidRPr="00027F8E">
        <w:rPr>
          <w:sz w:val="23"/>
          <w:szCs w:val="23"/>
          <w:lang w:eastAsia="lt-LT"/>
        </w:rPr>
        <w:t>:</w:t>
      </w:r>
    </w:p>
    <w:p w14:paraId="4E39E307" w14:textId="77777777" w:rsidR="0031068A" w:rsidRPr="00027F8E" w:rsidRDefault="00AA054E" w:rsidP="00471737">
      <w:pPr>
        <w:overflowPunct w:val="0"/>
        <w:ind w:firstLine="720"/>
        <w:jc w:val="both"/>
        <w:rPr>
          <w:sz w:val="23"/>
          <w:szCs w:val="23"/>
          <w:lang w:eastAsia="lt-LT"/>
        </w:rPr>
      </w:pPr>
      <w:r w:rsidRPr="00027F8E">
        <w:rPr>
          <w:sz w:val="23"/>
          <w:szCs w:val="23"/>
          <w:lang w:eastAsia="lt-LT"/>
        </w:rPr>
        <w:t>„</w:t>
      </w:r>
      <w:r w:rsidR="0031068A" w:rsidRPr="00027F8E">
        <w:rPr>
          <w:sz w:val="23"/>
          <w:szCs w:val="23"/>
          <w:lang w:eastAsia="lt-LT"/>
        </w:rPr>
        <w:t>5. VVTAĮT įgaliotas teritorinis skyrius atlieka pradinį įvertinimą, ar fizinis asmuo, siekiantis tapti budinčiu globotoju, atitinka formaliuosius globėjui (rūpintojui) taikomus reikalavimus pagal CK nuostatas. Priėmęs sprendimą dėl fizinio asmens atitikimo globėjui (rūpintojui) taikomus reikalavimus, VVTAĮT per tris darbo dienas nuo šio sprendimo priėmimo dienos sprendimo kopiją  persiunčia Globos centrui</w:t>
      </w:r>
      <w:r w:rsidR="00BE43C0" w:rsidRPr="00027F8E">
        <w:rPr>
          <w:sz w:val="23"/>
          <w:szCs w:val="23"/>
          <w:lang w:eastAsia="lt-LT"/>
        </w:rPr>
        <w:t>, kad asmeniui būtų organizuojami mokymai pagal GIMK programą ir parengta išvada dėl asmenų (šeimų), pageidaujančių įvaikinti bei globoti (rūpinti) vaikus, nesusijusius giminystės ryšiais, pasirengimo tapti budinčiais globotojais, globėjais (rūpintojais), šeimynų dalyviais ar įtėviais (toliau – išvada).</w:t>
      </w:r>
      <w:r w:rsidRPr="00027F8E">
        <w:rPr>
          <w:sz w:val="23"/>
          <w:szCs w:val="23"/>
          <w:lang w:eastAsia="lt-LT"/>
        </w:rPr>
        <w:t>“;</w:t>
      </w:r>
    </w:p>
    <w:p w14:paraId="1DC75B83" w14:textId="77777777" w:rsidR="00A7351F" w:rsidRPr="00027F8E" w:rsidRDefault="00A7351F" w:rsidP="00471737">
      <w:pPr>
        <w:overflowPunct w:val="0"/>
        <w:ind w:firstLine="720"/>
        <w:jc w:val="both"/>
        <w:rPr>
          <w:sz w:val="23"/>
          <w:szCs w:val="23"/>
          <w:lang w:eastAsia="lt-LT"/>
        </w:rPr>
      </w:pPr>
      <w:r w:rsidRPr="00027F8E">
        <w:rPr>
          <w:sz w:val="23"/>
          <w:szCs w:val="23"/>
          <w:lang w:eastAsia="lt-LT"/>
        </w:rPr>
        <w:t>1.3. Pakeisti Aprašo 6 punktą ir jį išdėstyti taip:</w:t>
      </w:r>
    </w:p>
    <w:p w14:paraId="040E6D83" w14:textId="77777777" w:rsidR="00E87B67" w:rsidRPr="00027F8E" w:rsidRDefault="00AA054E" w:rsidP="00AE5F16">
      <w:pPr>
        <w:overflowPunct w:val="0"/>
        <w:ind w:firstLine="720"/>
        <w:jc w:val="both"/>
        <w:rPr>
          <w:sz w:val="23"/>
          <w:szCs w:val="23"/>
          <w:lang w:eastAsia="lt-LT"/>
        </w:rPr>
      </w:pPr>
      <w:r w:rsidRPr="00027F8E">
        <w:rPr>
          <w:sz w:val="23"/>
          <w:szCs w:val="23"/>
          <w:lang w:eastAsia="lt-LT"/>
        </w:rPr>
        <w:t>„</w:t>
      </w:r>
      <w:r w:rsidR="00A7351F" w:rsidRPr="00027F8E">
        <w:rPr>
          <w:sz w:val="23"/>
          <w:szCs w:val="23"/>
          <w:lang w:eastAsia="lt-LT"/>
        </w:rPr>
        <w:t xml:space="preserve">6. Jeigu teigiamoje išvadoje </w:t>
      </w:r>
      <w:r w:rsidR="00C90FED" w:rsidRPr="00027F8E">
        <w:rPr>
          <w:sz w:val="23"/>
          <w:szCs w:val="23"/>
          <w:lang w:eastAsia="lt-LT"/>
        </w:rPr>
        <w:t xml:space="preserve">nurodytas konkretus vaikas, </w:t>
      </w:r>
      <w:r w:rsidR="00A7351F" w:rsidRPr="00027F8E">
        <w:rPr>
          <w:sz w:val="23"/>
          <w:szCs w:val="23"/>
          <w:lang w:eastAsia="lt-LT"/>
        </w:rPr>
        <w:t xml:space="preserve">Globos centras </w:t>
      </w:r>
      <w:r w:rsidR="00C90FED" w:rsidRPr="00027F8E">
        <w:rPr>
          <w:sz w:val="23"/>
          <w:szCs w:val="23"/>
          <w:lang w:eastAsia="lt-LT"/>
        </w:rPr>
        <w:t>informuoja</w:t>
      </w:r>
      <w:r w:rsidR="00A7351F" w:rsidRPr="00027F8E">
        <w:rPr>
          <w:sz w:val="23"/>
          <w:szCs w:val="23"/>
          <w:lang w:eastAsia="lt-LT"/>
        </w:rPr>
        <w:t xml:space="preserve"> VVTAĮT </w:t>
      </w:r>
      <w:r w:rsidR="003F4357" w:rsidRPr="00027F8E">
        <w:rPr>
          <w:sz w:val="23"/>
          <w:szCs w:val="23"/>
          <w:lang w:eastAsia="lt-LT"/>
        </w:rPr>
        <w:t>raštu arba elektroniniu paštu pateikdamas išvados kopiją.</w:t>
      </w:r>
      <w:r w:rsidR="00E87B67" w:rsidRPr="00027F8E">
        <w:rPr>
          <w:sz w:val="23"/>
          <w:szCs w:val="23"/>
          <w:lang w:eastAsia="lt-LT"/>
        </w:rPr>
        <w:t>“</w:t>
      </w:r>
      <w:r w:rsidRPr="00027F8E">
        <w:rPr>
          <w:sz w:val="23"/>
          <w:szCs w:val="23"/>
          <w:lang w:eastAsia="lt-LT"/>
        </w:rPr>
        <w:t>.</w:t>
      </w:r>
    </w:p>
    <w:p w14:paraId="388BE18E" w14:textId="77777777" w:rsidR="00AA054E" w:rsidRPr="00027F8E" w:rsidRDefault="00E87B67" w:rsidP="00AE5F16">
      <w:pPr>
        <w:overflowPunct w:val="0"/>
        <w:ind w:firstLine="720"/>
        <w:jc w:val="both"/>
        <w:rPr>
          <w:sz w:val="23"/>
          <w:szCs w:val="23"/>
          <w:lang w:eastAsia="lt-LT"/>
        </w:rPr>
      </w:pPr>
      <w:r w:rsidRPr="00027F8E">
        <w:rPr>
          <w:sz w:val="23"/>
          <w:szCs w:val="23"/>
          <w:lang w:eastAsia="lt-LT"/>
        </w:rPr>
        <w:t>2</w:t>
      </w:r>
      <w:r w:rsidR="00471737" w:rsidRPr="00027F8E">
        <w:rPr>
          <w:sz w:val="23"/>
          <w:szCs w:val="23"/>
          <w:lang w:eastAsia="lt-LT"/>
        </w:rPr>
        <w:t>. Nustatyti, kad šis sprendimas</w:t>
      </w:r>
      <w:r w:rsidR="00AA054E" w:rsidRPr="00027F8E">
        <w:rPr>
          <w:sz w:val="23"/>
          <w:szCs w:val="23"/>
          <w:lang w:eastAsia="lt-LT"/>
        </w:rPr>
        <w:t>:</w:t>
      </w:r>
    </w:p>
    <w:p w14:paraId="6958C971" w14:textId="77777777" w:rsidR="00AA054E" w:rsidRPr="00027F8E" w:rsidRDefault="00AA054E" w:rsidP="00AE5F16">
      <w:pPr>
        <w:overflowPunct w:val="0"/>
        <w:ind w:firstLine="720"/>
        <w:jc w:val="both"/>
        <w:rPr>
          <w:sz w:val="23"/>
          <w:szCs w:val="23"/>
          <w:lang w:eastAsia="lt-LT"/>
        </w:rPr>
      </w:pPr>
      <w:r w:rsidRPr="00027F8E">
        <w:rPr>
          <w:sz w:val="23"/>
          <w:szCs w:val="23"/>
          <w:lang w:eastAsia="lt-LT"/>
        </w:rPr>
        <w:t>2.1. įsigalioja 2022 m. gruodžio 1 d.;</w:t>
      </w:r>
    </w:p>
    <w:p w14:paraId="0E34F17C" w14:textId="77777777" w:rsidR="00FA4508" w:rsidRPr="00027F8E" w:rsidRDefault="00AA054E" w:rsidP="00AE5F16">
      <w:pPr>
        <w:overflowPunct w:val="0"/>
        <w:ind w:firstLine="720"/>
        <w:jc w:val="both"/>
        <w:rPr>
          <w:sz w:val="23"/>
          <w:szCs w:val="23"/>
          <w:lang w:eastAsia="lt-LT"/>
        </w:rPr>
      </w:pPr>
      <w:r w:rsidRPr="00027F8E">
        <w:rPr>
          <w:sz w:val="23"/>
          <w:szCs w:val="23"/>
          <w:lang w:eastAsia="lt-LT"/>
        </w:rPr>
        <w:t>2.2.</w:t>
      </w:r>
      <w:r w:rsidR="00471737" w:rsidRPr="00027F8E">
        <w:rPr>
          <w:sz w:val="23"/>
          <w:szCs w:val="23"/>
          <w:lang w:eastAsia="lt-LT"/>
        </w:rPr>
        <w:t xml:space="preserve"> skelbiamas Teisės aktų registre ir Pasvalio rajono savivaldybės interneto </w:t>
      </w:r>
      <w:r w:rsidR="002F7BD5" w:rsidRPr="00027F8E">
        <w:rPr>
          <w:sz w:val="23"/>
          <w:szCs w:val="23"/>
          <w:lang w:eastAsia="lt-LT"/>
        </w:rPr>
        <w:t>svetainėje</w:t>
      </w:r>
      <w:r w:rsidR="00471737" w:rsidRPr="00027F8E">
        <w:rPr>
          <w:sz w:val="23"/>
          <w:szCs w:val="23"/>
          <w:lang w:eastAsia="lt-LT"/>
        </w:rPr>
        <w:t xml:space="preserve"> www.pasvalys.lt.</w:t>
      </w:r>
    </w:p>
    <w:p w14:paraId="2020D813" w14:textId="77777777" w:rsidR="002B78EA" w:rsidRPr="00027F8E" w:rsidRDefault="002B78EA" w:rsidP="00471737">
      <w:pPr>
        <w:ind w:firstLine="709"/>
        <w:jc w:val="both"/>
        <w:rPr>
          <w:color w:val="000000"/>
          <w:sz w:val="23"/>
          <w:szCs w:val="23"/>
        </w:rPr>
      </w:pPr>
      <w:r w:rsidRPr="00027F8E">
        <w:rPr>
          <w:color w:val="000000"/>
          <w:sz w:val="23"/>
          <w:szCs w:val="23"/>
        </w:rPr>
        <w:t>Sprendimas gali būti skundžiamas Lietuvos Respublikos administracinių bylų teisenos įstatymo nustatyta tvarka.</w:t>
      </w:r>
    </w:p>
    <w:p w14:paraId="5F94315E" w14:textId="77777777" w:rsidR="003B5EBB" w:rsidRPr="00027F8E" w:rsidRDefault="003B5EBB" w:rsidP="00471737">
      <w:pPr>
        <w:pStyle w:val="Antrats"/>
        <w:tabs>
          <w:tab w:val="clear" w:pos="4153"/>
          <w:tab w:val="clear" w:pos="8306"/>
        </w:tabs>
        <w:jc w:val="both"/>
        <w:rPr>
          <w:sz w:val="23"/>
          <w:szCs w:val="23"/>
        </w:rPr>
      </w:pPr>
    </w:p>
    <w:p w14:paraId="5336BE1C" w14:textId="77777777" w:rsidR="003B5EBB" w:rsidRPr="00027F8E" w:rsidRDefault="003B5EBB" w:rsidP="00471737">
      <w:pPr>
        <w:pStyle w:val="Antrats"/>
        <w:tabs>
          <w:tab w:val="clear" w:pos="4153"/>
          <w:tab w:val="clear" w:pos="8306"/>
        </w:tabs>
        <w:jc w:val="both"/>
        <w:rPr>
          <w:sz w:val="23"/>
          <w:szCs w:val="23"/>
        </w:rPr>
      </w:pPr>
      <w:r w:rsidRPr="00027F8E">
        <w:rPr>
          <w:sz w:val="23"/>
          <w:szCs w:val="23"/>
        </w:rPr>
        <w:t xml:space="preserve">Savivaldybės meras </w:t>
      </w:r>
      <w:r w:rsidRPr="00027F8E">
        <w:rPr>
          <w:sz w:val="23"/>
          <w:szCs w:val="23"/>
        </w:rPr>
        <w:tab/>
      </w:r>
      <w:r w:rsidRPr="00027F8E">
        <w:rPr>
          <w:sz w:val="23"/>
          <w:szCs w:val="23"/>
        </w:rPr>
        <w:tab/>
      </w:r>
      <w:r w:rsidRPr="00027F8E">
        <w:rPr>
          <w:sz w:val="23"/>
          <w:szCs w:val="23"/>
        </w:rPr>
        <w:tab/>
      </w:r>
      <w:r w:rsidRPr="00027F8E">
        <w:rPr>
          <w:sz w:val="23"/>
          <w:szCs w:val="23"/>
        </w:rPr>
        <w:tab/>
      </w:r>
      <w:r w:rsidRPr="00027F8E">
        <w:rPr>
          <w:sz w:val="23"/>
          <w:szCs w:val="23"/>
        </w:rPr>
        <w:tab/>
      </w:r>
      <w:r w:rsidRPr="00027F8E">
        <w:rPr>
          <w:sz w:val="23"/>
          <w:szCs w:val="23"/>
        </w:rPr>
        <w:tab/>
      </w:r>
      <w:r w:rsidRPr="00027F8E">
        <w:rPr>
          <w:sz w:val="23"/>
          <w:szCs w:val="23"/>
        </w:rPr>
        <w:tab/>
      </w:r>
      <w:r w:rsidRPr="00027F8E">
        <w:rPr>
          <w:sz w:val="23"/>
          <w:szCs w:val="23"/>
        </w:rPr>
        <w:tab/>
      </w:r>
    </w:p>
    <w:p w14:paraId="35A7B929" w14:textId="77777777" w:rsidR="005F20DB" w:rsidRPr="003B55B0" w:rsidRDefault="005F20DB" w:rsidP="00471737">
      <w:pPr>
        <w:pStyle w:val="Antrats"/>
        <w:tabs>
          <w:tab w:val="clear" w:pos="4153"/>
          <w:tab w:val="clear" w:pos="8306"/>
        </w:tabs>
        <w:jc w:val="both"/>
        <w:rPr>
          <w:sz w:val="22"/>
          <w:szCs w:val="22"/>
        </w:rPr>
      </w:pPr>
      <w:r>
        <w:rPr>
          <w:sz w:val="22"/>
          <w:szCs w:val="22"/>
        </w:rPr>
        <w:t>P</w:t>
      </w:r>
      <w:r w:rsidRPr="003B55B0">
        <w:rPr>
          <w:sz w:val="22"/>
          <w:szCs w:val="22"/>
        </w:rPr>
        <w:t>arengė</w:t>
      </w:r>
    </w:p>
    <w:p w14:paraId="7E773335" w14:textId="77777777" w:rsidR="005F20DB" w:rsidRPr="003B55B0" w:rsidRDefault="005F20DB" w:rsidP="00471737">
      <w:pPr>
        <w:pStyle w:val="Antrats"/>
        <w:tabs>
          <w:tab w:val="clear" w:pos="4153"/>
          <w:tab w:val="clear" w:pos="8306"/>
        </w:tabs>
        <w:rPr>
          <w:sz w:val="22"/>
          <w:szCs w:val="22"/>
        </w:rPr>
      </w:pPr>
      <w:r w:rsidRPr="003B55B0">
        <w:rPr>
          <w:sz w:val="22"/>
          <w:szCs w:val="22"/>
        </w:rPr>
        <w:t xml:space="preserve">Socialinės paramos ir sveikatos skyriaus </w:t>
      </w:r>
    </w:p>
    <w:p w14:paraId="3DF465E0" w14:textId="77777777" w:rsidR="005F20DB" w:rsidRPr="003B55B0" w:rsidRDefault="005F20DB" w:rsidP="00471737">
      <w:pPr>
        <w:pStyle w:val="Antrats"/>
        <w:tabs>
          <w:tab w:val="clear" w:pos="4153"/>
          <w:tab w:val="clear" w:pos="8306"/>
        </w:tabs>
        <w:rPr>
          <w:sz w:val="22"/>
          <w:szCs w:val="22"/>
        </w:rPr>
      </w:pPr>
      <w:r w:rsidRPr="003B55B0">
        <w:rPr>
          <w:sz w:val="22"/>
          <w:szCs w:val="22"/>
        </w:rPr>
        <w:t xml:space="preserve">vyriausioji specialistė </w:t>
      </w:r>
    </w:p>
    <w:p w14:paraId="2443B91C" w14:textId="77777777" w:rsidR="00027F8E" w:rsidRDefault="004B68A8" w:rsidP="00027F8E">
      <w:pPr>
        <w:pStyle w:val="Antrats"/>
        <w:tabs>
          <w:tab w:val="clear" w:pos="4153"/>
          <w:tab w:val="clear" w:pos="8306"/>
        </w:tabs>
        <w:jc w:val="both"/>
        <w:rPr>
          <w:sz w:val="22"/>
          <w:szCs w:val="22"/>
        </w:rPr>
      </w:pPr>
      <w:r>
        <w:rPr>
          <w:sz w:val="22"/>
          <w:szCs w:val="22"/>
        </w:rPr>
        <w:t>Danguolė Bronislava Brazdžioni</w:t>
      </w:r>
      <w:r w:rsidR="00AA769B">
        <w:rPr>
          <w:sz w:val="22"/>
          <w:szCs w:val="22"/>
        </w:rPr>
        <w:t>enė</w:t>
      </w:r>
      <w:r w:rsidR="00027F8E">
        <w:rPr>
          <w:sz w:val="22"/>
          <w:szCs w:val="22"/>
        </w:rPr>
        <w:t>, Suderinta DVS Nr. RTS-</w:t>
      </w:r>
    </w:p>
    <w:p w14:paraId="1B8F653B" w14:textId="77777777" w:rsidR="00575910" w:rsidRPr="00575910" w:rsidRDefault="00575910" w:rsidP="00471737">
      <w:r w:rsidRPr="00575910">
        <w:lastRenderedPageBreak/>
        <w:t>Pasvalio rajono savivaldybės tarybai</w:t>
      </w:r>
    </w:p>
    <w:p w14:paraId="672B4D11" w14:textId="77777777" w:rsidR="00575910" w:rsidRPr="00575910" w:rsidRDefault="00575910" w:rsidP="00471737"/>
    <w:p w14:paraId="03386DB4" w14:textId="12394426" w:rsidR="00575910" w:rsidRPr="00575910" w:rsidRDefault="00575910" w:rsidP="00471737">
      <w:pPr>
        <w:jc w:val="center"/>
        <w:rPr>
          <w:b/>
          <w:bCs/>
        </w:rPr>
      </w:pPr>
      <w:r w:rsidRPr="00575910">
        <w:rPr>
          <w:b/>
          <w:bCs/>
        </w:rPr>
        <w:t>AIŠKINAMASIS RAŠTAS</w:t>
      </w:r>
    </w:p>
    <w:p w14:paraId="26D554C7" w14:textId="77777777" w:rsidR="00575910" w:rsidRDefault="00575910" w:rsidP="00471737">
      <w:pPr>
        <w:jc w:val="center"/>
        <w:rPr>
          <w:b/>
          <w:bCs/>
          <w:caps/>
          <w:szCs w:val="24"/>
          <w:lang w:eastAsia="lt-LT"/>
        </w:rPr>
      </w:pPr>
      <w:r w:rsidRPr="000D1BD8">
        <w:rPr>
          <w:b/>
          <w:bCs/>
          <w:caps/>
          <w:szCs w:val="24"/>
          <w:lang w:eastAsia="lt-LT"/>
        </w:rPr>
        <w:t xml:space="preserve">DĖL </w:t>
      </w:r>
      <w:r>
        <w:rPr>
          <w:b/>
          <w:bCs/>
          <w:caps/>
          <w:szCs w:val="24"/>
          <w:lang w:eastAsia="lt-LT"/>
        </w:rPr>
        <w:t xml:space="preserve">pASVALIO RAJONO SAVIVALDYBĖS TARYBOS 2017 M. GRUODŽIO 20 D. SPRENDIMO nR. T1-275 „DĖL </w:t>
      </w:r>
      <w:r w:rsidRPr="000D1BD8">
        <w:rPr>
          <w:b/>
          <w:bCs/>
          <w:caps/>
          <w:szCs w:val="24"/>
          <w:lang w:eastAsia="lt-LT"/>
        </w:rPr>
        <w:t>BUDINČIO GLOBOTOJO VEIKLOS ORGANIZAVIMO PAsvalio RAJONO SAVIVALDYBĖJE TVARKOS APRAŠO PATVIRTINIMO</w:t>
      </w:r>
      <w:r>
        <w:rPr>
          <w:b/>
          <w:bCs/>
          <w:caps/>
          <w:szCs w:val="24"/>
          <w:lang w:eastAsia="lt-LT"/>
        </w:rPr>
        <w:t>“ PAKEITIMO</w:t>
      </w:r>
    </w:p>
    <w:p w14:paraId="61222D96" w14:textId="77777777" w:rsidR="00471737" w:rsidRPr="000D1BD8" w:rsidRDefault="00471737" w:rsidP="00471737">
      <w:pPr>
        <w:jc w:val="center"/>
        <w:rPr>
          <w:szCs w:val="24"/>
          <w:lang w:eastAsia="lt-LT"/>
        </w:rPr>
      </w:pPr>
    </w:p>
    <w:p w14:paraId="773BB56C" w14:textId="77777777" w:rsidR="00575910" w:rsidRPr="00575910" w:rsidRDefault="00575910" w:rsidP="00471737">
      <w:pPr>
        <w:jc w:val="center"/>
        <w:rPr>
          <w:b/>
          <w:bCs/>
        </w:rPr>
      </w:pPr>
      <w:r>
        <w:rPr>
          <w:b/>
          <w:bCs/>
        </w:rPr>
        <w:t>202</w:t>
      </w:r>
      <w:r w:rsidR="00D3050E">
        <w:rPr>
          <w:b/>
          <w:bCs/>
        </w:rPr>
        <w:t>2</w:t>
      </w:r>
      <w:r>
        <w:rPr>
          <w:b/>
          <w:bCs/>
        </w:rPr>
        <w:t>-1</w:t>
      </w:r>
      <w:r w:rsidR="00D3050E">
        <w:rPr>
          <w:b/>
          <w:bCs/>
        </w:rPr>
        <w:t>1</w:t>
      </w:r>
      <w:r>
        <w:rPr>
          <w:b/>
          <w:bCs/>
        </w:rPr>
        <w:t>-11</w:t>
      </w:r>
    </w:p>
    <w:p w14:paraId="48ABD995" w14:textId="77777777" w:rsidR="00575910" w:rsidRDefault="00575910" w:rsidP="00471737">
      <w:pPr>
        <w:jc w:val="center"/>
      </w:pPr>
      <w:r w:rsidRPr="00575910">
        <w:t>Pasvalys</w:t>
      </w:r>
    </w:p>
    <w:p w14:paraId="03C711F5" w14:textId="77777777" w:rsidR="00471737" w:rsidRPr="00575910" w:rsidRDefault="00471737" w:rsidP="00471737">
      <w:pPr>
        <w:jc w:val="center"/>
      </w:pPr>
    </w:p>
    <w:p w14:paraId="07089BE7" w14:textId="77777777" w:rsidR="00D3050E" w:rsidRDefault="00D3050E" w:rsidP="00D3050E">
      <w:pPr>
        <w:pStyle w:val="Antrats"/>
        <w:numPr>
          <w:ilvl w:val="0"/>
          <w:numId w:val="3"/>
        </w:numPr>
        <w:rPr>
          <w:b/>
          <w:szCs w:val="24"/>
        </w:rPr>
      </w:pPr>
      <w:r w:rsidRPr="00E520C9">
        <w:rPr>
          <w:b/>
          <w:szCs w:val="24"/>
        </w:rPr>
        <w:t>Sprendimo projekto rengimo pagrindas.</w:t>
      </w:r>
    </w:p>
    <w:p w14:paraId="7051B3B9" w14:textId="3A44654B" w:rsidR="00C9131F" w:rsidRDefault="00D3050E" w:rsidP="00C9131F">
      <w:pPr>
        <w:pStyle w:val="Antrats"/>
        <w:jc w:val="both"/>
      </w:pPr>
      <w:r>
        <w:rPr>
          <w:szCs w:val="24"/>
        </w:rPr>
        <w:tab/>
        <w:t xml:space="preserve">              </w:t>
      </w:r>
      <w:r w:rsidR="00081133" w:rsidRPr="00081133">
        <w:rPr>
          <w:szCs w:val="24"/>
          <w:lang w:eastAsia="lt-LT"/>
        </w:rPr>
        <w:t xml:space="preserve"> </w:t>
      </w:r>
      <w:r w:rsidR="00081133" w:rsidRPr="00E2327C">
        <w:rPr>
          <w:szCs w:val="24"/>
          <w:lang w:eastAsia="lt-LT"/>
        </w:rPr>
        <w:t xml:space="preserve">Lietuvos Respublikos </w:t>
      </w:r>
      <w:r w:rsidR="00081133">
        <w:rPr>
          <w:szCs w:val="24"/>
          <w:lang w:eastAsia="lt-LT"/>
        </w:rPr>
        <w:t xml:space="preserve">Vyriausybės </w:t>
      </w:r>
      <w:r w:rsidR="00081133" w:rsidRPr="00E2327C">
        <w:rPr>
          <w:szCs w:val="24"/>
          <w:lang w:eastAsia="lt-LT"/>
        </w:rPr>
        <w:t>20</w:t>
      </w:r>
      <w:r w:rsidR="00081133">
        <w:rPr>
          <w:szCs w:val="24"/>
          <w:lang w:eastAsia="lt-LT"/>
        </w:rPr>
        <w:t>2</w:t>
      </w:r>
      <w:r w:rsidR="001C6EE6">
        <w:rPr>
          <w:szCs w:val="24"/>
          <w:lang w:eastAsia="lt-LT"/>
        </w:rPr>
        <w:t>2</w:t>
      </w:r>
      <w:r w:rsidR="00081133" w:rsidRPr="00E2327C">
        <w:rPr>
          <w:szCs w:val="24"/>
          <w:lang w:eastAsia="lt-LT"/>
        </w:rPr>
        <w:t xml:space="preserve"> m. </w:t>
      </w:r>
      <w:r w:rsidR="00081133">
        <w:rPr>
          <w:szCs w:val="24"/>
          <w:lang w:eastAsia="lt-LT"/>
        </w:rPr>
        <w:t>kovo 27</w:t>
      </w:r>
      <w:r w:rsidR="00081133" w:rsidRPr="00E2327C">
        <w:rPr>
          <w:szCs w:val="24"/>
          <w:lang w:eastAsia="lt-LT"/>
        </w:rPr>
        <w:t xml:space="preserve"> d. </w:t>
      </w:r>
      <w:r w:rsidR="00081133">
        <w:rPr>
          <w:szCs w:val="24"/>
          <w:lang w:eastAsia="lt-LT"/>
        </w:rPr>
        <w:t>nutarim</w:t>
      </w:r>
      <w:r w:rsidR="000A08B7">
        <w:rPr>
          <w:szCs w:val="24"/>
          <w:lang w:eastAsia="lt-LT"/>
        </w:rPr>
        <w:t>o</w:t>
      </w:r>
      <w:r w:rsidR="00081133" w:rsidRPr="00E2327C">
        <w:rPr>
          <w:szCs w:val="24"/>
          <w:lang w:eastAsia="lt-LT"/>
        </w:rPr>
        <w:t xml:space="preserve"> Nr. </w:t>
      </w:r>
      <w:r w:rsidR="00081133">
        <w:rPr>
          <w:szCs w:val="24"/>
          <w:lang w:eastAsia="lt-LT"/>
        </w:rPr>
        <w:t>405</w:t>
      </w:r>
      <w:r w:rsidR="00081133" w:rsidRPr="00E2327C">
        <w:rPr>
          <w:szCs w:val="24"/>
          <w:lang w:eastAsia="lt-LT"/>
        </w:rPr>
        <w:t xml:space="preserve"> „Dėl </w:t>
      </w:r>
      <w:r w:rsidR="00081133">
        <w:rPr>
          <w:szCs w:val="24"/>
          <w:lang w:eastAsia="lt-LT"/>
        </w:rPr>
        <w:t xml:space="preserve">vaiko globos organizavimo nuostatų </w:t>
      </w:r>
      <w:r w:rsidR="00081133" w:rsidRPr="00E2327C">
        <w:rPr>
          <w:szCs w:val="24"/>
          <w:lang w:eastAsia="lt-LT"/>
        </w:rPr>
        <w:t>patvirtinimo“</w:t>
      </w:r>
      <w:r w:rsidR="00F43F25">
        <w:rPr>
          <w:szCs w:val="24"/>
          <w:lang w:eastAsia="lt-LT"/>
        </w:rPr>
        <w:t xml:space="preserve"> </w:t>
      </w:r>
      <w:r w:rsidR="00081133">
        <w:rPr>
          <w:szCs w:val="24"/>
          <w:lang w:eastAsia="lt-LT"/>
        </w:rPr>
        <w:t>pakeitimas</w:t>
      </w:r>
      <w:r w:rsidR="00081133" w:rsidRPr="00E2327C">
        <w:rPr>
          <w:szCs w:val="24"/>
          <w:lang w:eastAsia="lt-LT"/>
        </w:rPr>
        <w:t xml:space="preserve"> </w:t>
      </w:r>
      <w:r w:rsidR="0033278A">
        <w:rPr>
          <w:szCs w:val="24"/>
          <w:lang w:eastAsia="lt-LT"/>
        </w:rPr>
        <w:t>(</w:t>
      </w:r>
      <w:r w:rsidR="00081133" w:rsidRPr="00E2327C">
        <w:rPr>
          <w:szCs w:val="24"/>
          <w:lang w:eastAsia="lt-LT"/>
        </w:rPr>
        <w:t xml:space="preserve">Lietuvos Respublikos </w:t>
      </w:r>
      <w:r w:rsidR="00081133">
        <w:rPr>
          <w:szCs w:val="24"/>
          <w:lang w:eastAsia="lt-LT"/>
        </w:rPr>
        <w:t>Vyriausybės 2022 m. birželio 29 d. nutarimo Nr. 688 redakcija</w:t>
      </w:r>
      <w:r w:rsidR="0033278A">
        <w:rPr>
          <w:szCs w:val="24"/>
          <w:lang w:eastAsia="lt-LT"/>
        </w:rPr>
        <w:t xml:space="preserve">), </w:t>
      </w:r>
      <w:r w:rsidR="001C1074">
        <w:rPr>
          <w:szCs w:val="24"/>
          <w:lang w:eastAsia="lt-LT"/>
        </w:rPr>
        <w:t xml:space="preserve">kuriuo </w:t>
      </w:r>
      <w:r w:rsidR="003D36A7">
        <w:rPr>
          <w:szCs w:val="24"/>
          <w:lang w:eastAsia="lt-LT"/>
        </w:rPr>
        <w:t>buvo pakeista asmens norinčio tapti globėju, budinčiu globotoju prašymo ir kitų dokumentų pateikimo tvarka. Pagal ankstesnius teisės aktus, šiuos dokumentus asmuo pateikdavo savivaldybei</w:t>
      </w:r>
      <w:r w:rsidR="00BC30A7">
        <w:rPr>
          <w:szCs w:val="24"/>
          <w:lang w:eastAsia="lt-LT"/>
        </w:rPr>
        <w:t>, o ji juos persiųsdavo Tarnybos teritoriniam skyriui, įvertinimui. Pagal dabar patvirtintą teisės aktą, dokumentai pateikiami tiesiogiai Tarnybos teritoriniam skyriui ir jis juos įvertinęs</w:t>
      </w:r>
      <w:r w:rsidR="00447E86">
        <w:rPr>
          <w:szCs w:val="24"/>
          <w:lang w:eastAsia="lt-LT"/>
        </w:rPr>
        <w:t>,</w:t>
      </w:r>
      <w:r w:rsidR="00BC30A7">
        <w:rPr>
          <w:szCs w:val="24"/>
          <w:lang w:eastAsia="lt-LT"/>
        </w:rPr>
        <w:t xml:space="preserve"> tiesiogiai persiunčia Globos centrui.</w:t>
      </w:r>
      <w:r w:rsidR="003D36A7">
        <w:rPr>
          <w:szCs w:val="24"/>
          <w:lang w:eastAsia="lt-LT"/>
        </w:rPr>
        <w:t xml:space="preserve"> </w:t>
      </w:r>
      <w:r w:rsidR="00BC30A7">
        <w:rPr>
          <w:szCs w:val="24"/>
          <w:lang w:eastAsia="lt-LT"/>
        </w:rPr>
        <w:t>R</w:t>
      </w:r>
      <w:r w:rsidR="001C1074">
        <w:rPr>
          <w:szCs w:val="24"/>
          <w:lang w:eastAsia="lt-LT"/>
        </w:rPr>
        <w:t>em</w:t>
      </w:r>
      <w:r w:rsidR="00F43F25">
        <w:rPr>
          <w:szCs w:val="24"/>
          <w:lang w:eastAsia="lt-LT"/>
        </w:rPr>
        <w:t>ia</w:t>
      </w:r>
      <w:r w:rsidR="001C1074">
        <w:rPr>
          <w:szCs w:val="24"/>
          <w:lang w:eastAsia="lt-LT"/>
        </w:rPr>
        <w:t>ntis</w:t>
      </w:r>
      <w:r w:rsidR="0033278A">
        <w:rPr>
          <w:szCs w:val="24"/>
          <w:lang w:eastAsia="lt-LT"/>
        </w:rPr>
        <w:t xml:space="preserve"> </w:t>
      </w:r>
      <w:r w:rsidR="00BC30A7">
        <w:rPr>
          <w:szCs w:val="24"/>
          <w:lang w:eastAsia="lt-LT"/>
        </w:rPr>
        <w:t>šiais pakeitimais</w:t>
      </w:r>
      <w:r w:rsidR="00D11558">
        <w:rPr>
          <w:szCs w:val="24"/>
          <w:lang w:eastAsia="lt-LT"/>
        </w:rPr>
        <w:t>,</w:t>
      </w:r>
      <w:r w:rsidR="00BC30A7">
        <w:rPr>
          <w:szCs w:val="24"/>
          <w:lang w:eastAsia="lt-LT"/>
        </w:rPr>
        <w:t xml:space="preserve"> </w:t>
      </w:r>
      <w:r w:rsidR="0033278A">
        <w:rPr>
          <w:szCs w:val="24"/>
          <w:lang w:eastAsia="lt-LT"/>
        </w:rPr>
        <w:t xml:space="preserve">būtina </w:t>
      </w:r>
      <w:r w:rsidR="0033278A" w:rsidRPr="00575910">
        <w:t>pakeisti B</w:t>
      </w:r>
      <w:r w:rsidR="0033278A" w:rsidRPr="00575910">
        <w:rPr>
          <w:bCs/>
        </w:rPr>
        <w:t>udinčio globotojo veiklos organizavimo Pasvalio rajono savivaldybėje tvarkos aprašą</w:t>
      </w:r>
      <w:r w:rsidR="0033278A" w:rsidRPr="00575910">
        <w:t xml:space="preserve">, pakeičiant </w:t>
      </w:r>
      <w:r w:rsidR="0033278A">
        <w:t>dokumentų pateikimo tvark</w:t>
      </w:r>
      <w:r w:rsidR="00C9131F">
        <w:t>ą.</w:t>
      </w:r>
    </w:p>
    <w:p w14:paraId="0968B300" w14:textId="77777777" w:rsidR="00D3050E" w:rsidRDefault="00C9131F" w:rsidP="00C9131F">
      <w:pPr>
        <w:pStyle w:val="Antrats"/>
        <w:jc w:val="both"/>
        <w:rPr>
          <w:b/>
          <w:szCs w:val="24"/>
        </w:rPr>
      </w:pPr>
      <w:r>
        <w:rPr>
          <w:b/>
          <w:szCs w:val="24"/>
        </w:rPr>
        <w:t xml:space="preserve">                2. </w:t>
      </w:r>
      <w:r w:rsidR="00D3050E" w:rsidRPr="00E520C9">
        <w:rPr>
          <w:b/>
          <w:szCs w:val="24"/>
        </w:rPr>
        <w:t>S</w:t>
      </w:r>
      <w:r w:rsidR="00D3050E" w:rsidRPr="00E520C9">
        <w:rPr>
          <w:b/>
          <w:color w:val="000000"/>
          <w:szCs w:val="24"/>
        </w:rPr>
        <w:t>prendimo projekto tikslai ir uždaviniai</w:t>
      </w:r>
      <w:r w:rsidR="00D3050E" w:rsidRPr="00E520C9">
        <w:rPr>
          <w:b/>
          <w:szCs w:val="24"/>
        </w:rPr>
        <w:t>.</w:t>
      </w:r>
    </w:p>
    <w:p w14:paraId="10A7C4F8" w14:textId="77777777" w:rsidR="00F70DD2" w:rsidRDefault="006E3173" w:rsidP="006E3173">
      <w:pPr>
        <w:ind w:firstLine="720"/>
        <w:jc w:val="both"/>
        <w:rPr>
          <w:b/>
          <w:bCs/>
          <w:szCs w:val="24"/>
        </w:rPr>
      </w:pPr>
      <w:r>
        <w:t xml:space="preserve">    </w:t>
      </w:r>
      <w:r w:rsidR="006F6C73">
        <w:t>P</w:t>
      </w:r>
      <w:r w:rsidR="0033278A" w:rsidRPr="00575910">
        <w:t>akeist</w:t>
      </w:r>
      <w:r w:rsidR="0033278A">
        <w:t>as</w:t>
      </w:r>
      <w:r w:rsidR="0033278A" w:rsidRPr="00575910">
        <w:t xml:space="preserve"> B</w:t>
      </w:r>
      <w:r w:rsidR="0033278A" w:rsidRPr="00C9131F">
        <w:rPr>
          <w:bCs/>
        </w:rPr>
        <w:t>udinčio globotojo veiklos organizavimo Pasvalio rajono savivaldybėje tvarkos apraša</w:t>
      </w:r>
      <w:r w:rsidR="006F6C73" w:rsidRPr="00C9131F">
        <w:rPr>
          <w:bCs/>
        </w:rPr>
        <w:t>s</w:t>
      </w:r>
      <w:r w:rsidR="00C9131F" w:rsidRPr="00C9131F">
        <w:rPr>
          <w:bCs/>
        </w:rPr>
        <w:t xml:space="preserve"> atitiks </w:t>
      </w:r>
      <w:r w:rsidR="00C9131F">
        <w:t>Lietuvos Respublikos Vyriausybės bei Savivaldybės tarybos priimtus teisės aktus, reguliuojančius šią sritį.</w:t>
      </w:r>
      <w:r w:rsidR="00F70DD2">
        <w:rPr>
          <w:b/>
          <w:bCs/>
          <w:szCs w:val="24"/>
        </w:rPr>
        <w:t xml:space="preserve"> </w:t>
      </w:r>
    </w:p>
    <w:p w14:paraId="0F3C19E4" w14:textId="77777777" w:rsidR="00F70DD2" w:rsidRDefault="00F70DD2" w:rsidP="00F70DD2">
      <w:pPr>
        <w:ind w:firstLine="720"/>
        <w:jc w:val="both"/>
        <w:rPr>
          <w:b/>
          <w:bCs/>
          <w:szCs w:val="24"/>
        </w:rPr>
      </w:pPr>
      <w:r>
        <w:rPr>
          <w:b/>
          <w:bCs/>
          <w:szCs w:val="24"/>
        </w:rPr>
        <w:t xml:space="preserve">    3. </w:t>
      </w:r>
      <w:r w:rsidR="00D3050E" w:rsidRPr="00F70DD2">
        <w:rPr>
          <w:b/>
          <w:bCs/>
          <w:szCs w:val="24"/>
        </w:rPr>
        <w:t>Kokios siūlomos naujos teisinio reguliavimo nuostatos ir kokių rezultatų laukiama.</w:t>
      </w:r>
    </w:p>
    <w:p w14:paraId="0FB9F15C" w14:textId="77777777" w:rsidR="00D3050E" w:rsidRPr="00945F66" w:rsidRDefault="00D3050E" w:rsidP="00F70DD2">
      <w:pPr>
        <w:ind w:left="851"/>
        <w:jc w:val="both"/>
        <w:rPr>
          <w:szCs w:val="24"/>
        </w:rPr>
      </w:pPr>
      <w:r w:rsidRPr="00F70DD2">
        <w:rPr>
          <w:b/>
          <w:bCs/>
          <w:szCs w:val="24"/>
        </w:rPr>
        <w:t xml:space="preserve"> </w:t>
      </w:r>
      <w:r w:rsidR="00C9131F" w:rsidRPr="00945F66">
        <w:rPr>
          <w:szCs w:val="24"/>
        </w:rPr>
        <w:t>Patvirtintu teisės aktu  vadovausis Globos centras atlikdamas jam priskirtas funkcijas.</w:t>
      </w:r>
    </w:p>
    <w:p w14:paraId="6B6D0C5E" w14:textId="77777777" w:rsidR="00D3050E" w:rsidRPr="00945F66" w:rsidRDefault="00945F66" w:rsidP="00945F66">
      <w:pPr>
        <w:ind w:firstLine="720"/>
        <w:jc w:val="both"/>
        <w:rPr>
          <w:b/>
          <w:bCs/>
          <w:szCs w:val="24"/>
        </w:rPr>
      </w:pPr>
      <w:r>
        <w:rPr>
          <w:b/>
          <w:szCs w:val="24"/>
        </w:rPr>
        <w:t xml:space="preserve">    4. </w:t>
      </w:r>
      <w:r w:rsidR="00D3050E" w:rsidRPr="00945F66">
        <w:rPr>
          <w:b/>
          <w:szCs w:val="24"/>
        </w:rPr>
        <w:t>Skaičiavimai, išlaidų sąmatos, finansavimo šaltiniai</w:t>
      </w:r>
      <w:r w:rsidR="00D3050E" w:rsidRPr="00945F66">
        <w:rPr>
          <w:szCs w:val="24"/>
        </w:rPr>
        <w:t xml:space="preserve">. </w:t>
      </w:r>
    </w:p>
    <w:p w14:paraId="518069F5" w14:textId="77777777" w:rsidR="00D3050E" w:rsidRDefault="00D3050E" w:rsidP="00D3050E">
      <w:pPr>
        <w:pStyle w:val="Sraopastraipa"/>
        <w:spacing w:after="0" w:line="240" w:lineRule="auto"/>
        <w:ind w:left="0" w:firstLine="851"/>
        <w:jc w:val="both"/>
        <w:rPr>
          <w:rFonts w:ascii="Times New Roman" w:hAnsi="Times New Roman"/>
          <w:color w:val="000000"/>
          <w:sz w:val="24"/>
          <w:szCs w:val="24"/>
        </w:rPr>
      </w:pPr>
      <w:r w:rsidRPr="00E520C9">
        <w:rPr>
          <w:rFonts w:ascii="Times New Roman" w:hAnsi="Times New Roman"/>
          <w:color w:val="000000"/>
          <w:sz w:val="24"/>
          <w:szCs w:val="24"/>
        </w:rPr>
        <w:t>Sprendimo įgyvendinimui papildomų lėšų nereik</w:t>
      </w:r>
      <w:r>
        <w:rPr>
          <w:rFonts w:ascii="Times New Roman" w:hAnsi="Times New Roman"/>
          <w:color w:val="000000"/>
          <w:sz w:val="24"/>
          <w:szCs w:val="24"/>
        </w:rPr>
        <w:t xml:space="preserve">ės. </w:t>
      </w:r>
    </w:p>
    <w:p w14:paraId="466DC6ED" w14:textId="77777777" w:rsidR="00D3050E" w:rsidRPr="00945F66" w:rsidRDefault="00945F66" w:rsidP="00945F66">
      <w:pPr>
        <w:ind w:firstLine="720"/>
        <w:jc w:val="both"/>
        <w:rPr>
          <w:b/>
          <w:bCs/>
          <w:szCs w:val="24"/>
        </w:rPr>
      </w:pPr>
      <w:r>
        <w:rPr>
          <w:b/>
          <w:bCs/>
          <w:szCs w:val="24"/>
        </w:rPr>
        <w:t xml:space="preserve">    5. </w:t>
      </w:r>
      <w:r w:rsidR="00D3050E" w:rsidRPr="00945F66">
        <w:rPr>
          <w:b/>
          <w:bCs/>
          <w:szCs w:val="24"/>
        </w:rPr>
        <w:t xml:space="preserve">Numatomo teisinio reguliavimo poveikio vertinimo rezultatai </w:t>
      </w:r>
      <w:r w:rsidR="00D3050E" w:rsidRPr="00945F66">
        <w:rPr>
          <w:bCs/>
          <w:szCs w:val="24"/>
        </w:rPr>
        <w:t>(jeigu rengiant sprendimo projektą toks vertinimas turi būti atliktas ir jo rezultatai nepateikiami atskiru dokumentu),</w:t>
      </w:r>
      <w:r w:rsidR="00D3050E" w:rsidRPr="00945F66">
        <w:rPr>
          <w:b/>
          <w:bCs/>
          <w:szCs w:val="24"/>
        </w:rPr>
        <w:t xml:space="preserve"> galimos neigiamos priimto sprendimo pasekmės ir kokių priemonių reikėtų imtis, kad tokių pasekmių būtų išvengta.</w:t>
      </w:r>
    </w:p>
    <w:p w14:paraId="7C7553A7" w14:textId="77777777" w:rsidR="00D3050E" w:rsidRPr="00E520C9" w:rsidRDefault="00D3050E" w:rsidP="00D3050E">
      <w:pPr>
        <w:ind w:firstLine="851"/>
        <w:jc w:val="both"/>
        <w:rPr>
          <w:szCs w:val="24"/>
        </w:rPr>
      </w:pPr>
      <w:r w:rsidRPr="00E520C9">
        <w:rPr>
          <w:szCs w:val="24"/>
        </w:rPr>
        <w:t xml:space="preserve">Priėmus sprendimo projektą, neigiamų pasekmių nenumatoma. </w:t>
      </w:r>
    </w:p>
    <w:p w14:paraId="3C171A8A" w14:textId="77777777" w:rsidR="00D3050E" w:rsidRPr="00945F66" w:rsidRDefault="00945F66" w:rsidP="00945F66">
      <w:pPr>
        <w:ind w:firstLine="720"/>
        <w:jc w:val="both"/>
        <w:rPr>
          <w:b/>
          <w:bCs/>
          <w:szCs w:val="24"/>
        </w:rPr>
      </w:pPr>
      <w:r>
        <w:rPr>
          <w:b/>
          <w:bCs/>
          <w:szCs w:val="24"/>
        </w:rPr>
        <w:t xml:space="preserve">    6. </w:t>
      </w:r>
      <w:r w:rsidR="00D3050E" w:rsidRPr="00945F66">
        <w:rPr>
          <w:b/>
          <w:bCs/>
          <w:szCs w:val="24"/>
        </w:rPr>
        <w:t>Jeigu sprendimui įgyvendinti reikia įgyvendinamųjų teisės aktų, – kas ir kada juos turėtų priimti.</w:t>
      </w:r>
    </w:p>
    <w:p w14:paraId="5D61F720" w14:textId="77777777" w:rsidR="00D3050E" w:rsidRPr="002A5275" w:rsidRDefault="00D3050E" w:rsidP="00D3050E">
      <w:pPr>
        <w:pStyle w:val="Sraopastraipa"/>
        <w:spacing w:after="0" w:line="240" w:lineRule="auto"/>
        <w:ind w:left="0" w:firstLine="851"/>
        <w:jc w:val="both"/>
        <w:rPr>
          <w:rFonts w:ascii="Times New Roman" w:hAnsi="Times New Roman"/>
          <w:b/>
          <w:bCs/>
          <w:sz w:val="24"/>
          <w:szCs w:val="24"/>
        </w:rPr>
      </w:pPr>
      <w:r w:rsidRPr="00673909">
        <w:rPr>
          <w:rFonts w:ascii="Times New Roman" w:hAnsi="Times New Roman"/>
          <w:bCs/>
          <w:sz w:val="24"/>
          <w:szCs w:val="24"/>
        </w:rPr>
        <w:t>Priimti papildomų teisės aktų nereikia.</w:t>
      </w:r>
      <w:r>
        <w:rPr>
          <w:rFonts w:ascii="Times New Roman" w:hAnsi="Times New Roman"/>
          <w:bCs/>
          <w:sz w:val="24"/>
          <w:szCs w:val="24"/>
        </w:rPr>
        <w:t xml:space="preserve"> </w:t>
      </w:r>
    </w:p>
    <w:p w14:paraId="12525C0C" w14:textId="77777777" w:rsidR="00D3050E" w:rsidRPr="00E520C9" w:rsidRDefault="00945F66" w:rsidP="00945F66">
      <w:pPr>
        <w:pStyle w:val="Sraopastraipa"/>
        <w:spacing w:after="0" w:line="240" w:lineRule="auto"/>
        <w:ind w:left="851"/>
        <w:rPr>
          <w:rFonts w:ascii="Times New Roman" w:hAnsi="Times New Roman"/>
          <w:b/>
          <w:bCs/>
          <w:sz w:val="24"/>
          <w:szCs w:val="24"/>
        </w:rPr>
      </w:pPr>
      <w:r>
        <w:rPr>
          <w:rFonts w:ascii="Times New Roman" w:hAnsi="Times New Roman"/>
          <w:b/>
          <w:bCs/>
          <w:sz w:val="24"/>
          <w:szCs w:val="24"/>
        </w:rPr>
        <w:t xml:space="preserve">7. </w:t>
      </w:r>
      <w:r w:rsidR="00D3050E" w:rsidRPr="00E520C9">
        <w:rPr>
          <w:rFonts w:ascii="Times New Roman" w:hAnsi="Times New Roman"/>
          <w:b/>
          <w:bCs/>
          <w:sz w:val="24"/>
          <w:szCs w:val="24"/>
        </w:rPr>
        <w:t>Sprendimo projekto antikorupcinis vertinimas.</w:t>
      </w:r>
    </w:p>
    <w:p w14:paraId="7CA1EE87" w14:textId="77777777" w:rsidR="00D3050E" w:rsidRPr="00E520C9" w:rsidRDefault="00D3050E" w:rsidP="00D3050E">
      <w:pPr>
        <w:ind w:firstLine="851"/>
        <w:jc w:val="both"/>
        <w:rPr>
          <w:szCs w:val="24"/>
        </w:rPr>
      </w:pPr>
      <w:r>
        <w:rPr>
          <w:szCs w:val="24"/>
        </w:rPr>
        <w:t>Nereikia</w:t>
      </w:r>
      <w:r w:rsidRPr="00E520C9">
        <w:rPr>
          <w:szCs w:val="24"/>
        </w:rPr>
        <w:t>.</w:t>
      </w:r>
    </w:p>
    <w:p w14:paraId="6B48BDC2" w14:textId="77777777" w:rsidR="00D3050E" w:rsidRPr="00300C66" w:rsidRDefault="00945F66" w:rsidP="002C5EDD">
      <w:pPr>
        <w:ind w:firstLine="720"/>
        <w:jc w:val="both"/>
        <w:rPr>
          <w:bCs/>
        </w:rPr>
      </w:pPr>
      <w:r>
        <w:rPr>
          <w:b/>
          <w:szCs w:val="24"/>
        </w:rPr>
        <w:t xml:space="preserve">   </w:t>
      </w:r>
      <w:r w:rsidR="00F56CA8">
        <w:rPr>
          <w:b/>
          <w:szCs w:val="24"/>
        </w:rPr>
        <w:t xml:space="preserve"> </w:t>
      </w:r>
      <w:r>
        <w:rPr>
          <w:b/>
          <w:szCs w:val="24"/>
        </w:rPr>
        <w:t xml:space="preserve">8. </w:t>
      </w:r>
      <w:r w:rsidR="00D3050E" w:rsidRPr="00945F66">
        <w:rPr>
          <w:b/>
          <w:szCs w:val="24"/>
        </w:rPr>
        <w:t xml:space="preserve">Sprendimo projekto iniciatoriai </w:t>
      </w:r>
      <w:r w:rsidR="00D3050E" w:rsidRPr="00945F66">
        <w:rPr>
          <w:b/>
          <w:bCs/>
          <w:szCs w:val="24"/>
        </w:rPr>
        <w:t>ir</w:t>
      </w:r>
      <w:r w:rsidR="00D3050E" w:rsidRPr="00945F66">
        <w:rPr>
          <w:szCs w:val="24"/>
        </w:rPr>
        <w:t xml:space="preserve"> </w:t>
      </w:r>
      <w:r w:rsidR="00D3050E" w:rsidRPr="00945F66">
        <w:rPr>
          <w:b/>
          <w:szCs w:val="24"/>
        </w:rPr>
        <w:t>asmuo atsakingas už sprendimo vykdymo kontrolę.</w:t>
      </w:r>
      <w:r w:rsidR="0011129F">
        <w:rPr>
          <w:b/>
          <w:szCs w:val="24"/>
        </w:rPr>
        <w:t xml:space="preserve"> </w:t>
      </w:r>
      <w:r w:rsidR="00D3050E" w:rsidRPr="00E520C9">
        <w:rPr>
          <w:bCs/>
          <w:szCs w:val="24"/>
        </w:rPr>
        <w:t>Socialinės paramos ir sveikatos skyrius</w:t>
      </w:r>
      <w:r w:rsidR="002C5EDD">
        <w:rPr>
          <w:bCs/>
          <w:szCs w:val="24"/>
        </w:rPr>
        <w:t>.</w:t>
      </w:r>
      <w:r w:rsidR="00D3050E" w:rsidRPr="00E520C9">
        <w:rPr>
          <w:bCs/>
          <w:szCs w:val="24"/>
        </w:rPr>
        <w:t xml:space="preserve"> </w:t>
      </w:r>
      <w:r w:rsidR="00D3050E">
        <w:rPr>
          <w:bCs/>
        </w:rPr>
        <w:t>A</w:t>
      </w:r>
      <w:r w:rsidR="00D3050E" w:rsidRPr="00DF6FB2">
        <w:rPr>
          <w:b/>
          <w:szCs w:val="24"/>
        </w:rPr>
        <w:t>tsakingas už sprendimo vykdymo kontrolę</w:t>
      </w:r>
      <w:r w:rsidR="00D3050E">
        <w:rPr>
          <w:b/>
          <w:szCs w:val="24"/>
        </w:rPr>
        <w:t xml:space="preserve"> asmuo – </w:t>
      </w:r>
      <w:r w:rsidR="00D3050E" w:rsidRPr="00300C66">
        <w:rPr>
          <w:bCs/>
          <w:szCs w:val="24"/>
        </w:rPr>
        <w:t>Skyriaus vedėja Ramutė Ožalinskienė</w:t>
      </w:r>
      <w:r w:rsidR="002F60F1">
        <w:rPr>
          <w:bCs/>
          <w:szCs w:val="24"/>
        </w:rPr>
        <w:t>.</w:t>
      </w:r>
    </w:p>
    <w:p w14:paraId="60A49A1C" w14:textId="77777777" w:rsidR="00D3050E" w:rsidRPr="00E520C9" w:rsidRDefault="00D3050E" w:rsidP="00D3050E">
      <w:pPr>
        <w:ind w:firstLine="851"/>
        <w:jc w:val="both"/>
        <w:rPr>
          <w:b/>
          <w:szCs w:val="24"/>
        </w:rPr>
      </w:pPr>
    </w:p>
    <w:p w14:paraId="25B90DE6" w14:textId="77777777" w:rsidR="00D3050E" w:rsidRPr="00E520C9" w:rsidRDefault="00D3050E" w:rsidP="00D3050E">
      <w:pPr>
        <w:jc w:val="both"/>
        <w:rPr>
          <w:szCs w:val="24"/>
        </w:rPr>
      </w:pPr>
    </w:p>
    <w:p w14:paraId="4756EF58" w14:textId="77777777" w:rsidR="00D3050E" w:rsidRDefault="00D3050E" w:rsidP="00D3050E">
      <w:pPr>
        <w:jc w:val="both"/>
        <w:rPr>
          <w:szCs w:val="24"/>
        </w:rPr>
      </w:pPr>
    </w:p>
    <w:p w14:paraId="6D28E50C" w14:textId="77777777" w:rsidR="00F826DC" w:rsidRDefault="00D3050E" w:rsidP="00D3050E">
      <w:pPr>
        <w:pStyle w:val="Antrats"/>
        <w:tabs>
          <w:tab w:val="left" w:pos="1296"/>
        </w:tabs>
      </w:pPr>
      <w:r>
        <w:rPr>
          <w:szCs w:val="24"/>
        </w:rPr>
        <w:t>Vyriausioji specialistė</w:t>
      </w:r>
      <w:r>
        <w:rPr>
          <w:szCs w:val="24"/>
        </w:rPr>
        <w:tab/>
      </w:r>
      <w:r>
        <w:rPr>
          <w:szCs w:val="24"/>
        </w:rPr>
        <w:tab/>
        <w:t>Danguolė Bronislava Brazdžionienė</w:t>
      </w:r>
    </w:p>
    <w:sectPr w:rsidR="00F826DC" w:rsidSect="00027F8E">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0E6E8" w14:textId="77777777" w:rsidR="007C5670" w:rsidRDefault="007C5670">
      <w:r>
        <w:separator/>
      </w:r>
    </w:p>
  </w:endnote>
  <w:endnote w:type="continuationSeparator" w:id="0">
    <w:p w14:paraId="72D9A5BD" w14:textId="77777777" w:rsidR="007C5670" w:rsidRDefault="007C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4328" w14:textId="77777777" w:rsidR="007C5670" w:rsidRDefault="007C5670">
      <w:r>
        <w:separator/>
      </w:r>
    </w:p>
  </w:footnote>
  <w:footnote w:type="continuationSeparator" w:id="0">
    <w:p w14:paraId="3D16F17B" w14:textId="77777777" w:rsidR="007C5670" w:rsidRDefault="007C5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B510" w14:textId="77777777" w:rsidR="00635BC9" w:rsidRDefault="00635BC9">
    <w:pPr>
      <w:pStyle w:val="Antrats"/>
      <w:rPr>
        <w:b/>
      </w:rPr>
    </w:pPr>
    <w:r>
      <w:tab/>
    </w:r>
    <w:r>
      <w:tab/>
      <w:t xml:space="preserve">   </w:t>
    </w:r>
  </w:p>
  <w:p w14:paraId="45241A5A" w14:textId="77777777" w:rsidR="00635BC9" w:rsidRDefault="00635BC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F45"/>
    <w:multiLevelType w:val="hybridMultilevel"/>
    <w:tmpl w:val="1C9E3BD6"/>
    <w:lvl w:ilvl="0" w:tplc="5B600F6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C8C1682"/>
    <w:multiLevelType w:val="hybridMultilevel"/>
    <w:tmpl w:val="5D9ECE90"/>
    <w:lvl w:ilvl="0" w:tplc="04270001">
      <w:start w:val="1"/>
      <w:numFmt w:val="bullet"/>
      <w:lvlText w:val=""/>
      <w:lvlJc w:val="left"/>
      <w:pPr>
        <w:ind w:left="1155" w:hanging="360"/>
      </w:pPr>
      <w:rPr>
        <w:rFonts w:ascii="Symbol" w:hAnsi="Symbol" w:hint="default"/>
      </w:rPr>
    </w:lvl>
    <w:lvl w:ilvl="1" w:tplc="04270003" w:tentative="1">
      <w:start w:val="1"/>
      <w:numFmt w:val="bullet"/>
      <w:lvlText w:val="o"/>
      <w:lvlJc w:val="left"/>
      <w:pPr>
        <w:ind w:left="1875" w:hanging="360"/>
      </w:pPr>
      <w:rPr>
        <w:rFonts w:ascii="Courier New" w:hAnsi="Courier New" w:cs="Courier New" w:hint="default"/>
      </w:rPr>
    </w:lvl>
    <w:lvl w:ilvl="2" w:tplc="04270005" w:tentative="1">
      <w:start w:val="1"/>
      <w:numFmt w:val="bullet"/>
      <w:lvlText w:val=""/>
      <w:lvlJc w:val="left"/>
      <w:pPr>
        <w:ind w:left="2595" w:hanging="360"/>
      </w:pPr>
      <w:rPr>
        <w:rFonts w:ascii="Wingdings" w:hAnsi="Wingdings" w:hint="default"/>
      </w:rPr>
    </w:lvl>
    <w:lvl w:ilvl="3" w:tplc="04270001" w:tentative="1">
      <w:start w:val="1"/>
      <w:numFmt w:val="bullet"/>
      <w:lvlText w:val=""/>
      <w:lvlJc w:val="left"/>
      <w:pPr>
        <w:ind w:left="3315" w:hanging="360"/>
      </w:pPr>
      <w:rPr>
        <w:rFonts w:ascii="Symbol" w:hAnsi="Symbol" w:hint="default"/>
      </w:rPr>
    </w:lvl>
    <w:lvl w:ilvl="4" w:tplc="04270003" w:tentative="1">
      <w:start w:val="1"/>
      <w:numFmt w:val="bullet"/>
      <w:lvlText w:val="o"/>
      <w:lvlJc w:val="left"/>
      <w:pPr>
        <w:ind w:left="4035" w:hanging="360"/>
      </w:pPr>
      <w:rPr>
        <w:rFonts w:ascii="Courier New" w:hAnsi="Courier New" w:cs="Courier New" w:hint="default"/>
      </w:rPr>
    </w:lvl>
    <w:lvl w:ilvl="5" w:tplc="04270005" w:tentative="1">
      <w:start w:val="1"/>
      <w:numFmt w:val="bullet"/>
      <w:lvlText w:val=""/>
      <w:lvlJc w:val="left"/>
      <w:pPr>
        <w:ind w:left="4755" w:hanging="360"/>
      </w:pPr>
      <w:rPr>
        <w:rFonts w:ascii="Wingdings" w:hAnsi="Wingdings" w:hint="default"/>
      </w:rPr>
    </w:lvl>
    <w:lvl w:ilvl="6" w:tplc="04270001" w:tentative="1">
      <w:start w:val="1"/>
      <w:numFmt w:val="bullet"/>
      <w:lvlText w:val=""/>
      <w:lvlJc w:val="left"/>
      <w:pPr>
        <w:ind w:left="5475" w:hanging="360"/>
      </w:pPr>
      <w:rPr>
        <w:rFonts w:ascii="Symbol" w:hAnsi="Symbol" w:hint="default"/>
      </w:rPr>
    </w:lvl>
    <w:lvl w:ilvl="7" w:tplc="04270003" w:tentative="1">
      <w:start w:val="1"/>
      <w:numFmt w:val="bullet"/>
      <w:lvlText w:val="o"/>
      <w:lvlJc w:val="left"/>
      <w:pPr>
        <w:ind w:left="6195" w:hanging="360"/>
      </w:pPr>
      <w:rPr>
        <w:rFonts w:ascii="Courier New" w:hAnsi="Courier New" w:cs="Courier New" w:hint="default"/>
      </w:rPr>
    </w:lvl>
    <w:lvl w:ilvl="8" w:tplc="04270005" w:tentative="1">
      <w:start w:val="1"/>
      <w:numFmt w:val="bullet"/>
      <w:lvlText w:val=""/>
      <w:lvlJc w:val="left"/>
      <w:pPr>
        <w:ind w:left="6915" w:hanging="360"/>
      </w:pPr>
      <w:rPr>
        <w:rFonts w:ascii="Wingdings" w:hAnsi="Wingdings" w:hint="default"/>
      </w:rPr>
    </w:lvl>
  </w:abstractNum>
  <w:abstractNum w:abstractNumId="2" w15:restartNumberingAfterBreak="0">
    <w:nsid w:val="63145153"/>
    <w:multiLevelType w:val="hybridMultilevel"/>
    <w:tmpl w:val="3A8A32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17930106">
    <w:abstractNumId w:val="2"/>
  </w:num>
  <w:num w:numId="2" w16cid:durableId="934560064">
    <w:abstractNumId w:val="1"/>
  </w:num>
  <w:num w:numId="3" w16cid:durableId="89620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148"/>
    <w:rsid w:val="000059B8"/>
    <w:rsid w:val="00012DA0"/>
    <w:rsid w:val="00015DE7"/>
    <w:rsid w:val="000222EF"/>
    <w:rsid w:val="00022583"/>
    <w:rsid w:val="000265B9"/>
    <w:rsid w:val="00027F8E"/>
    <w:rsid w:val="000338E6"/>
    <w:rsid w:val="00050150"/>
    <w:rsid w:val="00053583"/>
    <w:rsid w:val="00056FB1"/>
    <w:rsid w:val="000605B3"/>
    <w:rsid w:val="00062CFB"/>
    <w:rsid w:val="00074DF1"/>
    <w:rsid w:val="00081133"/>
    <w:rsid w:val="00096EA3"/>
    <w:rsid w:val="000A08B7"/>
    <w:rsid w:val="000A0D3D"/>
    <w:rsid w:val="000A12A9"/>
    <w:rsid w:val="000A1F15"/>
    <w:rsid w:val="000B2C17"/>
    <w:rsid w:val="000B3FF1"/>
    <w:rsid w:val="000B663F"/>
    <w:rsid w:val="000C09DE"/>
    <w:rsid w:val="000C3013"/>
    <w:rsid w:val="000C650E"/>
    <w:rsid w:val="000C6BF2"/>
    <w:rsid w:val="000D0C3A"/>
    <w:rsid w:val="000D1D4A"/>
    <w:rsid w:val="000D6FC0"/>
    <w:rsid w:val="000D7444"/>
    <w:rsid w:val="000E0FFF"/>
    <w:rsid w:val="000E2FC5"/>
    <w:rsid w:val="000F168C"/>
    <w:rsid w:val="00107914"/>
    <w:rsid w:val="0011074A"/>
    <w:rsid w:val="0011129F"/>
    <w:rsid w:val="00113C65"/>
    <w:rsid w:val="00114027"/>
    <w:rsid w:val="00115560"/>
    <w:rsid w:val="00115750"/>
    <w:rsid w:val="00116380"/>
    <w:rsid w:val="00122282"/>
    <w:rsid w:val="00127910"/>
    <w:rsid w:val="00141F76"/>
    <w:rsid w:val="00152DFB"/>
    <w:rsid w:val="00155B06"/>
    <w:rsid w:val="00156268"/>
    <w:rsid w:val="00157B0F"/>
    <w:rsid w:val="00163261"/>
    <w:rsid w:val="00175225"/>
    <w:rsid w:val="0017699A"/>
    <w:rsid w:val="00177CD5"/>
    <w:rsid w:val="00181EBF"/>
    <w:rsid w:val="00183F2A"/>
    <w:rsid w:val="0018679C"/>
    <w:rsid w:val="001A4814"/>
    <w:rsid w:val="001B5224"/>
    <w:rsid w:val="001C1074"/>
    <w:rsid w:val="001C12A1"/>
    <w:rsid w:val="001C32C0"/>
    <w:rsid w:val="001C4D0A"/>
    <w:rsid w:val="001C6EE6"/>
    <w:rsid w:val="001D0F8E"/>
    <w:rsid w:val="001D1AEE"/>
    <w:rsid w:val="001D230A"/>
    <w:rsid w:val="001D43B6"/>
    <w:rsid w:val="001D6041"/>
    <w:rsid w:val="001E0F7E"/>
    <w:rsid w:val="001E1FC7"/>
    <w:rsid w:val="001E5F5A"/>
    <w:rsid w:val="001F4D22"/>
    <w:rsid w:val="002004D1"/>
    <w:rsid w:val="00220435"/>
    <w:rsid w:val="00232F4F"/>
    <w:rsid w:val="00247357"/>
    <w:rsid w:val="002609C1"/>
    <w:rsid w:val="00260DCA"/>
    <w:rsid w:val="00270935"/>
    <w:rsid w:val="002862C9"/>
    <w:rsid w:val="002866B7"/>
    <w:rsid w:val="002866EE"/>
    <w:rsid w:val="002971FF"/>
    <w:rsid w:val="002A7587"/>
    <w:rsid w:val="002B547B"/>
    <w:rsid w:val="002B78EA"/>
    <w:rsid w:val="002C1F19"/>
    <w:rsid w:val="002C5EDD"/>
    <w:rsid w:val="002C7EA9"/>
    <w:rsid w:val="002D2EC0"/>
    <w:rsid w:val="002E5686"/>
    <w:rsid w:val="002F08C2"/>
    <w:rsid w:val="002F0A9A"/>
    <w:rsid w:val="002F60F1"/>
    <w:rsid w:val="002F7BD5"/>
    <w:rsid w:val="0031068A"/>
    <w:rsid w:val="003107C1"/>
    <w:rsid w:val="00314D19"/>
    <w:rsid w:val="00316A25"/>
    <w:rsid w:val="00316F91"/>
    <w:rsid w:val="0033035D"/>
    <w:rsid w:val="0033278A"/>
    <w:rsid w:val="003333C3"/>
    <w:rsid w:val="00333A48"/>
    <w:rsid w:val="00334C0B"/>
    <w:rsid w:val="003407CB"/>
    <w:rsid w:val="0034484F"/>
    <w:rsid w:val="00344956"/>
    <w:rsid w:val="00350CB4"/>
    <w:rsid w:val="003573C2"/>
    <w:rsid w:val="0036653E"/>
    <w:rsid w:val="00372B82"/>
    <w:rsid w:val="00372FD2"/>
    <w:rsid w:val="00375D16"/>
    <w:rsid w:val="00376088"/>
    <w:rsid w:val="00383F9A"/>
    <w:rsid w:val="00386F44"/>
    <w:rsid w:val="003950A1"/>
    <w:rsid w:val="00397AE9"/>
    <w:rsid w:val="00397C60"/>
    <w:rsid w:val="00397D38"/>
    <w:rsid w:val="003A437C"/>
    <w:rsid w:val="003B5EBB"/>
    <w:rsid w:val="003C012A"/>
    <w:rsid w:val="003C0A9A"/>
    <w:rsid w:val="003C4752"/>
    <w:rsid w:val="003C78D8"/>
    <w:rsid w:val="003C7F7D"/>
    <w:rsid w:val="003D185A"/>
    <w:rsid w:val="003D36A7"/>
    <w:rsid w:val="003D4944"/>
    <w:rsid w:val="003D5EDE"/>
    <w:rsid w:val="003D620D"/>
    <w:rsid w:val="003F37C8"/>
    <w:rsid w:val="003F4357"/>
    <w:rsid w:val="003F6A2D"/>
    <w:rsid w:val="00402C46"/>
    <w:rsid w:val="00410436"/>
    <w:rsid w:val="004121A6"/>
    <w:rsid w:val="00412CE6"/>
    <w:rsid w:val="00440C7B"/>
    <w:rsid w:val="00447E86"/>
    <w:rsid w:val="004547A0"/>
    <w:rsid w:val="00471737"/>
    <w:rsid w:val="004809CD"/>
    <w:rsid w:val="004933A9"/>
    <w:rsid w:val="00496128"/>
    <w:rsid w:val="00496D5E"/>
    <w:rsid w:val="004B097B"/>
    <w:rsid w:val="004B17A4"/>
    <w:rsid w:val="004B4E72"/>
    <w:rsid w:val="004B68A8"/>
    <w:rsid w:val="004B6DF7"/>
    <w:rsid w:val="004C23A8"/>
    <w:rsid w:val="004C3220"/>
    <w:rsid w:val="004F3692"/>
    <w:rsid w:val="004F5BE2"/>
    <w:rsid w:val="004F65F9"/>
    <w:rsid w:val="004F6C55"/>
    <w:rsid w:val="00500605"/>
    <w:rsid w:val="00502297"/>
    <w:rsid w:val="00503C6A"/>
    <w:rsid w:val="00505527"/>
    <w:rsid w:val="005116FF"/>
    <w:rsid w:val="005125C5"/>
    <w:rsid w:val="00513EF7"/>
    <w:rsid w:val="0051679C"/>
    <w:rsid w:val="0052050B"/>
    <w:rsid w:val="00523059"/>
    <w:rsid w:val="00523174"/>
    <w:rsid w:val="005261BB"/>
    <w:rsid w:val="00554895"/>
    <w:rsid w:val="00562F36"/>
    <w:rsid w:val="00567AE2"/>
    <w:rsid w:val="0057291D"/>
    <w:rsid w:val="005734B3"/>
    <w:rsid w:val="00575910"/>
    <w:rsid w:val="00577A1B"/>
    <w:rsid w:val="005835B6"/>
    <w:rsid w:val="0058708D"/>
    <w:rsid w:val="005910EC"/>
    <w:rsid w:val="00597B2E"/>
    <w:rsid w:val="005A2C5C"/>
    <w:rsid w:val="005A79D9"/>
    <w:rsid w:val="005A7D24"/>
    <w:rsid w:val="005B3C3A"/>
    <w:rsid w:val="005B485E"/>
    <w:rsid w:val="005C1D9B"/>
    <w:rsid w:val="005C49D4"/>
    <w:rsid w:val="005C6664"/>
    <w:rsid w:val="005D7CC9"/>
    <w:rsid w:val="005E4032"/>
    <w:rsid w:val="005F1C94"/>
    <w:rsid w:val="005F20DB"/>
    <w:rsid w:val="005F2FBE"/>
    <w:rsid w:val="00606836"/>
    <w:rsid w:val="00607846"/>
    <w:rsid w:val="00621F12"/>
    <w:rsid w:val="00622B02"/>
    <w:rsid w:val="006330DE"/>
    <w:rsid w:val="00635BC9"/>
    <w:rsid w:val="00637A89"/>
    <w:rsid w:val="0064202A"/>
    <w:rsid w:val="00644CDE"/>
    <w:rsid w:val="00653871"/>
    <w:rsid w:val="00654174"/>
    <w:rsid w:val="0065616D"/>
    <w:rsid w:val="00663FC6"/>
    <w:rsid w:val="00665627"/>
    <w:rsid w:val="00665C04"/>
    <w:rsid w:val="00666586"/>
    <w:rsid w:val="0067187B"/>
    <w:rsid w:val="006719FE"/>
    <w:rsid w:val="00671B36"/>
    <w:rsid w:val="00676A49"/>
    <w:rsid w:val="00676E71"/>
    <w:rsid w:val="00683FB3"/>
    <w:rsid w:val="00684353"/>
    <w:rsid w:val="00690A04"/>
    <w:rsid w:val="00693F86"/>
    <w:rsid w:val="0069567F"/>
    <w:rsid w:val="006A34BE"/>
    <w:rsid w:val="006B5DB5"/>
    <w:rsid w:val="006D2881"/>
    <w:rsid w:val="006E112E"/>
    <w:rsid w:val="006E145A"/>
    <w:rsid w:val="006E3173"/>
    <w:rsid w:val="006E4CCD"/>
    <w:rsid w:val="006F149A"/>
    <w:rsid w:val="006F6C73"/>
    <w:rsid w:val="006F6F84"/>
    <w:rsid w:val="006F7FAC"/>
    <w:rsid w:val="00701EEA"/>
    <w:rsid w:val="007030BB"/>
    <w:rsid w:val="00703501"/>
    <w:rsid w:val="00717FA4"/>
    <w:rsid w:val="007216BF"/>
    <w:rsid w:val="00722E5D"/>
    <w:rsid w:val="0073110D"/>
    <w:rsid w:val="0073201D"/>
    <w:rsid w:val="0074060A"/>
    <w:rsid w:val="00741190"/>
    <w:rsid w:val="00741DA3"/>
    <w:rsid w:val="007430E4"/>
    <w:rsid w:val="007455E4"/>
    <w:rsid w:val="00745934"/>
    <w:rsid w:val="007467E0"/>
    <w:rsid w:val="00750DDF"/>
    <w:rsid w:val="007519E3"/>
    <w:rsid w:val="007616FE"/>
    <w:rsid w:val="0076625D"/>
    <w:rsid w:val="00770135"/>
    <w:rsid w:val="00770D90"/>
    <w:rsid w:val="0078330C"/>
    <w:rsid w:val="0079122E"/>
    <w:rsid w:val="00796B9C"/>
    <w:rsid w:val="007A25F4"/>
    <w:rsid w:val="007A5A30"/>
    <w:rsid w:val="007B16A0"/>
    <w:rsid w:val="007B20DB"/>
    <w:rsid w:val="007B4C83"/>
    <w:rsid w:val="007B52F8"/>
    <w:rsid w:val="007C5670"/>
    <w:rsid w:val="007D2238"/>
    <w:rsid w:val="007D36D8"/>
    <w:rsid w:val="007D4AA7"/>
    <w:rsid w:val="007D4AC8"/>
    <w:rsid w:val="007E5165"/>
    <w:rsid w:val="007E5AE3"/>
    <w:rsid w:val="007F0EB0"/>
    <w:rsid w:val="007F342A"/>
    <w:rsid w:val="008157FE"/>
    <w:rsid w:val="00821095"/>
    <w:rsid w:val="00822520"/>
    <w:rsid w:val="0082282B"/>
    <w:rsid w:val="0082337A"/>
    <w:rsid w:val="00823D50"/>
    <w:rsid w:val="008255BB"/>
    <w:rsid w:val="00831B7A"/>
    <w:rsid w:val="008543C4"/>
    <w:rsid w:val="00864530"/>
    <w:rsid w:val="00864580"/>
    <w:rsid w:val="008678F7"/>
    <w:rsid w:val="008738FB"/>
    <w:rsid w:val="0089264B"/>
    <w:rsid w:val="008B1256"/>
    <w:rsid w:val="008C6849"/>
    <w:rsid w:val="008D0805"/>
    <w:rsid w:val="008F0374"/>
    <w:rsid w:val="008F2943"/>
    <w:rsid w:val="00905FC6"/>
    <w:rsid w:val="00907360"/>
    <w:rsid w:val="00923233"/>
    <w:rsid w:val="00925044"/>
    <w:rsid w:val="009311D0"/>
    <w:rsid w:val="009355D4"/>
    <w:rsid w:val="00943388"/>
    <w:rsid w:val="009450B4"/>
    <w:rsid w:val="00945F66"/>
    <w:rsid w:val="00950075"/>
    <w:rsid w:val="00965288"/>
    <w:rsid w:val="009755CD"/>
    <w:rsid w:val="00996AA8"/>
    <w:rsid w:val="009A27D8"/>
    <w:rsid w:val="009A5A15"/>
    <w:rsid w:val="009A71EC"/>
    <w:rsid w:val="009A7F04"/>
    <w:rsid w:val="009B204A"/>
    <w:rsid w:val="009B333B"/>
    <w:rsid w:val="009C2439"/>
    <w:rsid w:val="009D0A20"/>
    <w:rsid w:val="009E0BF0"/>
    <w:rsid w:val="009F3401"/>
    <w:rsid w:val="009F774F"/>
    <w:rsid w:val="00A160D1"/>
    <w:rsid w:val="00A21FC3"/>
    <w:rsid w:val="00A244AA"/>
    <w:rsid w:val="00A2488B"/>
    <w:rsid w:val="00A26601"/>
    <w:rsid w:val="00A30939"/>
    <w:rsid w:val="00A51999"/>
    <w:rsid w:val="00A521F0"/>
    <w:rsid w:val="00A53AB0"/>
    <w:rsid w:val="00A53EB8"/>
    <w:rsid w:val="00A725BB"/>
    <w:rsid w:val="00A72DB6"/>
    <w:rsid w:val="00A73365"/>
    <w:rsid w:val="00A73490"/>
    <w:rsid w:val="00A7351F"/>
    <w:rsid w:val="00A75F3A"/>
    <w:rsid w:val="00A764B5"/>
    <w:rsid w:val="00A85731"/>
    <w:rsid w:val="00A8662A"/>
    <w:rsid w:val="00A90526"/>
    <w:rsid w:val="00A9789E"/>
    <w:rsid w:val="00AA054E"/>
    <w:rsid w:val="00AA7311"/>
    <w:rsid w:val="00AA769B"/>
    <w:rsid w:val="00AC0732"/>
    <w:rsid w:val="00AC6A97"/>
    <w:rsid w:val="00AC6D13"/>
    <w:rsid w:val="00AE5F16"/>
    <w:rsid w:val="00AE68AF"/>
    <w:rsid w:val="00AF4A2C"/>
    <w:rsid w:val="00AF694A"/>
    <w:rsid w:val="00AF7263"/>
    <w:rsid w:val="00B1343F"/>
    <w:rsid w:val="00B1765F"/>
    <w:rsid w:val="00B21EE9"/>
    <w:rsid w:val="00B30EBE"/>
    <w:rsid w:val="00B36660"/>
    <w:rsid w:val="00B42B8C"/>
    <w:rsid w:val="00B44A92"/>
    <w:rsid w:val="00B55E80"/>
    <w:rsid w:val="00B611B0"/>
    <w:rsid w:val="00B61A28"/>
    <w:rsid w:val="00B6409D"/>
    <w:rsid w:val="00B64849"/>
    <w:rsid w:val="00B65BE9"/>
    <w:rsid w:val="00B65C98"/>
    <w:rsid w:val="00B71E29"/>
    <w:rsid w:val="00B934AB"/>
    <w:rsid w:val="00B93CF2"/>
    <w:rsid w:val="00BA492C"/>
    <w:rsid w:val="00BB77B0"/>
    <w:rsid w:val="00BC30A7"/>
    <w:rsid w:val="00BC3ADE"/>
    <w:rsid w:val="00BD1291"/>
    <w:rsid w:val="00BD4104"/>
    <w:rsid w:val="00BE3964"/>
    <w:rsid w:val="00BE43C0"/>
    <w:rsid w:val="00BE43F9"/>
    <w:rsid w:val="00BE473A"/>
    <w:rsid w:val="00BF62E5"/>
    <w:rsid w:val="00C04246"/>
    <w:rsid w:val="00C04341"/>
    <w:rsid w:val="00C117B8"/>
    <w:rsid w:val="00C1742E"/>
    <w:rsid w:val="00C21E0D"/>
    <w:rsid w:val="00C22ECB"/>
    <w:rsid w:val="00C239E1"/>
    <w:rsid w:val="00C26ACC"/>
    <w:rsid w:val="00C4170F"/>
    <w:rsid w:val="00C448EC"/>
    <w:rsid w:val="00C47A9F"/>
    <w:rsid w:val="00C50259"/>
    <w:rsid w:val="00C55468"/>
    <w:rsid w:val="00C659E8"/>
    <w:rsid w:val="00C80B5D"/>
    <w:rsid w:val="00C90FED"/>
    <w:rsid w:val="00C9131F"/>
    <w:rsid w:val="00C97553"/>
    <w:rsid w:val="00CA49A0"/>
    <w:rsid w:val="00CA59F4"/>
    <w:rsid w:val="00CB0A86"/>
    <w:rsid w:val="00CC1461"/>
    <w:rsid w:val="00CC32F1"/>
    <w:rsid w:val="00CC63C3"/>
    <w:rsid w:val="00CE3B84"/>
    <w:rsid w:val="00CE6432"/>
    <w:rsid w:val="00CF56CC"/>
    <w:rsid w:val="00CF6A72"/>
    <w:rsid w:val="00D03EEE"/>
    <w:rsid w:val="00D0654C"/>
    <w:rsid w:val="00D109D8"/>
    <w:rsid w:val="00D11558"/>
    <w:rsid w:val="00D122D2"/>
    <w:rsid w:val="00D24359"/>
    <w:rsid w:val="00D3050E"/>
    <w:rsid w:val="00D305E6"/>
    <w:rsid w:val="00D326C2"/>
    <w:rsid w:val="00D65DEC"/>
    <w:rsid w:val="00D65DF1"/>
    <w:rsid w:val="00D6722C"/>
    <w:rsid w:val="00D71242"/>
    <w:rsid w:val="00D72FC7"/>
    <w:rsid w:val="00D76904"/>
    <w:rsid w:val="00D915CA"/>
    <w:rsid w:val="00DB2772"/>
    <w:rsid w:val="00DB5522"/>
    <w:rsid w:val="00DC5F9F"/>
    <w:rsid w:val="00DD0142"/>
    <w:rsid w:val="00DD2FF6"/>
    <w:rsid w:val="00DD635C"/>
    <w:rsid w:val="00DE3B8E"/>
    <w:rsid w:val="00DE5BC8"/>
    <w:rsid w:val="00DF54F2"/>
    <w:rsid w:val="00E05C19"/>
    <w:rsid w:val="00E103F4"/>
    <w:rsid w:val="00E14B4A"/>
    <w:rsid w:val="00E173F1"/>
    <w:rsid w:val="00E270E0"/>
    <w:rsid w:val="00E3695B"/>
    <w:rsid w:val="00E36B3A"/>
    <w:rsid w:val="00E4797E"/>
    <w:rsid w:val="00E521BD"/>
    <w:rsid w:val="00E536E3"/>
    <w:rsid w:val="00E54868"/>
    <w:rsid w:val="00E565CD"/>
    <w:rsid w:val="00E5706A"/>
    <w:rsid w:val="00E57755"/>
    <w:rsid w:val="00E60333"/>
    <w:rsid w:val="00E61DDE"/>
    <w:rsid w:val="00E6764F"/>
    <w:rsid w:val="00E86AC0"/>
    <w:rsid w:val="00E87B67"/>
    <w:rsid w:val="00E90D72"/>
    <w:rsid w:val="00E93467"/>
    <w:rsid w:val="00E93957"/>
    <w:rsid w:val="00EB219B"/>
    <w:rsid w:val="00EB5022"/>
    <w:rsid w:val="00EB7751"/>
    <w:rsid w:val="00EB7B75"/>
    <w:rsid w:val="00ED0CAF"/>
    <w:rsid w:val="00EE40DC"/>
    <w:rsid w:val="00F07891"/>
    <w:rsid w:val="00F102D2"/>
    <w:rsid w:val="00F10C28"/>
    <w:rsid w:val="00F13C8D"/>
    <w:rsid w:val="00F21AF4"/>
    <w:rsid w:val="00F23BE7"/>
    <w:rsid w:val="00F30D55"/>
    <w:rsid w:val="00F31D4B"/>
    <w:rsid w:val="00F43F25"/>
    <w:rsid w:val="00F45C8B"/>
    <w:rsid w:val="00F5085C"/>
    <w:rsid w:val="00F54F69"/>
    <w:rsid w:val="00F565FA"/>
    <w:rsid w:val="00F56CA8"/>
    <w:rsid w:val="00F6048B"/>
    <w:rsid w:val="00F70DD2"/>
    <w:rsid w:val="00F7121A"/>
    <w:rsid w:val="00F72AEE"/>
    <w:rsid w:val="00F76349"/>
    <w:rsid w:val="00F7752C"/>
    <w:rsid w:val="00F826DC"/>
    <w:rsid w:val="00F83434"/>
    <w:rsid w:val="00F87C7F"/>
    <w:rsid w:val="00F9345C"/>
    <w:rsid w:val="00F958C8"/>
    <w:rsid w:val="00FA1125"/>
    <w:rsid w:val="00FA162F"/>
    <w:rsid w:val="00FA2CFE"/>
    <w:rsid w:val="00FA35C7"/>
    <w:rsid w:val="00FA3720"/>
    <w:rsid w:val="00FA4345"/>
    <w:rsid w:val="00FA4508"/>
    <w:rsid w:val="00FA6999"/>
    <w:rsid w:val="00FB3B99"/>
    <w:rsid w:val="00FC6010"/>
    <w:rsid w:val="00FD1929"/>
    <w:rsid w:val="00FD3949"/>
    <w:rsid w:val="00FD44F2"/>
    <w:rsid w:val="00FE0C31"/>
    <w:rsid w:val="00FE1809"/>
    <w:rsid w:val="00FE18E7"/>
    <w:rsid w:val="00FE1AEF"/>
    <w:rsid w:val="00FF26E5"/>
    <w:rsid w:val="00FF3E0B"/>
    <w:rsid w:val="00FF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A4F01"/>
  <w15:docId w15:val="{170D8313-7643-4120-81D1-16F5D97F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3871"/>
    <w:rPr>
      <w:sz w:val="24"/>
      <w:szCs w:val="20"/>
      <w:lang w:eastAsia="en-US"/>
    </w:rPr>
  </w:style>
  <w:style w:type="paragraph" w:styleId="Antrat1">
    <w:name w:val="heading 1"/>
    <w:basedOn w:val="prastasis"/>
    <w:next w:val="prastasis"/>
    <w:link w:val="Antrat1Diagrama"/>
    <w:uiPriority w:val="99"/>
    <w:qFormat/>
    <w:rsid w:val="00653871"/>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653871"/>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653871"/>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653871"/>
    <w:rPr>
      <w:rFonts w:cs="Times New Roman"/>
      <w:sz w:val="24"/>
      <w:lang w:val="lt-LT" w:eastAsia="en-US" w:bidi="ar-SA"/>
    </w:rPr>
  </w:style>
  <w:style w:type="paragraph" w:styleId="Porat">
    <w:name w:val="footer"/>
    <w:basedOn w:val="prastasis"/>
    <w:link w:val="PoratDiagrama"/>
    <w:uiPriority w:val="99"/>
    <w:rsid w:val="00653871"/>
    <w:pPr>
      <w:tabs>
        <w:tab w:val="center" w:pos="4153"/>
        <w:tab w:val="right" w:pos="8306"/>
      </w:tabs>
    </w:pPr>
  </w:style>
  <w:style w:type="character" w:customStyle="1" w:styleId="PoratDiagrama">
    <w:name w:val="Poraštė Diagrama"/>
    <w:basedOn w:val="Numatytasispastraiposriftas"/>
    <w:link w:val="Porat"/>
    <w:uiPriority w:val="99"/>
    <w:semiHidden/>
    <w:locked/>
    <w:rsid w:val="00653871"/>
    <w:rPr>
      <w:rFonts w:cs="Times New Roman"/>
      <w:sz w:val="20"/>
      <w:szCs w:val="20"/>
      <w:lang w:eastAsia="en-US"/>
    </w:rPr>
  </w:style>
  <w:style w:type="paragraph" w:styleId="Debesliotekstas">
    <w:name w:val="Balloon Text"/>
    <w:basedOn w:val="prastasis"/>
    <w:link w:val="DebesliotekstasDiagrama"/>
    <w:uiPriority w:val="99"/>
    <w:semiHidden/>
    <w:rsid w:val="0065387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653871"/>
    <w:rPr>
      <w:rFonts w:cs="Times New Roman"/>
      <w:sz w:val="2"/>
      <w:lang w:eastAsia="en-US"/>
    </w:rPr>
  </w:style>
  <w:style w:type="character" w:customStyle="1" w:styleId="typewriter">
    <w:name w:val="typewriter"/>
    <w:basedOn w:val="Numatytasispastraiposriftas"/>
    <w:uiPriority w:val="99"/>
    <w:rsid w:val="00653871"/>
    <w:rPr>
      <w:rFonts w:cs="Times New Roman"/>
    </w:rPr>
  </w:style>
  <w:style w:type="character" w:styleId="Vietosrezervavimoenklotekstas">
    <w:name w:val="Placeholder Text"/>
    <w:basedOn w:val="Numatytasispastraiposriftas"/>
    <w:uiPriority w:val="99"/>
    <w:semiHidden/>
    <w:rsid w:val="00653871"/>
    <w:rPr>
      <w:rFonts w:cs="Times New Roman"/>
      <w:color w:val="808080"/>
    </w:rPr>
  </w:style>
  <w:style w:type="character" w:customStyle="1" w:styleId="antr">
    <w:name w:val="antr"/>
    <w:basedOn w:val="Numatytasispastraiposriftas"/>
    <w:uiPriority w:val="99"/>
    <w:rsid w:val="00653871"/>
    <w:rPr>
      <w:rFonts w:ascii="Times New Roman" w:hAnsi="Times New Roman" w:cs="Times New Roman"/>
      <w:b/>
      <w:caps/>
      <w:sz w:val="24"/>
    </w:rPr>
  </w:style>
  <w:style w:type="paragraph" w:customStyle="1" w:styleId="Pagrindinistekstas1">
    <w:name w:val="Pagrindinis tekstas1"/>
    <w:uiPriority w:val="99"/>
    <w:rsid w:val="00653871"/>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653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65387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653871"/>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653871"/>
    <w:rPr>
      <w:rFonts w:cs="Times New Roman"/>
      <w:sz w:val="24"/>
      <w:lang w:val="lt-LT" w:eastAsia="en-US" w:bidi="ar-SA"/>
    </w:rPr>
  </w:style>
  <w:style w:type="paragraph" w:customStyle="1" w:styleId="Pagrindinistekstas10">
    <w:name w:val="Pagrindinis tekstas1"/>
    <w:uiPriority w:val="99"/>
    <w:rsid w:val="00CF6A72"/>
    <w:pPr>
      <w:snapToGrid w:val="0"/>
      <w:ind w:firstLine="312"/>
      <w:jc w:val="both"/>
    </w:pPr>
    <w:rPr>
      <w:rFonts w:ascii="TimesLT" w:hAnsi="TimesLT"/>
      <w:sz w:val="20"/>
      <w:szCs w:val="20"/>
      <w:lang w:val="en-US" w:eastAsia="en-US"/>
    </w:rPr>
  </w:style>
  <w:style w:type="character" w:styleId="Hipersaitas">
    <w:name w:val="Hyperlink"/>
    <w:basedOn w:val="Numatytasispastraiposriftas"/>
    <w:uiPriority w:val="99"/>
    <w:unhideWhenUsed/>
    <w:rsid w:val="00A75F3A"/>
    <w:rPr>
      <w:color w:val="0000FF" w:themeColor="hyperlink"/>
      <w:u w:val="single"/>
    </w:rPr>
  </w:style>
  <w:style w:type="paragraph" w:customStyle="1" w:styleId="Default">
    <w:name w:val="Default"/>
    <w:rsid w:val="00A75F3A"/>
    <w:pPr>
      <w:autoSpaceDE w:val="0"/>
      <w:autoSpaceDN w:val="0"/>
      <w:adjustRightInd w:val="0"/>
    </w:pPr>
    <w:rPr>
      <w:color w:val="000000"/>
      <w:sz w:val="24"/>
      <w:szCs w:val="24"/>
    </w:rPr>
  </w:style>
  <w:style w:type="paragraph" w:styleId="Sraopastraipa">
    <w:name w:val="List Paragraph"/>
    <w:basedOn w:val="prastasis"/>
    <w:uiPriority w:val="34"/>
    <w:qFormat/>
    <w:rsid w:val="00A75F3A"/>
    <w:pPr>
      <w:spacing w:after="200" w:line="276" w:lineRule="auto"/>
      <w:ind w:left="720"/>
      <w:contextualSpacing/>
    </w:pPr>
    <w:rPr>
      <w:rFonts w:ascii="Calibri" w:hAnsi="Calibri"/>
      <w:sz w:val="22"/>
      <w:szCs w:val="22"/>
      <w:lang w:eastAsia="lt-LT"/>
    </w:rPr>
  </w:style>
  <w:style w:type="table" w:styleId="Lentelstinklelis">
    <w:name w:val="Table Grid"/>
    <w:basedOn w:val="prastojilentel"/>
    <w:locked/>
    <w:rsid w:val="004B17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4B17A4"/>
    <w:rPr>
      <w:rFonts w:ascii="Calibri" w:eastAsia="Calibri" w:hAnsi="Calibri"/>
      <w:lang w:eastAsia="en-US"/>
    </w:rPr>
  </w:style>
  <w:style w:type="paragraph" w:styleId="Pataisymai">
    <w:name w:val="Revision"/>
    <w:hidden/>
    <w:uiPriority w:val="99"/>
    <w:semiHidden/>
    <w:rsid w:val="00027F8E"/>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77A2B-CE22-4341-AFA9-F8AC6D20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705</Words>
  <Characters>5141</Characters>
  <Application>Microsoft Office Word</Application>
  <DocSecurity>0</DocSecurity>
  <Lines>42</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2022-11-14T06:55:00Z</cp:lastPrinted>
  <dcterms:created xsi:type="dcterms:W3CDTF">2022-11-14T11:50:00Z</dcterms:created>
  <dcterms:modified xsi:type="dcterms:W3CDTF">2022-11-18T12:48:00Z</dcterms:modified>
</cp:coreProperties>
</file>