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CAB7" w14:textId="77777777" w:rsidR="00496533" w:rsidRDefault="00A777C9">
      <w:r>
        <w:rPr>
          <w:noProof/>
          <w:lang w:eastAsia="lt-LT"/>
        </w:rPr>
        <mc:AlternateContent>
          <mc:Choice Requires="wps">
            <w:drawing>
              <wp:anchor distT="0" distB="0" distL="114300" distR="114300" simplePos="0" relativeHeight="251658240" behindDoc="0" locked="0" layoutInCell="1" allowOverlap="1" wp14:anchorId="184359CC" wp14:editId="6AD894AA">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16869ACC" w14:textId="77777777" w:rsidR="00496533" w:rsidRDefault="00496533">
                            <w:pPr>
                              <w:rPr>
                                <w:b/>
                              </w:rPr>
                            </w:pPr>
                            <w:r>
                              <w:rPr>
                                <w:b/>
                                <w:bCs/>
                              </w:rPr>
                              <w:t>projektas</w:t>
                            </w:r>
                          </w:p>
                          <w:p w14:paraId="44ED375C" w14:textId="29810837" w:rsidR="00496533" w:rsidRDefault="00496533">
                            <w:pPr>
                              <w:rPr>
                                <w:b/>
                              </w:rPr>
                            </w:pPr>
                            <w:proofErr w:type="spellStart"/>
                            <w:r>
                              <w:rPr>
                                <w:b/>
                                <w:bCs/>
                              </w:rPr>
                              <w:t>reg</w:t>
                            </w:r>
                            <w:proofErr w:type="spellEnd"/>
                            <w:r>
                              <w:rPr>
                                <w:b/>
                                <w:bCs/>
                              </w:rPr>
                              <w:t>. Nr. T</w:t>
                            </w:r>
                            <w:r>
                              <w:rPr>
                                <w:b/>
                              </w:rPr>
                              <w:t>-</w:t>
                            </w:r>
                            <w:r w:rsidR="00787C5D">
                              <w:rPr>
                                <w:b/>
                              </w:rPr>
                              <w:t>256</w:t>
                            </w:r>
                          </w:p>
                          <w:p w14:paraId="5B71A78D" w14:textId="5B1B2188" w:rsidR="00496533" w:rsidRDefault="00496533">
                            <w:pPr>
                              <w:rPr>
                                <w:b/>
                              </w:rPr>
                            </w:pPr>
                            <w:r>
                              <w:rPr>
                                <w:b/>
                              </w:rPr>
                              <w:t>2.</w:t>
                            </w:r>
                            <w:r w:rsidR="00787C5D">
                              <w:rPr>
                                <w:b/>
                              </w:rPr>
                              <w:t>29.</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359CC"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16869ACC" w14:textId="77777777" w:rsidR="00496533" w:rsidRDefault="00496533">
                      <w:pPr>
                        <w:rPr>
                          <w:b/>
                        </w:rPr>
                      </w:pPr>
                      <w:r>
                        <w:rPr>
                          <w:b/>
                          <w:bCs/>
                        </w:rPr>
                        <w:t>projektas</w:t>
                      </w:r>
                    </w:p>
                    <w:p w14:paraId="44ED375C" w14:textId="29810837" w:rsidR="00496533" w:rsidRDefault="00496533">
                      <w:pPr>
                        <w:rPr>
                          <w:b/>
                        </w:rPr>
                      </w:pPr>
                      <w:proofErr w:type="spellStart"/>
                      <w:r>
                        <w:rPr>
                          <w:b/>
                          <w:bCs/>
                        </w:rPr>
                        <w:t>reg</w:t>
                      </w:r>
                      <w:proofErr w:type="spellEnd"/>
                      <w:r>
                        <w:rPr>
                          <w:b/>
                          <w:bCs/>
                        </w:rPr>
                        <w:t>. Nr. T</w:t>
                      </w:r>
                      <w:r>
                        <w:rPr>
                          <w:b/>
                        </w:rPr>
                        <w:t>-</w:t>
                      </w:r>
                      <w:r w:rsidR="00787C5D">
                        <w:rPr>
                          <w:b/>
                        </w:rPr>
                        <w:t>256</w:t>
                      </w:r>
                    </w:p>
                    <w:p w14:paraId="5B71A78D" w14:textId="5B1B2188" w:rsidR="00496533" w:rsidRDefault="00496533">
                      <w:pPr>
                        <w:rPr>
                          <w:b/>
                        </w:rPr>
                      </w:pPr>
                      <w:r>
                        <w:rPr>
                          <w:b/>
                        </w:rPr>
                        <w:t>2.</w:t>
                      </w:r>
                      <w:r w:rsidR="00787C5D">
                        <w:rPr>
                          <w:b/>
                        </w:rPr>
                        <w:t>29.</w:t>
                      </w:r>
                      <w:r>
                        <w:rPr>
                          <w:b/>
                        </w:rPr>
                        <w:t xml:space="preserve"> darbotvarkės klausimas</w:t>
                      </w:r>
                    </w:p>
                  </w:txbxContent>
                </v:textbox>
              </v:shape>
            </w:pict>
          </mc:Fallback>
        </mc:AlternateContent>
      </w:r>
    </w:p>
    <w:p w14:paraId="02B0D355"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54A8194D" w14:textId="77777777" w:rsidR="00496533" w:rsidRDefault="00496533"/>
    <w:p w14:paraId="4FDF8C5F" w14:textId="77777777" w:rsidR="00496533" w:rsidRDefault="00496533">
      <w:pPr>
        <w:jc w:val="center"/>
        <w:rPr>
          <w:b/>
          <w:caps/>
        </w:rPr>
      </w:pPr>
      <w:bookmarkStart w:id="1" w:name="Forma"/>
      <w:r>
        <w:rPr>
          <w:b/>
          <w:caps/>
        </w:rPr>
        <w:t>Sprendimas</w:t>
      </w:r>
      <w:bookmarkEnd w:id="1"/>
    </w:p>
    <w:p w14:paraId="4E18EA7C" w14:textId="77777777" w:rsidR="00496533" w:rsidRDefault="00EB3007" w:rsidP="00836AA3">
      <w:pPr>
        <w:jc w:val="center"/>
        <w:rPr>
          <w:b/>
          <w:bCs/>
          <w:szCs w:val="24"/>
        </w:rPr>
      </w:pPr>
      <w:bookmarkStart w:id="2" w:name="Pavadinimas"/>
      <w:r w:rsidRPr="00400455">
        <w:rPr>
          <w:b/>
          <w:bCs/>
          <w:szCs w:val="24"/>
        </w:rPr>
        <w:t xml:space="preserve">DĖL </w:t>
      </w:r>
      <w:r w:rsidRPr="00CB273C">
        <w:rPr>
          <w:b/>
          <w:bCs/>
          <w:color w:val="222222"/>
          <w:szCs w:val="24"/>
        </w:rPr>
        <w:t xml:space="preserve">PASVALIO RAJONO SAVIVALDYBĖS </w:t>
      </w:r>
      <w:r w:rsidR="00F8052C">
        <w:rPr>
          <w:b/>
          <w:bCs/>
          <w:color w:val="222222"/>
          <w:szCs w:val="24"/>
        </w:rPr>
        <w:t>ATSINAUJINANČIŲ IŠTEKLIŲ ENERGIJOS NAUDOJIMO PLĖTRO</w:t>
      </w:r>
      <w:r w:rsidR="00692DF4">
        <w:rPr>
          <w:b/>
          <w:bCs/>
          <w:color w:val="222222"/>
          <w:szCs w:val="24"/>
        </w:rPr>
        <w:t xml:space="preserve">S VEIKSMŲ </w:t>
      </w:r>
      <w:r w:rsidR="00082B37">
        <w:rPr>
          <w:b/>
          <w:bCs/>
          <w:color w:val="222222"/>
          <w:szCs w:val="24"/>
        </w:rPr>
        <w:t>PLANO IKI 2030 METŲ</w:t>
      </w:r>
      <w:r w:rsidR="00692DF4" w:rsidRPr="00692DF4">
        <w:rPr>
          <w:b/>
          <w:bCs/>
          <w:color w:val="222222"/>
          <w:szCs w:val="24"/>
        </w:rPr>
        <w:t xml:space="preserve"> </w:t>
      </w:r>
      <w:r w:rsidR="00F8052C">
        <w:rPr>
          <w:b/>
          <w:bCs/>
          <w:color w:val="222222"/>
          <w:szCs w:val="24"/>
        </w:rPr>
        <w:t xml:space="preserve">PATVIRTINIMO </w:t>
      </w:r>
    </w:p>
    <w:p w14:paraId="2CE865F3" w14:textId="77777777" w:rsidR="00EB3007" w:rsidRDefault="00EB3007" w:rsidP="00836AA3">
      <w:pPr>
        <w:jc w:val="center"/>
      </w:pPr>
    </w:p>
    <w:p w14:paraId="6A9BD904" w14:textId="77777777" w:rsidR="00496533" w:rsidRDefault="00496533">
      <w:pPr>
        <w:jc w:val="center"/>
      </w:pPr>
      <w:bookmarkStart w:id="3" w:name="Data"/>
      <w:bookmarkEnd w:id="2"/>
      <w:r>
        <w:t>20</w:t>
      </w:r>
      <w:r w:rsidR="00112A4A">
        <w:t>2</w:t>
      </w:r>
      <w:r w:rsidR="007D6530">
        <w:t>2</w:t>
      </w:r>
      <w:r w:rsidR="00C56F65">
        <w:t xml:space="preserve"> m. </w:t>
      </w:r>
      <w:r w:rsidR="00112A4A" w:rsidRPr="00112A4A">
        <w:t>gruodžio</w:t>
      </w:r>
      <w:r w:rsidR="001107AE" w:rsidRPr="00112A4A">
        <w:t xml:space="preserve"> </w:t>
      </w:r>
      <w:r w:rsidR="0076481B" w:rsidRPr="00112A4A">
        <w:t xml:space="preserve">   </w:t>
      </w:r>
      <w:r>
        <w:t xml:space="preserve"> d. </w:t>
      </w:r>
      <w:bookmarkEnd w:id="3"/>
      <w:r>
        <w:tab/>
        <w:t xml:space="preserve">Nr. </w:t>
      </w:r>
      <w:bookmarkStart w:id="4" w:name="Nr"/>
      <w:r>
        <w:t>T1-</w:t>
      </w:r>
    </w:p>
    <w:bookmarkEnd w:id="4"/>
    <w:p w14:paraId="77E16210" w14:textId="77777777" w:rsidR="00496533" w:rsidRDefault="00496533">
      <w:pPr>
        <w:jc w:val="center"/>
      </w:pPr>
      <w:r>
        <w:t>Pasvalys</w:t>
      </w:r>
    </w:p>
    <w:p w14:paraId="1C7C0A6F" w14:textId="77777777" w:rsidR="00496533" w:rsidRDefault="00496533">
      <w:pPr>
        <w:pStyle w:val="Antrats"/>
        <w:tabs>
          <w:tab w:val="clear" w:pos="4153"/>
          <w:tab w:val="clear" w:pos="8306"/>
        </w:tabs>
      </w:pPr>
    </w:p>
    <w:p w14:paraId="5DA8F94C" w14:textId="77777777"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14:paraId="3670C28F" w14:textId="77777777" w:rsidR="003E0421" w:rsidRPr="0036354B" w:rsidRDefault="00EB3007" w:rsidP="003E0421">
      <w:pPr>
        <w:ind w:firstLine="709"/>
        <w:jc w:val="both"/>
        <w:rPr>
          <w:lang w:eastAsia="lt-LT"/>
        </w:rPr>
      </w:pPr>
      <w:r w:rsidRPr="00400455">
        <w:rPr>
          <w:rFonts w:eastAsia="Calibri"/>
        </w:rPr>
        <w:t>Vadovaudamasi Lietuvos Respublikos</w:t>
      </w:r>
      <w:r w:rsidR="00F8052C">
        <w:rPr>
          <w:rFonts w:eastAsia="Calibri"/>
        </w:rPr>
        <w:t xml:space="preserve"> vietos savivaldos įstatymo 16 </w:t>
      </w:r>
      <w:r w:rsidR="00E515DF">
        <w:rPr>
          <w:rFonts w:eastAsia="Calibri"/>
        </w:rPr>
        <w:t>straipsnio 4 dalimi</w:t>
      </w:r>
      <w:r w:rsidRPr="00400455">
        <w:rPr>
          <w:rFonts w:eastAsia="Calibri"/>
        </w:rPr>
        <w:t xml:space="preserve">, </w:t>
      </w:r>
      <w:r w:rsidR="00F8052C">
        <w:rPr>
          <w:rFonts w:eastAsia="Calibri"/>
        </w:rPr>
        <w:t xml:space="preserve">Lietuvos Respublikos </w:t>
      </w:r>
      <w:r w:rsidR="00F21579">
        <w:rPr>
          <w:rFonts w:eastAsia="Calibri"/>
        </w:rPr>
        <w:t>atsinaujinančių išteklių energetikos</w:t>
      </w:r>
      <w:r w:rsidR="00F8052C">
        <w:rPr>
          <w:rFonts w:eastAsia="Calibri"/>
        </w:rPr>
        <w:t xml:space="preserve"> įstatymo 12 straipsnio 1 dalies 1 punktu</w:t>
      </w:r>
      <w:r w:rsidR="00F21579">
        <w:rPr>
          <w:rFonts w:eastAsia="Calibri"/>
        </w:rPr>
        <w:t xml:space="preserve">, </w:t>
      </w:r>
      <w:r w:rsidR="004307AD">
        <w:rPr>
          <w:rFonts w:eastAsia="Calibri"/>
        </w:rPr>
        <w:t xml:space="preserve">vykdydama Savivaldybių atsinaujinančių išteklių energijos naudojimo plėtros veiksmų planų rengimo, derinimo ir įgyvendinimo rezultatų skelbimo taisykles, patvirtintas </w:t>
      </w:r>
      <w:r w:rsidR="003E0421">
        <w:rPr>
          <w:rFonts w:eastAsia="Calibri"/>
        </w:rPr>
        <w:t>Lietuvos Respublikos energetikos ministro 2022 m. birželio 22 d. įsakymu Nr. 1-183 „Dėl savivaldybių atsinaujinančių išteklių energijos naudojimo plėtros veiksmų planų rengimo, derinimo ir įgyvendinimo rezultatų skelbimo taisyklių patvirtinimo“</w:t>
      </w:r>
      <w:r w:rsidR="004307AD">
        <w:rPr>
          <w:rFonts w:eastAsia="Calibri"/>
        </w:rPr>
        <w:t xml:space="preserve">, atsižvelgdama į Lietuvos Respublikos energetikos ministerijos 2022 m. gruodžio 8 d. raštą Nr. (8.1-26 </w:t>
      </w:r>
      <w:proofErr w:type="spellStart"/>
      <w:r w:rsidR="004307AD">
        <w:rPr>
          <w:rFonts w:eastAsia="Calibri"/>
        </w:rPr>
        <w:t>Mr</w:t>
      </w:r>
      <w:proofErr w:type="spellEnd"/>
      <w:r w:rsidR="004307AD">
        <w:rPr>
          <w:rFonts w:eastAsia="Calibri"/>
        </w:rPr>
        <w:t>) 3-2274 „Pasvalio rajono savivaldybės atsinaujinančių išteklių energijos naudojimo plėtros veiksmų plano 2021</w:t>
      </w:r>
      <w:r w:rsidR="00A777C9">
        <w:rPr>
          <w:rFonts w:eastAsia="Calibri"/>
        </w:rPr>
        <w:t>–</w:t>
      </w:r>
      <w:r w:rsidR="004307AD">
        <w:rPr>
          <w:rFonts w:eastAsia="Calibri"/>
        </w:rPr>
        <w:t>2030 metams vertinimas“,</w:t>
      </w:r>
      <w:r w:rsidR="003E0421">
        <w:rPr>
          <w:rFonts w:eastAsia="Calibri"/>
        </w:rPr>
        <w:t xml:space="preserve"> </w:t>
      </w:r>
      <w:r w:rsidR="003E0421" w:rsidRPr="0036354B">
        <w:rPr>
          <w:rFonts w:eastAsia="Calibri"/>
        </w:rPr>
        <w:t xml:space="preserve">Pasvalio rajono savivaldybės taryba </w:t>
      </w:r>
      <w:r w:rsidR="003E0421" w:rsidRPr="00EB3007">
        <w:rPr>
          <w:rFonts w:eastAsia="Calibri"/>
          <w:spacing w:val="20"/>
        </w:rPr>
        <w:t>nusprendžia</w:t>
      </w:r>
      <w:r w:rsidR="003E0421" w:rsidRPr="0036354B">
        <w:rPr>
          <w:rFonts w:eastAsia="Calibri"/>
        </w:rPr>
        <w:t>:</w:t>
      </w:r>
    </w:p>
    <w:p w14:paraId="1EE4BBA5" w14:textId="77777777" w:rsidR="00F8052C" w:rsidRDefault="003E0421" w:rsidP="00EB3007">
      <w:pPr>
        <w:ind w:firstLine="709"/>
        <w:jc w:val="both"/>
        <w:rPr>
          <w:rFonts w:eastAsia="Calibri"/>
        </w:rPr>
      </w:pPr>
      <w:r>
        <w:rPr>
          <w:rFonts w:eastAsia="Calibri"/>
        </w:rPr>
        <w:t>1. Patvirtinti Pasvalio rajono savivaldybės atsinaujinančių išteklių energijos naudojimo plėtros veiksmų</w:t>
      </w:r>
      <w:r w:rsidR="00692DF4">
        <w:rPr>
          <w:rFonts w:eastAsia="Calibri"/>
        </w:rPr>
        <w:t xml:space="preserve"> </w:t>
      </w:r>
      <w:r w:rsidR="00082B37">
        <w:rPr>
          <w:rFonts w:eastAsia="Calibri"/>
        </w:rPr>
        <w:t>planą iki 2030 metų</w:t>
      </w:r>
      <w:r>
        <w:rPr>
          <w:rFonts w:eastAsia="Calibri"/>
        </w:rPr>
        <w:t>.</w:t>
      </w:r>
    </w:p>
    <w:p w14:paraId="47FF7EA9" w14:textId="77777777" w:rsidR="00F8052C" w:rsidRPr="001329F0" w:rsidRDefault="001329F0" w:rsidP="001329F0">
      <w:pPr>
        <w:ind w:firstLine="737"/>
        <w:jc w:val="both"/>
      </w:pPr>
      <w:r w:rsidRPr="00400455">
        <w:rPr>
          <w:color w:val="000000"/>
        </w:rPr>
        <w:t xml:space="preserve">2. </w:t>
      </w:r>
      <w:r>
        <w:t>Nustatyti, kad š</w:t>
      </w:r>
      <w:r w:rsidRPr="00400455">
        <w:t>is sprendimas skelbiamas T</w:t>
      </w:r>
      <w:r w:rsidRPr="00400455">
        <w:rPr>
          <w:color w:val="000000"/>
        </w:rPr>
        <w:t>eisės aktų registre ir Pasvalio rajono s</w:t>
      </w:r>
      <w:r>
        <w:rPr>
          <w:color w:val="000000"/>
        </w:rPr>
        <w:t xml:space="preserve">avivaldybės interneto tinklapyje </w:t>
      </w:r>
      <w:hyperlink r:id="rId8" w:history="1">
        <w:r w:rsidRPr="00C14242">
          <w:rPr>
            <w:rStyle w:val="Hipersaitas"/>
          </w:rPr>
          <w:t>www.pasvalys.lt</w:t>
        </w:r>
      </w:hyperlink>
      <w:r w:rsidRPr="00400455">
        <w:rPr>
          <w:color w:val="000000"/>
        </w:rPr>
        <w:t>.</w:t>
      </w:r>
    </w:p>
    <w:p w14:paraId="2FAAEB71" w14:textId="77777777" w:rsidR="00EB3007" w:rsidRDefault="00EB3007" w:rsidP="00EB3007">
      <w:pPr>
        <w:ind w:firstLine="850"/>
        <w:jc w:val="both"/>
        <w:rPr>
          <w:color w:val="000000"/>
          <w:shd w:val="clear" w:color="auto" w:fill="FFFFFF"/>
        </w:rPr>
      </w:pPr>
      <w:r w:rsidRPr="00A43E18">
        <w:rPr>
          <w:color w:val="000000"/>
        </w:rPr>
        <w:t>Sprendimas gali būti skundžiamas Lietuvos Respublikos administracinių bylų teisenos įstatymo nustatyta tvarka</w:t>
      </w:r>
      <w:r w:rsidRPr="00A43E18">
        <w:rPr>
          <w:color w:val="000000"/>
          <w:shd w:val="clear" w:color="auto" w:fill="FFFFFF"/>
        </w:rPr>
        <w:t>.</w:t>
      </w:r>
    </w:p>
    <w:p w14:paraId="4B1723EB" w14:textId="77777777" w:rsidR="00112A4A" w:rsidRDefault="00112A4A" w:rsidP="00C56F65">
      <w:pPr>
        <w:pStyle w:val="Antrats"/>
        <w:tabs>
          <w:tab w:val="clear" w:pos="4153"/>
          <w:tab w:val="clear" w:pos="8306"/>
        </w:tabs>
        <w:jc w:val="both"/>
        <w:rPr>
          <w:u w:val="single"/>
        </w:rPr>
      </w:pPr>
    </w:p>
    <w:p w14:paraId="51C9CE5A" w14:textId="77777777" w:rsidR="00692DF4" w:rsidRDefault="00692DF4" w:rsidP="00C56F65">
      <w:pPr>
        <w:pStyle w:val="Antrats"/>
        <w:tabs>
          <w:tab w:val="clear" w:pos="4153"/>
          <w:tab w:val="clear" w:pos="8306"/>
        </w:tabs>
        <w:jc w:val="both"/>
        <w:rPr>
          <w:u w:val="single"/>
        </w:rPr>
      </w:pPr>
    </w:p>
    <w:p w14:paraId="45FE46AF" w14:textId="77777777" w:rsidR="00692DF4" w:rsidRDefault="00692DF4" w:rsidP="00C56F65">
      <w:pPr>
        <w:pStyle w:val="Antrats"/>
        <w:tabs>
          <w:tab w:val="clear" w:pos="4153"/>
          <w:tab w:val="clear" w:pos="8306"/>
        </w:tabs>
        <w:jc w:val="both"/>
        <w:rPr>
          <w:u w:val="single"/>
        </w:rPr>
      </w:pPr>
    </w:p>
    <w:p w14:paraId="46EA884E" w14:textId="77777777" w:rsidR="00112A4A" w:rsidRPr="007C763B" w:rsidRDefault="00112A4A" w:rsidP="00C56F65">
      <w:pPr>
        <w:pStyle w:val="Antrats"/>
        <w:tabs>
          <w:tab w:val="clear" w:pos="4153"/>
          <w:tab w:val="clear" w:pos="8306"/>
        </w:tabs>
        <w:jc w:val="both"/>
        <w:rPr>
          <w:u w:val="single"/>
        </w:rPr>
      </w:pPr>
    </w:p>
    <w:p w14:paraId="2E7C0548" w14:textId="77777777" w:rsidR="00C56F65" w:rsidRPr="007C763B" w:rsidRDefault="00C56F65" w:rsidP="00C56F65">
      <w:pPr>
        <w:pStyle w:val="Antrats"/>
        <w:tabs>
          <w:tab w:val="clear" w:pos="4153"/>
          <w:tab w:val="clear" w:pos="8306"/>
        </w:tabs>
        <w:jc w:val="both"/>
      </w:pPr>
      <w:r w:rsidRPr="007C763B">
        <w:t xml:space="preserve">Savivaldybės meras </w:t>
      </w:r>
      <w:r w:rsidRPr="007C763B">
        <w:tab/>
      </w:r>
      <w:r w:rsidRPr="007C763B">
        <w:tab/>
      </w:r>
      <w:r w:rsidRPr="007C763B">
        <w:tab/>
      </w:r>
      <w:r w:rsidRPr="007C763B">
        <w:tab/>
      </w:r>
      <w:r w:rsidRPr="007C763B">
        <w:tab/>
      </w:r>
      <w:r w:rsidRPr="007C763B">
        <w:tab/>
      </w:r>
      <w:r w:rsidRPr="007C763B">
        <w:tab/>
      </w:r>
    </w:p>
    <w:p w14:paraId="66E3790A" w14:textId="77777777" w:rsidR="00964982" w:rsidRDefault="00964982" w:rsidP="00C56F65">
      <w:pPr>
        <w:pStyle w:val="Antrats"/>
        <w:tabs>
          <w:tab w:val="clear" w:pos="4153"/>
          <w:tab w:val="clear" w:pos="8306"/>
        </w:tabs>
        <w:rPr>
          <w:szCs w:val="24"/>
        </w:rPr>
      </w:pPr>
    </w:p>
    <w:p w14:paraId="3FA76553" w14:textId="77777777" w:rsidR="00964982" w:rsidRDefault="00964982" w:rsidP="00C56F65">
      <w:pPr>
        <w:pStyle w:val="Antrats"/>
        <w:tabs>
          <w:tab w:val="clear" w:pos="4153"/>
          <w:tab w:val="clear" w:pos="8306"/>
        </w:tabs>
        <w:rPr>
          <w:szCs w:val="24"/>
        </w:rPr>
      </w:pPr>
    </w:p>
    <w:p w14:paraId="13E70230" w14:textId="77777777" w:rsidR="00692DF4" w:rsidRDefault="00692DF4" w:rsidP="00C56F65">
      <w:pPr>
        <w:pStyle w:val="Antrats"/>
        <w:tabs>
          <w:tab w:val="clear" w:pos="4153"/>
          <w:tab w:val="clear" w:pos="8306"/>
        </w:tabs>
        <w:rPr>
          <w:szCs w:val="24"/>
        </w:rPr>
      </w:pPr>
    </w:p>
    <w:p w14:paraId="204BA788" w14:textId="77777777" w:rsidR="00692DF4" w:rsidRDefault="00692DF4" w:rsidP="00C56F65">
      <w:pPr>
        <w:pStyle w:val="Antrats"/>
        <w:tabs>
          <w:tab w:val="clear" w:pos="4153"/>
          <w:tab w:val="clear" w:pos="8306"/>
        </w:tabs>
        <w:rPr>
          <w:szCs w:val="24"/>
        </w:rPr>
      </w:pPr>
    </w:p>
    <w:p w14:paraId="1166D9CF" w14:textId="77777777" w:rsidR="00692DF4" w:rsidRDefault="00692DF4" w:rsidP="00C56F65">
      <w:pPr>
        <w:pStyle w:val="Antrats"/>
        <w:tabs>
          <w:tab w:val="clear" w:pos="4153"/>
          <w:tab w:val="clear" w:pos="8306"/>
        </w:tabs>
        <w:rPr>
          <w:szCs w:val="24"/>
        </w:rPr>
      </w:pPr>
    </w:p>
    <w:p w14:paraId="31BEA607" w14:textId="77777777" w:rsidR="00692DF4" w:rsidRDefault="00692DF4" w:rsidP="00C56F65">
      <w:pPr>
        <w:pStyle w:val="Antrats"/>
        <w:tabs>
          <w:tab w:val="clear" w:pos="4153"/>
          <w:tab w:val="clear" w:pos="8306"/>
        </w:tabs>
        <w:rPr>
          <w:szCs w:val="24"/>
        </w:rPr>
      </w:pPr>
    </w:p>
    <w:p w14:paraId="79F42D7C" w14:textId="77777777" w:rsidR="00692DF4" w:rsidRDefault="00692DF4" w:rsidP="00C56F65">
      <w:pPr>
        <w:pStyle w:val="Antrats"/>
        <w:tabs>
          <w:tab w:val="clear" w:pos="4153"/>
          <w:tab w:val="clear" w:pos="8306"/>
        </w:tabs>
        <w:rPr>
          <w:szCs w:val="24"/>
        </w:rPr>
      </w:pPr>
    </w:p>
    <w:p w14:paraId="2781F12C" w14:textId="77777777" w:rsidR="00692DF4" w:rsidRDefault="00692DF4" w:rsidP="00C56F65">
      <w:pPr>
        <w:pStyle w:val="Antrats"/>
        <w:tabs>
          <w:tab w:val="clear" w:pos="4153"/>
          <w:tab w:val="clear" w:pos="8306"/>
        </w:tabs>
        <w:rPr>
          <w:szCs w:val="24"/>
        </w:rPr>
      </w:pPr>
    </w:p>
    <w:p w14:paraId="3F0DFA07" w14:textId="77777777" w:rsidR="00692DF4" w:rsidRDefault="00692DF4" w:rsidP="00C56F65">
      <w:pPr>
        <w:pStyle w:val="Antrats"/>
        <w:tabs>
          <w:tab w:val="clear" w:pos="4153"/>
          <w:tab w:val="clear" w:pos="8306"/>
        </w:tabs>
        <w:rPr>
          <w:szCs w:val="24"/>
        </w:rPr>
      </w:pPr>
    </w:p>
    <w:p w14:paraId="163DBE9B" w14:textId="77777777" w:rsidR="00692DF4" w:rsidRDefault="00692DF4" w:rsidP="00C56F65">
      <w:pPr>
        <w:pStyle w:val="Antrats"/>
        <w:tabs>
          <w:tab w:val="clear" w:pos="4153"/>
          <w:tab w:val="clear" w:pos="8306"/>
        </w:tabs>
        <w:rPr>
          <w:szCs w:val="24"/>
        </w:rPr>
      </w:pPr>
    </w:p>
    <w:p w14:paraId="59C5EE8A" w14:textId="77777777" w:rsidR="00692DF4" w:rsidRDefault="00692DF4" w:rsidP="00C56F65">
      <w:pPr>
        <w:pStyle w:val="Antrats"/>
        <w:tabs>
          <w:tab w:val="clear" w:pos="4153"/>
          <w:tab w:val="clear" w:pos="8306"/>
        </w:tabs>
        <w:rPr>
          <w:szCs w:val="24"/>
        </w:rPr>
      </w:pPr>
    </w:p>
    <w:p w14:paraId="195D00BF" w14:textId="77777777" w:rsidR="00692DF4" w:rsidRDefault="00692DF4" w:rsidP="00C56F65">
      <w:pPr>
        <w:pStyle w:val="Antrats"/>
        <w:tabs>
          <w:tab w:val="clear" w:pos="4153"/>
          <w:tab w:val="clear" w:pos="8306"/>
        </w:tabs>
        <w:rPr>
          <w:szCs w:val="24"/>
        </w:rPr>
      </w:pPr>
    </w:p>
    <w:p w14:paraId="1FF26659" w14:textId="77777777" w:rsidR="00692DF4" w:rsidRDefault="00692DF4" w:rsidP="00C56F65">
      <w:pPr>
        <w:pStyle w:val="Antrats"/>
        <w:tabs>
          <w:tab w:val="clear" w:pos="4153"/>
          <w:tab w:val="clear" w:pos="8306"/>
        </w:tabs>
        <w:rPr>
          <w:szCs w:val="24"/>
        </w:rPr>
      </w:pPr>
    </w:p>
    <w:p w14:paraId="314D1855" w14:textId="77777777" w:rsidR="00964982" w:rsidRDefault="00964982" w:rsidP="00C56F65">
      <w:pPr>
        <w:pStyle w:val="Antrats"/>
        <w:tabs>
          <w:tab w:val="clear" w:pos="4153"/>
          <w:tab w:val="clear" w:pos="8306"/>
        </w:tabs>
        <w:rPr>
          <w:szCs w:val="24"/>
        </w:rPr>
      </w:pPr>
    </w:p>
    <w:p w14:paraId="75AB50F6" w14:textId="77777777" w:rsidR="001329F0" w:rsidRPr="0065698F" w:rsidRDefault="001329F0" w:rsidP="001329F0">
      <w:pPr>
        <w:pStyle w:val="Antrats"/>
        <w:tabs>
          <w:tab w:val="left" w:pos="1296"/>
        </w:tabs>
        <w:rPr>
          <w:szCs w:val="24"/>
        </w:rPr>
      </w:pPr>
      <w:r>
        <w:rPr>
          <w:szCs w:val="24"/>
        </w:rPr>
        <w:t>P</w:t>
      </w:r>
      <w:r w:rsidRPr="0065698F">
        <w:rPr>
          <w:szCs w:val="24"/>
        </w:rPr>
        <w:t>arengė</w:t>
      </w:r>
    </w:p>
    <w:p w14:paraId="484DF6A3" w14:textId="77777777" w:rsidR="001329F0" w:rsidRDefault="001329F0" w:rsidP="001329F0">
      <w:pPr>
        <w:pStyle w:val="Antrats"/>
        <w:tabs>
          <w:tab w:val="left" w:pos="1296"/>
        </w:tabs>
        <w:rPr>
          <w:szCs w:val="24"/>
        </w:rPr>
      </w:pPr>
      <w:r w:rsidRPr="0065698F">
        <w:rPr>
          <w:szCs w:val="24"/>
        </w:rPr>
        <w:t>Strateginio planavimo ir invest</w:t>
      </w:r>
      <w:r>
        <w:rPr>
          <w:szCs w:val="24"/>
        </w:rPr>
        <w:t xml:space="preserve">icijų skyriaus </w:t>
      </w:r>
    </w:p>
    <w:p w14:paraId="71FB9C0F" w14:textId="77777777" w:rsidR="001329F0" w:rsidRDefault="001329F0" w:rsidP="001329F0">
      <w:pPr>
        <w:pStyle w:val="Antrats"/>
        <w:tabs>
          <w:tab w:val="left" w:pos="1296"/>
        </w:tabs>
        <w:rPr>
          <w:szCs w:val="24"/>
        </w:rPr>
      </w:pPr>
      <w:r>
        <w:rPr>
          <w:szCs w:val="24"/>
        </w:rPr>
        <w:t>vyriausioji specialistė Apolonija Lindienė</w:t>
      </w:r>
    </w:p>
    <w:p w14:paraId="5C9EEB47" w14:textId="77777777" w:rsidR="00EB3007" w:rsidRDefault="001329F0" w:rsidP="00EE2218">
      <w:pPr>
        <w:pStyle w:val="Antrats"/>
        <w:tabs>
          <w:tab w:val="left" w:pos="720"/>
        </w:tabs>
        <w:jc w:val="both"/>
      </w:pPr>
      <w:r>
        <w:rPr>
          <w:szCs w:val="24"/>
        </w:rPr>
        <w:t>Suderinta DVS Nr. RTS-</w:t>
      </w:r>
      <w:r w:rsidR="009471B2">
        <w:rPr>
          <w:szCs w:val="24"/>
        </w:rPr>
        <w:t>291</w:t>
      </w:r>
      <w:r w:rsidR="008520E7">
        <w:br w:type="page"/>
      </w:r>
    </w:p>
    <w:p w14:paraId="57B4D823" w14:textId="77777777" w:rsidR="00EB3007" w:rsidRDefault="00EB3007" w:rsidP="00EB3007">
      <w:pPr>
        <w:rPr>
          <w:szCs w:val="24"/>
        </w:rPr>
      </w:pPr>
      <w:r>
        <w:rPr>
          <w:szCs w:val="24"/>
        </w:rPr>
        <w:lastRenderedPageBreak/>
        <w:t>Pasvalio rajono savivaldybės tarybai</w:t>
      </w:r>
    </w:p>
    <w:p w14:paraId="4FD48C48" w14:textId="77777777" w:rsidR="00EB3007" w:rsidRDefault="00EB3007" w:rsidP="00EB3007">
      <w:pPr>
        <w:jc w:val="center"/>
        <w:rPr>
          <w:szCs w:val="24"/>
        </w:rPr>
      </w:pPr>
    </w:p>
    <w:p w14:paraId="281690A2" w14:textId="77777777" w:rsidR="00EB3007" w:rsidRPr="00400455" w:rsidRDefault="00EB3007" w:rsidP="00EB3007">
      <w:pPr>
        <w:jc w:val="center"/>
        <w:rPr>
          <w:b/>
        </w:rPr>
      </w:pPr>
      <w:r w:rsidRPr="00400455">
        <w:rPr>
          <w:b/>
        </w:rPr>
        <w:t>AIŠKINAMASIS RAŠTAS</w:t>
      </w:r>
    </w:p>
    <w:p w14:paraId="04B74E9A" w14:textId="77777777" w:rsidR="00EB3007" w:rsidRPr="00400455" w:rsidRDefault="00EB3007" w:rsidP="00EB3007"/>
    <w:p w14:paraId="074F22D2" w14:textId="77777777" w:rsidR="00EB3007" w:rsidRPr="00400455" w:rsidRDefault="00EB3007" w:rsidP="00EB3007">
      <w:pPr>
        <w:jc w:val="center"/>
      </w:pPr>
    </w:p>
    <w:p w14:paraId="01F78099" w14:textId="77777777" w:rsidR="00EB3007" w:rsidRPr="00400455" w:rsidDel="00715A04" w:rsidRDefault="00EB3007" w:rsidP="00EB3007">
      <w:pPr>
        <w:jc w:val="center"/>
      </w:pPr>
      <w:r w:rsidRPr="00400455">
        <w:t xml:space="preserve">2022 m. </w:t>
      </w:r>
      <w:r w:rsidRPr="00CB3E20">
        <w:t xml:space="preserve"> </w:t>
      </w:r>
      <w:r>
        <w:t>gruodž</w:t>
      </w:r>
      <w:r w:rsidRPr="00400455">
        <w:t xml:space="preserve">io </w:t>
      </w:r>
      <w:r w:rsidR="00692DF4">
        <w:t xml:space="preserve"> </w:t>
      </w:r>
      <w:r w:rsidR="008800FF">
        <w:t>9</w:t>
      </w:r>
      <w:r w:rsidR="00692DF4">
        <w:t xml:space="preserve">   </w:t>
      </w:r>
      <w:r w:rsidRPr="00400455">
        <w:t xml:space="preserve"> d.</w:t>
      </w:r>
    </w:p>
    <w:p w14:paraId="0F0D2ACD" w14:textId="77777777" w:rsidR="00EB3007" w:rsidRPr="00400455" w:rsidRDefault="00EB3007" w:rsidP="00EB3007">
      <w:pPr>
        <w:jc w:val="center"/>
        <w:rPr>
          <w:color w:val="0070C0"/>
        </w:rPr>
      </w:pPr>
      <w:r w:rsidRPr="00400455">
        <w:t>Pasvalys</w:t>
      </w:r>
    </w:p>
    <w:p w14:paraId="072FBD51" w14:textId="77777777" w:rsidR="00EB3007" w:rsidRPr="00400455" w:rsidDel="00715A04" w:rsidRDefault="00EB3007" w:rsidP="00EB3007">
      <w:pPr>
        <w:tabs>
          <w:tab w:val="left" w:pos="720"/>
        </w:tabs>
        <w:jc w:val="center"/>
      </w:pPr>
    </w:p>
    <w:p w14:paraId="4D7E7171" w14:textId="77777777" w:rsidR="00980836" w:rsidRPr="00980836" w:rsidRDefault="008800FF" w:rsidP="00980836">
      <w:pPr>
        <w:pStyle w:val="Sraopastraipa"/>
        <w:spacing w:line="240" w:lineRule="auto"/>
        <w:ind w:left="0" w:firstLine="709"/>
        <w:jc w:val="both"/>
        <w:rPr>
          <w:rFonts w:ascii="Times New Roman" w:hAnsi="Times New Roman"/>
          <w:sz w:val="24"/>
          <w:szCs w:val="24"/>
        </w:rPr>
      </w:pPr>
      <w:r w:rsidRPr="00980836">
        <w:rPr>
          <w:rFonts w:ascii="Times New Roman" w:hAnsi="Times New Roman"/>
          <w:b/>
          <w:sz w:val="24"/>
          <w:szCs w:val="24"/>
        </w:rPr>
        <w:t xml:space="preserve">1. </w:t>
      </w:r>
      <w:r w:rsidRPr="00980836">
        <w:rPr>
          <w:rFonts w:ascii="Times New Roman" w:hAnsi="Times New Roman"/>
          <w:sz w:val="24"/>
          <w:szCs w:val="24"/>
        </w:rPr>
        <w:t xml:space="preserve">Sprendimo projektas parengtas su tikslu turėti teisės aktų nustatyta tvarka suderintą ir Savivaldybės patvirtintą </w:t>
      </w:r>
      <w:r w:rsidRPr="00980836">
        <w:rPr>
          <w:rFonts w:ascii="Times New Roman" w:eastAsia="Calibri" w:hAnsi="Times New Roman"/>
          <w:sz w:val="24"/>
          <w:szCs w:val="24"/>
        </w:rPr>
        <w:t xml:space="preserve">Pasvalio rajono savivaldybės atsinaujinančių išteklių energijos naudojimo plėtros veiksmų planą (toliau – AIE planas). </w:t>
      </w:r>
      <w:r w:rsidRPr="00980836">
        <w:rPr>
          <w:rFonts w:ascii="Times New Roman" w:hAnsi="Times New Roman"/>
          <w:sz w:val="24"/>
          <w:szCs w:val="24"/>
        </w:rPr>
        <w:t>Lietuvos Respublikos atsinaujinančių išteklių energetikos įstatymo (toliau – Įstatymas) nuostatos įpareigoja savivaldybes parengti AIE planus, kuriuose numatytos priemonės padėtų Įstatymo 55 straipsnyje nustatytiems nacionaliniams planiniams rodikliams pasiekti, t.</w:t>
      </w:r>
      <w:r w:rsidR="00A777C9">
        <w:rPr>
          <w:rFonts w:ascii="Times New Roman" w:hAnsi="Times New Roman"/>
          <w:sz w:val="24"/>
          <w:szCs w:val="24"/>
        </w:rPr>
        <w:t xml:space="preserve"> </w:t>
      </w:r>
      <w:r w:rsidRPr="00980836">
        <w:rPr>
          <w:rFonts w:ascii="Times New Roman" w:hAnsi="Times New Roman"/>
          <w:sz w:val="24"/>
          <w:szCs w:val="24"/>
        </w:rPr>
        <w:t xml:space="preserve">y. </w:t>
      </w:r>
      <w:r w:rsidR="00980836" w:rsidRPr="00980836">
        <w:rPr>
          <w:rFonts w:ascii="Times New Roman" w:hAnsi="Times New Roman"/>
          <w:sz w:val="24"/>
          <w:szCs w:val="24"/>
        </w:rPr>
        <w:t>:</w:t>
      </w:r>
    </w:p>
    <w:p w14:paraId="06D2CB8E" w14:textId="77777777" w:rsidR="00980836" w:rsidRPr="00980836" w:rsidRDefault="00980836" w:rsidP="00980836">
      <w:pPr>
        <w:pStyle w:val="Sraopastraipa"/>
        <w:spacing w:line="240" w:lineRule="auto"/>
        <w:ind w:left="0" w:firstLine="709"/>
        <w:jc w:val="both"/>
        <w:rPr>
          <w:rFonts w:ascii="Times New Roman" w:hAnsi="Times New Roman"/>
          <w:i/>
          <w:sz w:val="24"/>
          <w:szCs w:val="24"/>
        </w:rPr>
      </w:pPr>
      <w:r w:rsidRPr="00980836">
        <w:rPr>
          <w:rFonts w:ascii="Times New Roman" w:hAnsi="Times New Roman"/>
          <w:i/>
          <w:sz w:val="24"/>
          <w:szCs w:val="24"/>
        </w:rPr>
        <w:t>&lt;55 straipsnis. Nacionaliniai planiniai rodikliai</w:t>
      </w:r>
    </w:p>
    <w:p w14:paraId="5FD7AF58" w14:textId="77777777" w:rsidR="00980836" w:rsidRPr="00980836" w:rsidRDefault="00980836" w:rsidP="00980836">
      <w:pPr>
        <w:pStyle w:val="Sraopastraipa"/>
        <w:spacing w:line="240" w:lineRule="auto"/>
        <w:ind w:left="0" w:firstLine="709"/>
        <w:jc w:val="both"/>
        <w:rPr>
          <w:rFonts w:ascii="Times New Roman" w:hAnsi="Times New Roman"/>
          <w:bCs/>
          <w:i/>
          <w:sz w:val="24"/>
          <w:szCs w:val="24"/>
        </w:rPr>
      </w:pPr>
      <w:r w:rsidRPr="00980836">
        <w:rPr>
          <w:rFonts w:ascii="Times New Roman" w:hAnsi="Times New Roman"/>
          <w:bCs/>
          <w:i/>
          <w:sz w:val="24"/>
          <w:szCs w:val="24"/>
        </w:rPr>
        <w:t>1. Nacionaliniai bendrieji planiniai rodikliai 2030 m. turi atitikti šio įstatymo 1 straipsnyje nustatytus tikslus ir uždavinius.</w:t>
      </w:r>
    </w:p>
    <w:p w14:paraId="706EBBFA" w14:textId="77777777" w:rsidR="00980836" w:rsidRPr="00980836" w:rsidRDefault="00980836" w:rsidP="00980836">
      <w:pPr>
        <w:pStyle w:val="Sraopastraipa"/>
        <w:spacing w:line="240" w:lineRule="auto"/>
        <w:ind w:left="0" w:firstLine="709"/>
        <w:jc w:val="both"/>
        <w:rPr>
          <w:rFonts w:ascii="Times New Roman" w:hAnsi="Times New Roman"/>
          <w:bCs/>
          <w:i/>
          <w:sz w:val="24"/>
          <w:szCs w:val="24"/>
        </w:rPr>
      </w:pPr>
      <w:r w:rsidRPr="00980836">
        <w:rPr>
          <w:rFonts w:ascii="Times New Roman" w:hAnsi="Times New Roman"/>
          <w:bCs/>
          <w:i/>
          <w:sz w:val="24"/>
          <w:szCs w:val="24"/>
        </w:rPr>
        <w:t>2. Tarpiniai nacionaliniai planiniai rodikliai:</w:t>
      </w:r>
    </w:p>
    <w:p w14:paraId="632E4D12" w14:textId="77777777" w:rsidR="00980836" w:rsidRPr="00980836" w:rsidRDefault="00980836" w:rsidP="00980836">
      <w:pPr>
        <w:pStyle w:val="Sraopastraipa"/>
        <w:spacing w:line="240" w:lineRule="auto"/>
        <w:ind w:left="0" w:firstLine="709"/>
        <w:jc w:val="both"/>
        <w:rPr>
          <w:rFonts w:ascii="Times New Roman" w:hAnsi="Times New Roman"/>
          <w:bCs/>
          <w:i/>
          <w:sz w:val="24"/>
          <w:szCs w:val="24"/>
        </w:rPr>
      </w:pPr>
      <w:r w:rsidRPr="00980836">
        <w:rPr>
          <w:rFonts w:ascii="Times New Roman" w:hAnsi="Times New Roman"/>
          <w:bCs/>
          <w:i/>
          <w:sz w:val="24"/>
          <w:szCs w:val="24"/>
        </w:rPr>
        <w:t>1) 2021–2022 m. vidutinė atsinaujinančių išteklių energijos dalis turi sudaryti ne mažiau kaip 32,7 procento bendrojo galutinio energijos suvartojimo;</w:t>
      </w:r>
    </w:p>
    <w:p w14:paraId="024F9112" w14:textId="77777777" w:rsidR="00980836" w:rsidRPr="00980836" w:rsidRDefault="00980836" w:rsidP="00980836">
      <w:pPr>
        <w:pStyle w:val="Sraopastraipa"/>
        <w:spacing w:line="240" w:lineRule="auto"/>
        <w:ind w:left="0" w:firstLine="709"/>
        <w:jc w:val="both"/>
        <w:rPr>
          <w:rFonts w:ascii="Times New Roman" w:hAnsi="Times New Roman"/>
          <w:bCs/>
          <w:i/>
          <w:sz w:val="24"/>
          <w:szCs w:val="24"/>
        </w:rPr>
      </w:pPr>
      <w:r w:rsidRPr="00980836">
        <w:rPr>
          <w:rFonts w:ascii="Times New Roman" w:hAnsi="Times New Roman"/>
          <w:bCs/>
          <w:i/>
          <w:sz w:val="24"/>
          <w:szCs w:val="24"/>
        </w:rPr>
        <w:t>2) 2023–2025 m. vidutinė atsinaujinančių išteklių energijos dalis turi sudaryti ne mažiau kaip 36,5 procento bendrojo galutinio energijos suvartojimo;</w:t>
      </w:r>
    </w:p>
    <w:p w14:paraId="417D17BC" w14:textId="77777777" w:rsidR="00980836" w:rsidRPr="00980836" w:rsidRDefault="00980836" w:rsidP="00980836">
      <w:pPr>
        <w:pStyle w:val="Sraopastraipa"/>
        <w:spacing w:line="240" w:lineRule="auto"/>
        <w:ind w:left="0" w:firstLine="709"/>
        <w:jc w:val="both"/>
        <w:rPr>
          <w:rFonts w:ascii="Times New Roman" w:hAnsi="Times New Roman"/>
          <w:i/>
          <w:sz w:val="24"/>
          <w:szCs w:val="24"/>
        </w:rPr>
      </w:pPr>
      <w:r w:rsidRPr="00980836">
        <w:rPr>
          <w:rFonts w:ascii="Times New Roman" w:hAnsi="Times New Roman"/>
          <w:bCs/>
          <w:i/>
          <w:sz w:val="24"/>
          <w:szCs w:val="24"/>
        </w:rPr>
        <w:t>3) 2026–2027 m. vidutinė atsinaujinančių išteklių energijos dalis turi sudaryti ne mažiau kaip 39,8 procento bendrojo galutinio energijos suvartojimo.&gt;</w:t>
      </w:r>
    </w:p>
    <w:p w14:paraId="770469FA" w14:textId="77777777" w:rsidR="008800FF" w:rsidRPr="00980836" w:rsidRDefault="008800FF" w:rsidP="008800FF">
      <w:pPr>
        <w:pStyle w:val="Sraopastraipa"/>
        <w:tabs>
          <w:tab w:val="left" w:pos="720"/>
        </w:tabs>
        <w:spacing w:after="0" w:line="240" w:lineRule="auto"/>
        <w:ind w:left="0"/>
        <w:jc w:val="both"/>
        <w:rPr>
          <w:rFonts w:ascii="Times New Roman" w:hAnsi="Times New Roman"/>
          <w:sz w:val="24"/>
          <w:szCs w:val="24"/>
        </w:rPr>
      </w:pPr>
      <w:r w:rsidRPr="00980836">
        <w:rPr>
          <w:rFonts w:ascii="Times New Roman" w:hAnsi="Times New Roman"/>
          <w:sz w:val="24"/>
          <w:szCs w:val="24"/>
        </w:rPr>
        <w:tab/>
        <w:t xml:space="preserve">AIE planas reikalingas, kad būtų galima gauti finansavimą atsinaujinančių išteklių energetikos naudojimo projektų įgyvendinimui, kurių finansavimas yra reglamentuotas Įstatymo 57 straipsnio 9 dalyje </w:t>
      </w:r>
      <w:r w:rsidRPr="00980836">
        <w:rPr>
          <w:rFonts w:ascii="Times New Roman" w:hAnsi="Times New Roman"/>
          <w:i/>
          <w:color w:val="000000"/>
          <w:sz w:val="24"/>
          <w:szCs w:val="24"/>
        </w:rPr>
        <w:t>&lt;9. Savivaldybių projektai iš šio įstatymo 20 straipsnio 24 dalyje nurodytų paramos šaltinių finansuojami tik tuo atveju, jeigu jie yra įtraukti į atsinaujinančių išteklių energijos naudojimo plėtros veiksmų planų priemones.&gt;</w:t>
      </w:r>
      <w:r w:rsidRPr="00980836">
        <w:rPr>
          <w:rFonts w:ascii="Times New Roman" w:hAnsi="Times New Roman"/>
          <w:sz w:val="24"/>
          <w:szCs w:val="24"/>
        </w:rPr>
        <w:t xml:space="preserve"> </w:t>
      </w:r>
    </w:p>
    <w:p w14:paraId="7F629520" w14:textId="77777777" w:rsidR="008800FF" w:rsidRPr="00980836" w:rsidRDefault="00692DF4" w:rsidP="008800FF">
      <w:pPr>
        <w:pStyle w:val="Sraopastraipa"/>
        <w:spacing w:line="240" w:lineRule="auto"/>
        <w:ind w:left="0" w:firstLine="709"/>
        <w:jc w:val="both"/>
        <w:rPr>
          <w:rFonts w:ascii="Times New Roman" w:eastAsia="Calibri" w:hAnsi="Times New Roman"/>
          <w:sz w:val="24"/>
          <w:szCs w:val="24"/>
        </w:rPr>
      </w:pPr>
      <w:r w:rsidRPr="00980836">
        <w:rPr>
          <w:rFonts w:ascii="Times New Roman" w:hAnsi="Times New Roman"/>
          <w:sz w:val="24"/>
          <w:szCs w:val="24"/>
        </w:rPr>
        <w:t>Šiuo sprendimu s</w:t>
      </w:r>
      <w:r w:rsidR="00EB3007" w:rsidRPr="00980836">
        <w:rPr>
          <w:rFonts w:ascii="Times New Roman" w:hAnsi="Times New Roman"/>
          <w:sz w:val="24"/>
          <w:szCs w:val="24"/>
        </w:rPr>
        <w:t xml:space="preserve">iūloma patvirtinti </w:t>
      </w:r>
      <w:r w:rsidR="008800FF" w:rsidRPr="00980836">
        <w:rPr>
          <w:rFonts w:ascii="Times New Roman" w:hAnsi="Times New Roman"/>
          <w:sz w:val="24"/>
          <w:szCs w:val="24"/>
        </w:rPr>
        <w:t xml:space="preserve">pagal </w:t>
      </w:r>
      <w:r w:rsidR="008800FF" w:rsidRPr="00980836">
        <w:rPr>
          <w:rFonts w:ascii="Times New Roman" w:eastAsia="Calibri" w:hAnsi="Times New Roman"/>
          <w:sz w:val="24"/>
          <w:szCs w:val="24"/>
        </w:rPr>
        <w:t xml:space="preserve">Lietuvos Respublikos energetikos ministro 2022 m. birželio 22 d. įsakymu Nr. 1-183 „Dėl savivaldybių atsinaujinančių išteklių energijos naudojimo plėtros veiksmų planų rengimo, derinimo ir įgyvendinimo rezultatų skelbimo taisyklių patvirtinimo“ patvirtintas Savivaldybių atsinaujinančių išteklių energijos naudojimo plėtros veiksmų planų rengimo, derinimo ir įgyvendinimo rezultatų skelbimo taisykles </w:t>
      </w:r>
      <w:r w:rsidR="008800FF" w:rsidRPr="00980836">
        <w:rPr>
          <w:rFonts w:ascii="Times New Roman" w:hAnsi="Times New Roman"/>
          <w:sz w:val="24"/>
          <w:szCs w:val="24"/>
        </w:rPr>
        <w:t xml:space="preserve">parengtą ir su Lietuvos Respublikos energetikos ministerija suderintą (LR Energetikos ministerijos raštas 2022-12-08 Nr. (8.1-26 </w:t>
      </w:r>
      <w:proofErr w:type="spellStart"/>
      <w:r w:rsidR="008800FF" w:rsidRPr="00980836">
        <w:rPr>
          <w:rFonts w:ascii="Times New Roman" w:hAnsi="Times New Roman"/>
          <w:sz w:val="24"/>
          <w:szCs w:val="24"/>
        </w:rPr>
        <w:t>Mr</w:t>
      </w:r>
      <w:proofErr w:type="spellEnd"/>
      <w:r w:rsidR="008800FF" w:rsidRPr="00980836">
        <w:rPr>
          <w:rFonts w:ascii="Times New Roman" w:hAnsi="Times New Roman"/>
          <w:sz w:val="24"/>
          <w:szCs w:val="24"/>
        </w:rPr>
        <w:t>)</w:t>
      </w:r>
      <w:r w:rsidR="00082B37">
        <w:rPr>
          <w:rFonts w:ascii="Times New Roman" w:hAnsi="Times New Roman"/>
          <w:sz w:val="24"/>
          <w:szCs w:val="24"/>
        </w:rPr>
        <w:t xml:space="preserve"> </w:t>
      </w:r>
      <w:r w:rsidR="008800FF" w:rsidRPr="00980836">
        <w:rPr>
          <w:rFonts w:ascii="Times New Roman" w:hAnsi="Times New Roman"/>
          <w:sz w:val="24"/>
          <w:szCs w:val="24"/>
        </w:rPr>
        <w:t xml:space="preserve">3-2274, gavimo žyma: 2022-12-08 Nr. ARG-3762) </w:t>
      </w:r>
      <w:r w:rsidRPr="00980836">
        <w:rPr>
          <w:rFonts w:ascii="Times New Roman" w:eastAsia="Calibri" w:hAnsi="Times New Roman"/>
          <w:sz w:val="24"/>
          <w:szCs w:val="24"/>
        </w:rPr>
        <w:t>Pasvalio rajono savivaldybės atsinaujinančių išteklių energijos naudojimo plėtros veiksmų</w:t>
      </w:r>
      <w:r w:rsidR="008800FF" w:rsidRPr="00980836">
        <w:rPr>
          <w:rFonts w:ascii="Times New Roman" w:eastAsia="Calibri" w:hAnsi="Times New Roman"/>
          <w:sz w:val="24"/>
          <w:szCs w:val="24"/>
        </w:rPr>
        <w:t xml:space="preserve"> </w:t>
      </w:r>
      <w:r w:rsidR="00082B37">
        <w:rPr>
          <w:rFonts w:ascii="Times New Roman" w:eastAsia="Calibri" w:hAnsi="Times New Roman"/>
          <w:sz w:val="24"/>
          <w:szCs w:val="24"/>
        </w:rPr>
        <w:t>planą iki 2030 metų</w:t>
      </w:r>
      <w:r w:rsidRPr="00980836">
        <w:rPr>
          <w:rFonts w:ascii="Times New Roman" w:eastAsia="Calibri" w:hAnsi="Times New Roman"/>
          <w:sz w:val="24"/>
          <w:szCs w:val="24"/>
        </w:rPr>
        <w:t>.</w:t>
      </w:r>
    </w:p>
    <w:p w14:paraId="03FFEFD4" w14:textId="77777777" w:rsidR="00980836" w:rsidRPr="00980836" w:rsidRDefault="007E6632" w:rsidP="00980836">
      <w:pPr>
        <w:pStyle w:val="Sraopastraipa"/>
        <w:spacing w:line="240" w:lineRule="auto"/>
        <w:ind w:left="0" w:firstLine="709"/>
        <w:jc w:val="both"/>
        <w:rPr>
          <w:rFonts w:ascii="Times New Roman" w:eastAsia="Calibri" w:hAnsi="Times New Roman"/>
          <w:sz w:val="24"/>
          <w:szCs w:val="24"/>
        </w:rPr>
      </w:pPr>
      <w:r w:rsidRPr="00980836">
        <w:rPr>
          <w:rFonts w:ascii="Times New Roman" w:hAnsi="Times New Roman"/>
          <w:b/>
          <w:sz w:val="24"/>
          <w:szCs w:val="24"/>
        </w:rPr>
        <w:t xml:space="preserve">2. </w:t>
      </w:r>
      <w:r w:rsidR="00EB3007" w:rsidRPr="00980836">
        <w:rPr>
          <w:rFonts w:ascii="Times New Roman" w:hAnsi="Times New Roman"/>
          <w:b/>
          <w:sz w:val="24"/>
          <w:szCs w:val="24"/>
        </w:rPr>
        <w:t>Sprendimo projekto tikslai ir uždaviniai.</w:t>
      </w:r>
      <w:r w:rsidR="00EB3007" w:rsidRPr="00980836">
        <w:rPr>
          <w:rFonts w:ascii="Times New Roman" w:hAnsi="Times New Roman"/>
          <w:sz w:val="24"/>
          <w:szCs w:val="24"/>
        </w:rPr>
        <w:t xml:space="preserve"> </w:t>
      </w:r>
      <w:r w:rsidR="00E515DF" w:rsidRPr="00980836">
        <w:rPr>
          <w:rFonts w:ascii="Times New Roman" w:hAnsi="Times New Roman"/>
          <w:sz w:val="24"/>
          <w:szCs w:val="24"/>
        </w:rPr>
        <w:t>Sprendimo projekt</w:t>
      </w:r>
      <w:r w:rsidR="00980836" w:rsidRPr="00980836">
        <w:rPr>
          <w:rFonts w:ascii="Times New Roman" w:hAnsi="Times New Roman"/>
          <w:sz w:val="24"/>
          <w:szCs w:val="24"/>
        </w:rPr>
        <w:t xml:space="preserve">o tikslas – patvirtinti parengtą </w:t>
      </w:r>
      <w:r w:rsidR="00980836" w:rsidRPr="00980836">
        <w:rPr>
          <w:rFonts w:ascii="Times New Roman" w:eastAsia="Calibri" w:hAnsi="Times New Roman"/>
          <w:sz w:val="24"/>
          <w:szCs w:val="24"/>
        </w:rPr>
        <w:t>Pasvalio rajono savivaldybės atsinaujinančių išteklių energijos naudojimo plėtros veiksmų</w:t>
      </w:r>
      <w:r w:rsidR="005E5636">
        <w:rPr>
          <w:rFonts w:ascii="Times New Roman" w:eastAsia="Calibri" w:hAnsi="Times New Roman"/>
          <w:sz w:val="24"/>
          <w:szCs w:val="24"/>
        </w:rPr>
        <w:t xml:space="preserve"> planą</w:t>
      </w:r>
      <w:r w:rsidR="00082B37">
        <w:rPr>
          <w:rFonts w:ascii="Times New Roman" w:eastAsia="Calibri" w:hAnsi="Times New Roman"/>
          <w:sz w:val="24"/>
          <w:szCs w:val="24"/>
        </w:rPr>
        <w:t xml:space="preserve"> iki 2030 metų</w:t>
      </w:r>
      <w:r w:rsidR="005E5636">
        <w:rPr>
          <w:rFonts w:ascii="Times New Roman" w:eastAsia="Calibri" w:hAnsi="Times New Roman"/>
          <w:sz w:val="24"/>
          <w:szCs w:val="24"/>
        </w:rPr>
        <w:t>.</w:t>
      </w:r>
    </w:p>
    <w:p w14:paraId="0CA04D98" w14:textId="77777777" w:rsidR="00980836" w:rsidRPr="00980836" w:rsidRDefault="00980836" w:rsidP="00980836">
      <w:pPr>
        <w:pStyle w:val="Sraopastraipa"/>
        <w:spacing w:line="240" w:lineRule="auto"/>
        <w:ind w:left="0" w:firstLine="709"/>
        <w:jc w:val="both"/>
        <w:rPr>
          <w:rFonts w:ascii="Times New Roman" w:hAnsi="Times New Roman"/>
          <w:b/>
          <w:bCs/>
          <w:sz w:val="24"/>
          <w:szCs w:val="24"/>
        </w:rPr>
      </w:pPr>
      <w:r w:rsidRPr="00980836">
        <w:rPr>
          <w:rFonts w:ascii="Times New Roman" w:hAnsi="Times New Roman"/>
          <w:b/>
          <w:bCs/>
          <w:sz w:val="24"/>
          <w:szCs w:val="24"/>
        </w:rPr>
        <w:t>3</w:t>
      </w:r>
      <w:r w:rsidR="007E6632" w:rsidRPr="00980836">
        <w:rPr>
          <w:rFonts w:ascii="Times New Roman" w:hAnsi="Times New Roman"/>
          <w:b/>
          <w:bCs/>
          <w:sz w:val="24"/>
          <w:szCs w:val="24"/>
        </w:rPr>
        <w:t xml:space="preserve">. </w:t>
      </w:r>
      <w:r w:rsidR="00EB3007" w:rsidRPr="00980836">
        <w:rPr>
          <w:rFonts w:ascii="Times New Roman" w:hAnsi="Times New Roman"/>
          <w:b/>
          <w:bCs/>
          <w:sz w:val="24"/>
          <w:szCs w:val="24"/>
        </w:rPr>
        <w:t>Kokios siūlomos naujos teisinio reguliavimo nuostatos ir kokių rezultatų laukiama.</w:t>
      </w:r>
    </w:p>
    <w:p w14:paraId="7CCD6ED2" w14:textId="77777777" w:rsidR="00980836" w:rsidRPr="00980836" w:rsidRDefault="00980836" w:rsidP="00980836">
      <w:pPr>
        <w:pStyle w:val="Sraopastraipa"/>
        <w:spacing w:line="240" w:lineRule="auto"/>
        <w:ind w:left="0" w:firstLine="709"/>
        <w:jc w:val="both"/>
        <w:rPr>
          <w:rFonts w:ascii="Times New Roman" w:hAnsi="Times New Roman"/>
          <w:sz w:val="24"/>
          <w:szCs w:val="24"/>
        </w:rPr>
      </w:pPr>
      <w:r w:rsidRPr="00980836">
        <w:rPr>
          <w:rFonts w:ascii="Times New Roman" w:hAnsi="Times New Roman"/>
          <w:sz w:val="24"/>
          <w:szCs w:val="24"/>
        </w:rPr>
        <w:t>Priėmus sprendimo projektą bus galima gauti finansavimą atsinaujinančių išteklių energetikos naudojimo projektų įgyvendinimui.</w:t>
      </w:r>
    </w:p>
    <w:p w14:paraId="70216DBD" w14:textId="77777777" w:rsidR="00980836" w:rsidRPr="00980836" w:rsidRDefault="00980836" w:rsidP="00980836">
      <w:pPr>
        <w:pStyle w:val="Sraopastraipa"/>
        <w:spacing w:line="240" w:lineRule="auto"/>
        <w:ind w:left="0" w:firstLine="709"/>
        <w:jc w:val="both"/>
        <w:rPr>
          <w:rFonts w:ascii="Times New Roman" w:hAnsi="Times New Roman"/>
          <w:sz w:val="24"/>
          <w:szCs w:val="24"/>
        </w:rPr>
      </w:pPr>
      <w:r w:rsidRPr="00980836">
        <w:rPr>
          <w:rFonts w:ascii="Times New Roman" w:hAnsi="Times New Roman"/>
          <w:b/>
          <w:sz w:val="24"/>
          <w:szCs w:val="24"/>
        </w:rPr>
        <w:t>4</w:t>
      </w:r>
      <w:r w:rsidR="007E6632" w:rsidRPr="00980836">
        <w:rPr>
          <w:rFonts w:ascii="Times New Roman" w:hAnsi="Times New Roman"/>
          <w:b/>
          <w:sz w:val="24"/>
          <w:szCs w:val="24"/>
        </w:rPr>
        <w:t xml:space="preserve">. </w:t>
      </w:r>
      <w:r w:rsidR="00EB3007" w:rsidRPr="00980836">
        <w:rPr>
          <w:rFonts w:ascii="Times New Roman" w:hAnsi="Times New Roman"/>
          <w:b/>
          <w:sz w:val="24"/>
          <w:szCs w:val="24"/>
        </w:rPr>
        <w:t>Skaičiavimai, išlaidų sąmatos, finansavimo šaltiniai</w:t>
      </w:r>
      <w:r w:rsidR="00EB3007" w:rsidRPr="00980836">
        <w:rPr>
          <w:rFonts w:ascii="Times New Roman" w:hAnsi="Times New Roman"/>
          <w:sz w:val="24"/>
          <w:szCs w:val="24"/>
        </w:rPr>
        <w:t xml:space="preserve">. </w:t>
      </w:r>
    </w:p>
    <w:p w14:paraId="4D7BEAD0" w14:textId="77777777" w:rsidR="00EB3007" w:rsidRPr="00980836" w:rsidRDefault="00980836" w:rsidP="00980836">
      <w:pPr>
        <w:pStyle w:val="Sraopastraipa"/>
        <w:spacing w:line="240" w:lineRule="auto"/>
        <w:ind w:left="0" w:firstLine="709"/>
        <w:jc w:val="both"/>
        <w:rPr>
          <w:rFonts w:ascii="Times New Roman" w:hAnsi="Times New Roman"/>
          <w:sz w:val="24"/>
          <w:szCs w:val="24"/>
        </w:rPr>
      </w:pPr>
      <w:r w:rsidRPr="00980836">
        <w:rPr>
          <w:rFonts w:ascii="Times New Roman" w:hAnsi="Times New Roman"/>
          <w:sz w:val="24"/>
          <w:szCs w:val="24"/>
        </w:rPr>
        <w:t>Sprendimui įgyvendinti papildomų lėšų nereikia.</w:t>
      </w:r>
    </w:p>
    <w:p w14:paraId="25EC10D8" w14:textId="77777777" w:rsidR="00EB3007" w:rsidRPr="00980836" w:rsidRDefault="00980836" w:rsidP="007E6632">
      <w:pPr>
        <w:pStyle w:val="Sraopastraipa"/>
        <w:overflowPunct w:val="0"/>
        <w:spacing w:after="0" w:line="240" w:lineRule="auto"/>
        <w:ind w:left="709"/>
        <w:jc w:val="both"/>
        <w:rPr>
          <w:rFonts w:ascii="Times New Roman" w:hAnsi="Times New Roman"/>
          <w:sz w:val="24"/>
          <w:szCs w:val="24"/>
        </w:rPr>
      </w:pPr>
      <w:r w:rsidRPr="00980836">
        <w:rPr>
          <w:rFonts w:ascii="Times New Roman" w:hAnsi="Times New Roman"/>
          <w:b/>
          <w:bCs/>
          <w:sz w:val="24"/>
          <w:szCs w:val="24"/>
        </w:rPr>
        <w:t>5</w:t>
      </w:r>
      <w:r w:rsidR="007E6632" w:rsidRPr="00980836">
        <w:rPr>
          <w:rFonts w:ascii="Times New Roman" w:hAnsi="Times New Roman"/>
          <w:b/>
          <w:bCs/>
          <w:sz w:val="24"/>
          <w:szCs w:val="24"/>
        </w:rPr>
        <w:t xml:space="preserve">. </w:t>
      </w:r>
      <w:r w:rsidR="00EB3007" w:rsidRPr="00980836">
        <w:rPr>
          <w:rFonts w:ascii="Times New Roman" w:hAnsi="Times New Roman"/>
          <w:b/>
          <w:bCs/>
          <w:sz w:val="24"/>
          <w:szCs w:val="24"/>
        </w:rPr>
        <w:t xml:space="preserve">Numatomo teisinio reguliavimo poveikio vertinimo rezultatai </w:t>
      </w:r>
      <w:r w:rsidR="00EB3007" w:rsidRPr="00980836">
        <w:rPr>
          <w:rFonts w:ascii="Times New Roman" w:hAnsi="Times New Roman"/>
          <w:bCs/>
          <w:sz w:val="24"/>
          <w:szCs w:val="24"/>
        </w:rPr>
        <w:t>(jeigu rengiant sprendimo projektą toks vertinimas turi būti atliktas ir jo rezultatai nepateikiami atskiru dokumentu),</w:t>
      </w:r>
      <w:r w:rsidR="00EB3007" w:rsidRPr="00980836">
        <w:rPr>
          <w:rFonts w:ascii="Times New Roman" w:hAnsi="Times New Roman"/>
          <w:b/>
          <w:bCs/>
          <w:sz w:val="24"/>
          <w:szCs w:val="24"/>
        </w:rPr>
        <w:t xml:space="preserve"> galimos neigiamos priimto sprendimo pasekmės ir kokių priemonių reikėtų imtis, kad tokių pasekmių būtų išvengta. </w:t>
      </w:r>
    </w:p>
    <w:p w14:paraId="6C4EFBCB" w14:textId="77777777" w:rsidR="00980836" w:rsidRPr="00980836" w:rsidRDefault="00980836" w:rsidP="00980836">
      <w:pPr>
        <w:ind w:firstLine="731"/>
        <w:jc w:val="both"/>
        <w:rPr>
          <w:szCs w:val="24"/>
        </w:rPr>
      </w:pPr>
      <w:r w:rsidRPr="00980836">
        <w:rPr>
          <w:szCs w:val="24"/>
        </w:rPr>
        <w:t>Priėmus sprendimo projektą, neigiamų pasekmių nenumatoma</w:t>
      </w:r>
    </w:p>
    <w:p w14:paraId="2D1E85F8" w14:textId="77777777" w:rsidR="00980836" w:rsidRPr="00980836" w:rsidRDefault="00980836" w:rsidP="007E6632">
      <w:pPr>
        <w:pStyle w:val="Sraopastraipa"/>
        <w:tabs>
          <w:tab w:val="left" w:pos="720"/>
        </w:tabs>
        <w:ind w:left="709"/>
        <w:jc w:val="both"/>
        <w:rPr>
          <w:rFonts w:ascii="Times New Roman" w:hAnsi="Times New Roman"/>
          <w:b/>
          <w:bCs/>
          <w:sz w:val="24"/>
          <w:szCs w:val="24"/>
        </w:rPr>
      </w:pPr>
      <w:r w:rsidRPr="00980836">
        <w:rPr>
          <w:rFonts w:ascii="Times New Roman" w:hAnsi="Times New Roman"/>
          <w:b/>
          <w:bCs/>
          <w:sz w:val="24"/>
          <w:szCs w:val="24"/>
        </w:rPr>
        <w:t>6</w:t>
      </w:r>
      <w:r w:rsidR="007E6632" w:rsidRPr="00980836">
        <w:rPr>
          <w:rFonts w:ascii="Times New Roman" w:hAnsi="Times New Roman"/>
          <w:b/>
          <w:bCs/>
          <w:sz w:val="24"/>
          <w:szCs w:val="24"/>
        </w:rPr>
        <w:t xml:space="preserve">. </w:t>
      </w:r>
      <w:r w:rsidR="00EB3007" w:rsidRPr="00980836">
        <w:rPr>
          <w:rFonts w:ascii="Times New Roman" w:hAnsi="Times New Roman"/>
          <w:b/>
          <w:bCs/>
          <w:sz w:val="24"/>
          <w:szCs w:val="24"/>
        </w:rPr>
        <w:t xml:space="preserve">Jeigu sprendimui įgyvendinti reikia įgyvendinamųjų teisės aktų, – kas ir kada juos turėtų priimti. </w:t>
      </w:r>
    </w:p>
    <w:p w14:paraId="0706523D" w14:textId="77777777" w:rsidR="00980836" w:rsidRPr="00980836" w:rsidRDefault="00980836" w:rsidP="00980836">
      <w:pPr>
        <w:ind w:firstLine="731"/>
        <w:jc w:val="both"/>
        <w:rPr>
          <w:bCs/>
          <w:szCs w:val="24"/>
        </w:rPr>
      </w:pPr>
      <w:r w:rsidRPr="00980836">
        <w:rPr>
          <w:bCs/>
          <w:szCs w:val="24"/>
        </w:rPr>
        <w:lastRenderedPageBreak/>
        <w:t>Įgyvendinimui teisės aktų priimti nereikia.</w:t>
      </w:r>
    </w:p>
    <w:p w14:paraId="188DAB28" w14:textId="77777777" w:rsidR="00980836" w:rsidRDefault="00980836" w:rsidP="007E6632">
      <w:pPr>
        <w:pStyle w:val="Sraopastraipa"/>
        <w:tabs>
          <w:tab w:val="left" w:pos="720"/>
        </w:tabs>
        <w:ind w:left="709"/>
        <w:jc w:val="both"/>
        <w:rPr>
          <w:rFonts w:ascii="Times New Roman" w:hAnsi="Times New Roman"/>
          <w:b/>
          <w:bCs/>
          <w:sz w:val="24"/>
          <w:szCs w:val="24"/>
        </w:rPr>
      </w:pPr>
      <w:r w:rsidRPr="00980836">
        <w:rPr>
          <w:rFonts w:ascii="Times New Roman" w:hAnsi="Times New Roman"/>
          <w:b/>
          <w:bCs/>
          <w:sz w:val="24"/>
          <w:szCs w:val="24"/>
        </w:rPr>
        <w:t>7</w:t>
      </w:r>
      <w:r w:rsidR="007E6632" w:rsidRPr="00980836">
        <w:rPr>
          <w:rFonts w:ascii="Times New Roman" w:hAnsi="Times New Roman"/>
          <w:b/>
          <w:bCs/>
          <w:sz w:val="24"/>
          <w:szCs w:val="24"/>
        </w:rPr>
        <w:t xml:space="preserve">. </w:t>
      </w:r>
      <w:r w:rsidR="00EB3007" w:rsidRPr="00980836">
        <w:rPr>
          <w:rFonts w:ascii="Times New Roman" w:hAnsi="Times New Roman"/>
          <w:b/>
          <w:bCs/>
          <w:sz w:val="24"/>
          <w:szCs w:val="24"/>
        </w:rPr>
        <w:t xml:space="preserve">Sprendimo projekto antikorupcinis vertinimas. </w:t>
      </w:r>
    </w:p>
    <w:p w14:paraId="0DEBCB77" w14:textId="77777777" w:rsidR="00EB3007" w:rsidRPr="00980836" w:rsidRDefault="00EB3007" w:rsidP="007E6632">
      <w:pPr>
        <w:pStyle w:val="Sraopastraipa"/>
        <w:tabs>
          <w:tab w:val="left" w:pos="720"/>
        </w:tabs>
        <w:ind w:left="709"/>
        <w:jc w:val="both"/>
        <w:rPr>
          <w:rFonts w:ascii="Times New Roman" w:hAnsi="Times New Roman"/>
          <w:sz w:val="24"/>
          <w:szCs w:val="24"/>
        </w:rPr>
      </w:pPr>
      <w:r w:rsidRPr="00980836">
        <w:rPr>
          <w:rFonts w:ascii="Times New Roman" w:hAnsi="Times New Roman"/>
          <w:sz w:val="24"/>
          <w:szCs w:val="24"/>
        </w:rPr>
        <w:t>Neatliekamas</w:t>
      </w:r>
    </w:p>
    <w:p w14:paraId="29E954F8" w14:textId="77777777" w:rsidR="008800FF" w:rsidRPr="00980836" w:rsidRDefault="00980836" w:rsidP="00980836">
      <w:pPr>
        <w:pStyle w:val="Sraopastraipa"/>
        <w:tabs>
          <w:tab w:val="left" w:pos="709"/>
        </w:tabs>
        <w:spacing w:after="0" w:line="240" w:lineRule="auto"/>
        <w:ind w:left="0" w:firstLine="709"/>
        <w:jc w:val="both"/>
        <w:rPr>
          <w:rFonts w:ascii="Times New Roman" w:hAnsi="Times New Roman"/>
          <w:bCs/>
          <w:sz w:val="24"/>
          <w:szCs w:val="24"/>
        </w:rPr>
      </w:pPr>
      <w:r w:rsidRPr="00980836">
        <w:rPr>
          <w:rFonts w:ascii="Times New Roman" w:hAnsi="Times New Roman"/>
          <w:b/>
          <w:sz w:val="24"/>
          <w:szCs w:val="24"/>
        </w:rPr>
        <w:t>8</w:t>
      </w:r>
      <w:r w:rsidR="007E6632" w:rsidRPr="00980836">
        <w:rPr>
          <w:rFonts w:ascii="Times New Roman" w:hAnsi="Times New Roman"/>
          <w:b/>
          <w:sz w:val="24"/>
          <w:szCs w:val="24"/>
        </w:rPr>
        <w:t xml:space="preserve">. </w:t>
      </w:r>
      <w:r w:rsidR="00EB3007" w:rsidRPr="00980836">
        <w:rPr>
          <w:rFonts w:ascii="Times New Roman" w:hAnsi="Times New Roman"/>
          <w:b/>
          <w:sz w:val="24"/>
          <w:szCs w:val="24"/>
        </w:rPr>
        <w:t xml:space="preserve">Sprendimo projekto iniciatoriai </w:t>
      </w:r>
      <w:r w:rsidR="00EB3007" w:rsidRPr="00980836">
        <w:rPr>
          <w:rFonts w:ascii="Times New Roman" w:hAnsi="Times New Roman"/>
          <w:b/>
          <w:bCs/>
          <w:sz w:val="24"/>
          <w:szCs w:val="24"/>
        </w:rPr>
        <w:t>ir</w:t>
      </w:r>
      <w:r w:rsidR="00EB3007" w:rsidRPr="00980836">
        <w:rPr>
          <w:rFonts w:ascii="Times New Roman" w:hAnsi="Times New Roman"/>
          <w:sz w:val="24"/>
          <w:szCs w:val="24"/>
        </w:rPr>
        <w:t xml:space="preserve"> </w:t>
      </w:r>
      <w:r w:rsidR="00EB3007" w:rsidRPr="00980836">
        <w:rPr>
          <w:rFonts w:ascii="Times New Roman" w:hAnsi="Times New Roman"/>
          <w:b/>
          <w:sz w:val="24"/>
          <w:szCs w:val="24"/>
        </w:rPr>
        <w:t xml:space="preserve">asmuo atsakingas už sprendimo vykdymo kontrolę. </w:t>
      </w:r>
      <w:r w:rsidR="005E5636">
        <w:rPr>
          <w:rFonts w:ascii="Times New Roman" w:hAnsi="Times New Roman"/>
          <w:b/>
          <w:sz w:val="24"/>
          <w:szCs w:val="24"/>
        </w:rPr>
        <w:tab/>
      </w:r>
      <w:r w:rsidR="008800FF" w:rsidRPr="00980836">
        <w:rPr>
          <w:rFonts w:ascii="Times New Roman" w:hAnsi="Times New Roman"/>
          <w:bCs/>
          <w:sz w:val="24"/>
          <w:szCs w:val="24"/>
        </w:rPr>
        <w:t xml:space="preserve">Iniciatoriai: </w:t>
      </w:r>
      <w:r w:rsidR="007E6632" w:rsidRPr="00980836">
        <w:rPr>
          <w:rFonts w:ascii="Times New Roman" w:hAnsi="Times New Roman"/>
          <w:bCs/>
          <w:sz w:val="24"/>
          <w:szCs w:val="24"/>
        </w:rPr>
        <w:t>Strateginio planavimo ir investicijų skyrius, Vietinio ūkio ir plėtros skyrius.</w:t>
      </w:r>
      <w:r>
        <w:rPr>
          <w:rFonts w:ascii="Times New Roman" w:hAnsi="Times New Roman"/>
          <w:bCs/>
          <w:sz w:val="24"/>
          <w:szCs w:val="24"/>
        </w:rPr>
        <w:t xml:space="preserve"> </w:t>
      </w:r>
      <w:r w:rsidR="008800FF" w:rsidRPr="00980836">
        <w:rPr>
          <w:rFonts w:ascii="Times New Roman" w:hAnsi="Times New Roman"/>
          <w:bCs/>
          <w:sz w:val="24"/>
          <w:szCs w:val="24"/>
        </w:rPr>
        <w:t>Atsakingas už sprendimo vykdymo kontrolę Strateginio planavimo ir investicijų skyrius.</w:t>
      </w:r>
    </w:p>
    <w:p w14:paraId="776D8588" w14:textId="77777777" w:rsidR="00EB3007" w:rsidRPr="00EB3007" w:rsidRDefault="00EB3007" w:rsidP="00EB3007">
      <w:pPr>
        <w:tabs>
          <w:tab w:val="left" w:pos="720"/>
        </w:tabs>
        <w:ind w:hanging="360"/>
        <w:jc w:val="both"/>
        <w:rPr>
          <w:szCs w:val="24"/>
        </w:rPr>
      </w:pPr>
    </w:p>
    <w:p w14:paraId="3FA8B1A3" w14:textId="77777777" w:rsidR="00EB3007" w:rsidRPr="00EB3007" w:rsidRDefault="00EB3007" w:rsidP="00EB3007">
      <w:pPr>
        <w:pStyle w:val="Pagrindinistekstas11"/>
        <w:tabs>
          <w:tab w:val="left" w:pos="720"/>
        </w:tabs>
        <w:ind w:hanging="360"/>
        <w:rPr>
          <w:rFonts w:ascii="Times New Roman" w:hAnsi="Times New Roman"/>
          <w:sz w:val="24"/>
          <w:szCs w:val="24"/>
          <w:lang w:val="lt-LT"/>
        </w:rPr>
      </w:pPr>
    </w:p>
    <w:p w14:paraId="45B37E2D" w14:textId="77777777" w:rsidR="00EB3007" w:rsidRPr="007E6632" w:rsidRDefault="007E6632" w:rsidP="007E6632">
      <w:pPr>
        <w:pStyle w:val="Pagrindinistekstas11"/>
        <w:tabs>
          <w:tab w:val="left" w:pos="720"/>
        </w:tabs>
        <w:ind w:hanging="360"/>
        <w:rPr>
          <w:rFonts w:ascii="Times New Roman" w:hAnsi="Times New Roman"/>
          <w:sz w:val="24"/>
          <w:szCs w:val="24"/>
          <w:lang w:val="lt-LT"/>
        </w:rPr>
      </w:pPr>
      <w:r>
        <w:rPr>
          <w:rFonts w:ascii="Times New Roman" w:hAnsi="Times New Roman"/>
          <w:sz w:val="24"/>
          <w:szCs w:val="24"/>
          <w:lang w:val="lt-LT"/>
        </w:rPr>
        <w:t>Strateginio planavimo ir investicijų skyriaus</w:t>
      </w:r>
      <w:r w:rsidR="00EB3007" w:rsidRPr="00EB3007">
        <w:rPr>
          <w:rFonts w:ascii="Times New Roman" w:hAnsi="Times New Roman"/>
          <w:sz w:val="24"/>
          <w:szCs w:val="24"/>
          <w:lang w:val="lt-LT"/>
        </w:rPr>
        <w:t xml:space="preserve"> vyriausioji specialistė</w:t>
      </w:r>
      <w:r w:rsidR="00EB3007" w:rsidRPr="00EB3007">
        <w:rPr>
          <w:rFonts w:ascii="Times New Roman" w:hAnsi="Times New Roman"/>
          <w:sz w:val="24"/>
          <w:szCs w:val="24"/>
          <w:lang w:val="lt-LT"/>
        </w:rPr>
        <w:tab/>
      </w:r>
      <w:r>
        <w:rPr>
          <w:rFonts w:ascii="Times New Roman" w:hAnsi="Times New Roman"/>
          <w:sz w:val="24"/>
          <w:szCs w:val="24"/>
          <w:lang w:val="lt-LT"/>
        </w:rPr>
        <w:t>Apolonija Lindienė</w:t>
      </w:r>
    </w:p>
    <w:p w14:paraId="11FC5486" w14:textId="77777777" w:rsidR="00384754" w:rsidRPr="00384754" w:rsidRDefault="00384754" w:rsidP="007E6632">
      <w:pPr>
        <w:pStyle w:val="Antrats"/>
        <w:rPr>
          <w:szCs w:val="24"/>
        </w:rPr>
      </w:pPr>
    </w:p>
    <w:sectPr w:rsidR="00384754" w:rsidRPr="00384754"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B8C0F" w14:textId="77777777" w:rsidR="00340A91" w:rsidRDefault="00340A91">
      <w:r>
        <w:separator/>
      </w:r>
    </w:p>
  </w:endnote>
  <w:endnote w:type="continuationSeparator" w:id="0">
    <w:p w14:paraId="41426309" w14:textId="77777777" w:rsidR="00340A91" w:rsidRDefault="0034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BA"/>
    <w:family w:val="roman"/>
    <w:pitch w:val="variable"/>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5FD5C" w14:textId="77777777" w:rsidR="00340A91" w:rsidRDefault="00340A91">
      <w:r>
        <w:separator/>
      </w:r>
    </w:p>
  </w:footnote>
  <w:footnote w:type="continuationSeparator" w:id="0">
    <w:p w14:paraId="11C0D0E7" w14:textId="77777777" w:rsidR="00340A91" w:rsidRDefault="00340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85675" w14:textId="77777777" w:rsidR="00496533" w:rsidRDefault="00496533">
    <w:pPr>
      <w:pStyle w:val="Antrats"/>
      <w:rPr>
        <w:b/>
      </w:rPr>
    </w:pPr>
    <w:r>
      <w:tab/>
    </w:r>
    <w:r>
      <w:tab/>
      <w:t xml:space="preserve">   </w:t>
    </w:r>
  </w:p>
  <w:p w14:paraId="3CF981D9"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13007"/>
    <w:multiLevelType w:val="hybridMultilevel"/>
    <w:tmpl w:val="5F98AF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5"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3D7208B4"/>
    <w:multiLevelType w:val="multilevel"/>
    <w:tmpl w:val="4870428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9" w15:restartNumberingAfterBreak="0">
    <w:nsid w:val="5709457F"/>
    <w:multiLevelType w:val="hybridMultilevel"/>
    <w:tmpl w:val="69206C1C"/>
    <w:lvl w:ilvl="0" w:tplc="65340760">
      <w:start w:val="1"/>
      <w:numFmt w:val="decimal"/>
      <w:lvlText w:val="%1."/>
      <w:lvlJc w:val="left"/>
      <w:pPr>
        <w:ind w:left="1069" w:hanging="360"/>
      </w:pPr>
      <w:rPr>
        <w:rFonts w:ascii="Liberation Serif" w:hAnsi="Liberation Serif" w:cs="Mangal"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79C12CD6"/>
    <w:multiLevelType w:val="multilevel"/>
    <w:tmpl w:val="E32EF62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15:restartNumberingAfterBreak="0">
    <w:nsid w:val="7AC82B68"/>
    <w:multiLevelType w:val="multilevel"/>
    <w:tmpl w:val="3B9E69EA"/>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16cid:durableId="5709712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743565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4309710">
    <w:abstractNumId w:val="8"/>
  </w:num>
  <w:num w:numId="4" w16cid:durableId="1248880059">
    <w:abstractNumId w:val="6"/>
  </w:num>
  <w:num w:numId="5" w16cid:durableId="906110196">
    <w:abstractNumId w:val="3"/>
  </w:num>
  <w:num w:numId="6" w16cid:durableId="1130827084">
    <w:abstractNumId w:val="5"/>
  </w:num>
  <w:num w:numId="7" w16cid:durableId="738283415">
    <w:abstractNumId w:val="10"/>
  </w:num>
  <w:num w:numId="8" w16cid:durableId="1730685336">
    <w:abstractNumId w:val="7"/>
  </w:num>
  <w:num w:numId="9" w16cid:durableId="859857868">
    <w:abstractNumId w:val="1"/>
  </w:num>
  <w:num w:numId="10" w16cid:durableId="1299336006">
    <w:abstractNumId w:val="11"/>
  </w:num>
  <w:num w:numId="11" w16cid:durableId="120612852">
    <w:abstractNumId w:val="0"/>
  </w:num>
  <w:num w:numId="12" w16cid:durableId="1136872290">
    <w:abstractNumId w:val="9"/>
  </w:num>
  <w:num w:numId="13" w16cid:durableId="3479503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7EAD"/>
    <w:rsid w:val="000527A1"/>
    <w:rsid w:val="00054658"/>
    <w:rsid w:val="00065A3B"/>
    <w:rsid w:val="00077D3C"/>
    <w:rsid w:val="00082B37"/>
    <w:rsid w:val="000A089B"/>
    <w:rsid w:val="000B00D7"/>
    <w:rsid w:val="000C4110"/>
    <w:rsid w:val="000C5C88"/>
    <w:rsid w:val="000D6D75"/>
    <w:rsid w:val="000E51E3"/>
    <w:rsid w:val="000F2328"/>
    <w:rsid w:val="001048B5"/>
    <w:rsid w:val="001102C3"/>
    <w:rsid w:val="001107AE"/>
    <w:rsid w:val="00112A4A"/>
    <w:rsid w:val="00115A0A"/>
    <w:rsid w:val="001329F0"/>
    <w:rsid w:val="0016633D"/>
    <w:rsid w:val="00174BC8"/>
    <w:rsid w:val="0018108F"/>
    <w:rsid w:val="00184B6C"/>
    <w:rsid w:val="00193618"/>
    <w:rsid w:val="001A0DCB"/>
    <w:rsid w:val="00231BE6"/>
    <w:rsid w:val="002466D9"/>
    <w:rsid w:val="002C6571"/>
    <w:rsid w:val="002E1C19"/>
    <w:rsid w:val="00313EE5"/>
    <w:rsid w:val="00325084"/>
    <w:rsid w:val="00333E18"/>
    <w:rsid w:val="00340A91"/>
    <w:rsid w:val="0034223F"/>
    <w:rsid w:val="00345F5D"/>
    <w:rsid w:val="00384754"/>
    <w:rsid w:val="003B0B61"/>
    <w:rsid w:val="003B5018"/>
    <w:rsid w:val="003D3A0F"/>
    <w:rsid w:val="003D6D34"/>
    <w:rsid w:val="003E0421"/>
    <w:rsid w:val="003E74A0"/>
    <w:rsid w:val="003F4DE6"/>
    <w:rsid w:val="004111BB"/>
    <w:rsid w:val="00423AED"/>
    <w:rsid w:val="004307AD"/>
    <w:rsid w:val="00474F10"/>
    <w:rsid w:val="00476756"/>
    <w:rsid w:val="00496533"/>
    <w:rsid w:val="004D2E9D"/>
    <w:rsid w:val="004D690A"/>
    <w:rsid w:val="004E2635"/>
    <w:rsid w:val="004E2CB3"/>
    <w:rsid w:val="00511CC1"/>
    <w:rsid w:val="00523F5D"/>
    <w:rsid w:val="00527A74"/>
    <w:rsid w:val="00591345"/>
    <w:rsid w:val="00595DE4"/>
    <w:rsid w:val="005A7A1E"/>
    <w:rsid w:val="005B35F6"/>
    <w:rsid w:val="005B37DE"/>
    <w:rsid w:val="005B3856"/>
    <w:rsid w:val="005B3E26"/>
    <w:rsid w:val="005D372C"/>
    <w:rsid w:val="005E5636"/>
    <w:rsid w:val="005E563C"/>
    <w:rsid w:val="005F5350"/>
    <w:rsid w:val="006242ED"/>
    <w:rsid w:val="00637C95"/>
    <w:rsid w:val="006441D9"/>
    <w:rsid w:val="00646AC5"/>
    <w:rsid w:val="00646D6B"/>
    <w:rsid w:val="00667A2D"/>
    <w:rsid w:val="00674D03"/>
    <w:rsid w:val="00686DFF"/>
    <w:rsid w:val="006876F4"/>
    <w:rsid w:val="00692DF4"/>
    <w:rsid w:val="006B051D"/>
    <w:rsid w:val="006B2EA1"/>
    <w:rsid w:val="006E2C96"/>
    <w:rsid w:val="007009A1"/>
    <w:rsid w:val="00717F54"/>
    <w:rsid w:val="0072329E"/>
    <w:rsid w:val="0075049E"/>
    <w:rsid w:val="00760BD5"/>
    <w:rsid w:val="00760E14"/>
    <w:rsid w:val="0076481B"/>
    <w:rsid w:val="007759D7"/>
    <w:rsid w:val="007852DD"/>
    <w:rsid w:val="00787C5D"/>
    <w:rsid w:val="007A3E97"/>
    <w:rsid w:val="007A4B0A"/>
    <w:rsid w:val="007C763B"/>
    <w:rsid w:val="007D5514"/>
    <w:rsid w:val="007D6530"/>
    <w:rsid w:val="007E6632"/>
    <w:rsid w:val="007F6D1C"/>
    <w:rsid w:val="00822040"/>
    <w:rsid w:val="00836AA3"/>
    <w:rsid w:val="00846DC1"/>
    <w:rsid w:val="008520E7"/>
    <w:rsid w:val="008800FF"/>
    <w:rsid w:val="00893B1C"/>
    <w:rsid w:val="008A2550"/>
    <w:rsid w:val="008A6696"/>
    <w:rsid w:val="008D0AD8"/>
    <w:rsid w:val="008E18F1"/>
    <w:rsid w:val="008F5A67"/>
    <w:rsid w:val="00906D6C"/>
    <w:rsid w:val="009073DA"/>
    <w:rsid w:val="00921370"/>
    <w:rsid w:val="009217F2"/>
    <w:rsid w:val="009234C0"/>
    <w:rsid w:val="0092365B"/>
    <w:rsid w:val="00923F1C"/>
    <w:rsid w:val="00931E2E"/>
    <w:rsid w:val="009371E7"/>
    <w:rsid w:val="0094106B"/>
    <w:rsid w:val="009471B2"/>
    <w:rsid w:val="00964982"/>
    <w:rsid w:val="00964B6F"/>
    <w:rsid w:val="00980836"/>
    <w:rsid w:val="00986D6D"/>
    <w:rsid w:val="009A4DDF"/>
    <w:rsid w:val="009A5DE2"/>
    <w:rsid w:val="009B2C4D"/>
    <w:rsid w:val="009C44F1"/>
    <w:rsid w:val="009C5526"/>
    <w:rsid w:val="00A42A3E"/>
    <w:rsid w:val="00A52CA9"/>
    <w:rsid w:val="00A61381"/>
    <w:rsid w:val="00A620C0"/>
    <w:rsid w:val="00A66A85"/>
    <w:rsid w:val="00A67879"/>
    <w:rsid w:val="00A777C9"/>
    <w:rsid w:val="00A87B52"/>
    <w:rsid w:val="00A91BDF"/>
    <w:rsid w:val="00A9430D"/>
    <w:rsid w:val="00A95BB6"/>
    <w:rsid w:val="00A97B0F"/>
    <w:rsid w:val="00AA24EB"/>
    <w:rsid w:val="00AA4A4D"/>
    <w:rsid w:val="00AB5186"/>
    <w:rsid w:val="00AB5B3F"/>
    <w:rsid w:val="00AF3A53"/>
    <w:rsid w:val="00B12B46"/>
    <w:rsid w:val="00B135AC"/>
    <w:rsid w:val="00B13D1F"/>
    <w:rsid w:val="00B27617"/>
    <w:rsid w:val="00B34346"/>
    <w:rsid w:val="00B502D2"/>
    <w:rsid w:val="00B63BF8"/>
    <w:rsid w:val="00BA294D"/>
    <w:rsid w:val="00BD4B3A"/>
    <w:rsid w:val="00BD7700"/>
    <w:rsid w:val="00C010E9"/>
    <w:rsid w:val="00C136F9"/>
    <w:rsid w:val="00C238A9"/>
    <w:rsid w:val="00C35113"/>
    <w:rsid w:val="00C54ED6"/>
    <w:rsid w:val="00C56F65"/>
    <w:rsid w:val="00C6588F"/>
    <w:rsid w:val="00C733AE"/>
    <w:rsid w:val="00C775F7"/>
    <w:rsid w:val="00CC5535"/>
    <w:rsid w:val="00CD49FD"/>
    <w:rsid w:val="00CE283E"/>
    <w:rsid w:val="00CF4631"/>
    <w:rsid w:val="00CF5D20"/>
    <w:rsid w:val="00D33EDD"/>
    <w:rsid w:val="00D40910"/>
    <w:rsid w:val="00D573CF"/>
    <w:rsid w:val="00D64C37"/>
    <w:rsid w:val="00D7418F"/>
    <w:rsid w:val="00D87674"/>
    <w:rsid w:val="00DA398D"/>
    <w:rsid w:val="00DB6985"/>
    <w:rsid w:val="00DB78C8"/>
    <w:rsid w:val="00DD071C"/>
    <w:rsid w:val="00DF6FB2"/>
    <w:rsid w:val="00E515DF"/>
    <w:rsid w:val="00E66592"/>
    <w:rsid w:val="00EB3007"/>
    <w:rsid w:val="00EE1AA2"/>
    <w:rsid w:val="00EE2218"/>
    <w:rsid w:val="00EF4850"/>
    <w:rsid w:val="00EF57A7"/>
    <w:rsid w:val="00F21579"/>
    <w:rsid w:val="00F266B9"/>
    <w:rsid w:val="00F36E16"/>
    <w:rsid w:val="00F71BE0"/>
    <w:rsid w:val="00F8052C"/>
    <w:rsid w:val="00F950F7"/>
    <w:rsid w:val="00FA6401"/>
    <w:rsid w:val="00FD44F2"/>
    <w:rsid w:val="00FE6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8BCA27"/>
  <w15:docId w15:val="{26D5B108-EADC-4B5F-9F6F-614FEFA91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Diagrama Diagrama"/>
    <w:basedOn w:val="prastasis"/>
    <w:link w:val="AntratsDiagrama"/>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link w:val="SraopastraipaDiagrama"/>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character" w:customStyle="1" w:styleId="SraopastraipaDiagrama">
    <w:name w:val="Sąrašo pastraipa Diagrama"/>
    <w:link w:val="Sraopastraipa"/>
    <w:uiPriority w:val="34"/>
    <w:qFormat/>
    <w:locked/>
    <w:rsid w:val="00EB3007"/>
    <w:rPr>
      <w:rFonts w:ascii="Calibri" w:hAnsi="Calibri"/>
      <w:lang w:eastAsia="en-US"/>
    </w:rPr>
  </w:style>
  <w:style w:type="paragraph" w:styleId="Pataisymai">
    <w:name w:val="Revision"/>
    <w:hidden/>
    <w:uiPriority w:val="99"/>
    <w:semiHidden/>
    <w:rsid w:val="00787C5D"/>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1028993845">
      <w:bodyDiv w:val="1"/>
      <w:marLeft w:val="0"/>
      <w:marRight w:val="0"/>
      <w:marTop w:val="0"/>
      <w:marBottom w:val="0"/>
      <w:divBdr>
        <w:top w:val="none" w:sz="0" w:space="0" w:color="auto"/>
        <w:left w:val="none" w:sz="0" w:space="0" w:color="auto"/>
        <w:bottom w:val="none" w:sz="0" w:space="0" w:color="auto"/>
        <w:right w:val="none" w:sz="0" w:space="0" w:color="auto"/>
      </w:divBdr>
      <w:divsChild>
        <w:div w:id="906644727">
          <w:marLeft w:val="0"/>
          <w:marRight w:val="0"/>
          <w:marTop w:val="0"/>
          <w:marBottom w:val="0"/>
          <w:divBdr>
            <w:top w:val="none" w:sz="0" w:space="0" w:color="auto"/>
            <w:left w:val="none" w:sz="0" w:space="0" w:color="auto"/>
            <w:bottom w:val="none" w:sz="0" w:space="0" w:color="auto"/>
            <w:right w:val="none" w:sz="0" w:space="0" w:color="auto"/>
          </w:divBdr>
        </w:div>
        <w:div w:id="744494792">
          <w:marLeft w:val="0"/>
          <w:marRight w:val="0"/>
          <w:marTop w:val="0"/>
          <w:marBottom w:val="0"/>
          <w:divBdr>
            <w:top w:val="none" w:sz="0" w:space="0" w:color="auto"/>
            <w:left w:val="none" w:sz="0" w:space="0" w:color="auto"/>
            <w:bottom w:val="none" w:sz="0" w:space="0" w:color="auto"/>
            <w:right w:val="none" w:sz="0" w:space="0" w:color="auto"/>
          </w:divBdr>
          <w:divsChild>
            <w:div w:id="1352103832">
              <w:marLeft w:val="0"/>
              <w:marRight w:val="0"/>
              <w:marTop w:val="0"/>
              <w:marBottom w:val="0"/>
              <w:divBdr>
                <w:top w:val="none" w:sz="0" w:space="0" w:color="auto"/>
                <w:left w:val="none" w:sz="0" w:space="0" w:color="auto"/>
                <w:bottom w:val="none" w:sz="0" w:space="0" w:color="auto"/>
                <w:right w:val="none" w:sz="0" w:space="0" w:color="auto"/>
              </w:divBdr>
            </w:div>
            <w:div w:id="758408420">
              <w:marLeft w:val="0"/>
              <w:marRight w:val="0"/>
              <w:marTop w:val="0"/>
              <w:marBottom w:val="0"/>
              <w:divBdr>
                <w:top w:val="none" w:sz="0" w:space="0" w:color="auto"/>
                <w:left w:val="none" w:sz="0" w:space="0" w:color="auto"/>
                <w:bottom w:val="none" w:sz="0" w:space="0" w:color="auto"/>
                <w:right w:val="none" w:sz="0" w:space="0" w:color="auto"/>
              </w:divBdr>
            </w:div>
            <w:div w:id="640623780">
              <w:marLeft w:val="0"/>
              <w:marRight w:val="0"/>
              <w:marTop w:val="0"/>
              <w:marBottom w:val="0"/>
              <w:divBdr>
                <w:top w:val="none" w:sz="0" w:space="0" w:color="auto"/>
                <w:left w:val="none" w:sz="0" w:space="0" w:color="auto"/>
                <w:bottom w:val="none" w:sz="0" w:space="0" w:color="auto"/>
                <w:right w:val="none" w:sz="0" w:space="0" w:color="auto"/>
              </w:divBdr>
            </w:div>
          </w:divsChild>
        </w:div>
        <w:div w:id="255212206">
          <w:marLeft w:val="0"/>
          <w:marRight w:val="0"/>
          <w:marTop w:val="0"/>
          <w:marBottom w:val="0"/>
          <w:divBdr>
            <w:top w:val="none" w:sz="0" w:space="0" w:color="auto"/>
            <w:left w:val="none" w:sz="0" w:space="0" w:color="auto"/>
            <w:bottom w:val="none" w:sz="0" w:space="0" w:color="auto"/>
            <w:right w:val="none" w:sz="0" w:space="0" w:color="auto"/>
          </w:divBdr>
        </w:div>
        <w:div w:id="1048187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svalys.lt"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651</Words>
  <Characters>4934</Characters>
  <Application>Microsoft Office Word</Application>
  <DocSecurity>0</DocSecurity>
  <Lines>41</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2021-11-29T12:39:00Z</cp:lastPrinted>
  <dcterms:created xsi:type="dcterms:W3CDTF">2022-12-12T09:51:00Z</dcterms:created>
  <dcterms:modified xsi:type="dcterms:W3CDTF">2022-12-12T09:51:00Z</dcterms:modified>
</cp:coreProperties>
</file>