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908F" w14:textId="118A5D0D" w:rsidR="00484B3B" w:rsidRDefault="00523E8A" w:rsidP="00484B3B">
      <w:bookmarkStart w:id="0" w:name="Data"/>
      <w:r>
        <w:rPr>
          <w:noProof/>
          <w:lang w:eastAsia="lt-LT"/>
        </w:rPr>
        <mc:AlternateContent>
          <mc:Choice Requires="wps">
            <w:drawing>
              <wp:anchor distT="0" distB="0" distL="114300" distR="114300" simplePos="0" relativeHeight="251659264" behindDoc="0" locked="0" layoutInCell="1" allowOverlap="1" wp14:anchorId="65D64EBB" wp14:editId="5BEF52D0">
                <wp:simplePos x="0" y="0"/>
                <wp:positionH relativeFrom="column">
                  <wp:posOffset>3819833</wp:posOffset>
                </wp:positionH>
                <wp:positionV relativeFrom="paragraph">
                  <wp:posOffset>-563388</wp:posOffset>
                </wp:positionV>
                <wp:extent cx="2446020" cy="685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1E01D" w14:textId="77777777" w:rsidR="00484B3B" w:rsidRDefault="00484B3B" w:rsidP="00484B3B">
                            <w:pPr>
                              <w:rPr>
                                <w:b/>
                              </w:rPr>
                            </w:pPr>
                            <w:r>
                              <w:rPr>
                                <w:b/>
                                <w:bCs/>
                              </w:rPr>
                              <w:t>projektas</w:t>
                            </w:r>
                          </w:p>
                          <w:p w14:paraId="096FA3E9" w14:textId="15045C51" w:rsidR="00484B3B" w:rsidRDefault="00484B3B" w:rsidP="00484B3B">
                            <w:pPr>
                              <w:rPr>
                                <w:b/>
                              </w:rPr>
                            </w:pPr>
                            <w:r>
                              <w:rPr>
                                <w:b/>
                                <w:bCs/>
                              </w:rPr>
                              <w:t>reg. Nr. T</w:t>
                            </w:r>
                            <w:r w:rsidR="003E25FA">
                              <w:rPr>
                                <w:b/>
                                <w:bCs/>
                              </w:rPr>
                              <w:t>-</w:t>
                            </w:r>
                            <w:r w:rsidR="00523E8A">
                              <w:rPr>
                                <w:b/>
                                <w:bCs/>
                              </w:rPr>
                              <w:t>29</w:t>
                            </w:r>
                          </w:p>
                          <w:p w14:paraId="1AEFE05D" w14:textId="2231F909" w:rsidR="00484B3B" w:rsidRDefault="004E0CE1" w:rsidP="00484B3B">
                            <w:pPr>
                              <w:rPr>
                                <w:b/>
                              </w:rPr>
                            </w:pPr>
                            <w:r>
                              <w:rPr>
                                <w:b/>
                              </w:rPr>
                              <w:t>2.</w:t>
                            </w:r>
                            <w:r w:rsidR="00523E8A">
                              <w:rPr>
                                <w:b/>
                              </w:rPr>
                              <w:t>25.</w:t>
                            </w:r>
                            <w:r w:rsidR="003E25FA">
                              <w:rPr>
                                <w:b/>
                              </w:rPr>
                              <w:t xml:space="preserve"> </w:t>
                            </w:r>
                            <w:r w:rsidR="00484B3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64EBB" id="_x0000_t202" coordsize="21600,21600" o:spt="202" path="m,l,21600r21600,l21600,xe">
                <v:stroke joinstyle="miter"/>
                <v:path gradientshapeok="t" o:connecttype="rect"/>
              </v:shapetype>
              <v:shape id="Text Box 2" o:spid="_x0000_s1026" type="#_x0000_t202" style="position:absolute;margin-left:300.75pt;margin-top:-44.3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" stroked="f">
                <v:textbox>
                  <w:txbxContent>
                    <w:p w14:paraId="7931E01D" w14:textId="77777777" w:rsidR="00484B3B" w:rsidRDefault="00484B3B" w:rsidP="00484B3B">
                      <w:pPr>
                        <w:rPr>
                          <w:b/>
                        </w:rPr>
                      </w:pPr>
                      <w:r>
                        <w:rPr>
                          <w:b/>
                          <w:bCs/>
                        </w:rPr>
                        <w:t>projektas</w:t>
                      </w:r>
                    </w:p>
                    <w:p w14:paraId="096FA3E9" w14:textId="15045C51" w:rsidR="00484B3B" w:rsidRDefault="00484B3B" w:rsidP="00484B3B">
                      <w:pPr>
                        <w:rPr>
                          <w:b/>
                        </w:rPr>
                      </w:pPr>
                      <w:r>
                        <w:rPr>
                          <w:b/>
                          <w:bCs/>
                        </w:rPr>
                        <w:t>reg. Nr. T</w:t>
                      </w:r>
                      <w:r w:rsidR="003E25FA">
                        <w:rPr>
                          <w:b/>
                          <w:bCs/>
                        </w:rPr>
                        <w:t>-</w:t>
                      </w:r>
                      <w:r w:rsidR="00523E8A">
                        <w:rPr>
                          <w:b/>
                          <w:bCs/>
                        </w:rPr>
                        <w:t>29</w:t>
                      </w:r>
                    </w:p>
                    <w:p w14:paraId="1AEFE05D" w14:textId="2231F909" w:rsidR="00484B3B" w:rsidRDefault="004E0CE1" w:rsidP="00484B3B">
                      <w:pPr>
                        <w:rPr>
                          <w:b/>
                        </w:rPr>
                      </w:pPr>
                      <w:r>
                        <w:rPr>
                          <w:b/>
                        </w:rPr>
                        <w:t>2.</w:t>
                      </w:r>
                      <w:r w:rsidR="00523E8A">
                        <w:rPr>
                          <w:b/>
                        </w:rPr>
                        <w:t>25.</w:t>
                      </w:r>
                      <w:r w:rsidR="003E25FA">
                        <w:rPr>
                          <w:b/>
                        </w:rPr>
                        <w:t xml:space="preserve"> </w:t>
                      </w:r>
                      <w:r w:rsidR="00484B3B">
                        <w:rPr>
                          <w:b/>
                        </w:rPr>
                        <w:t>darbotvarkės klausimas</w:t>
                      </w:r>
                    </w:p>
                  </w:txbxContent>
                </v:textbox>
              </v:shape>
            </w:pict>
          </mc:Fallback>
        </mc:AlternateContent>
      </w:r>
    </w:p>
    <w:p w14:paraId="7B1ABBCC" w14:textId="7D145EEB" w:rsidR="00484B3B" w:rsidRDefault="00484B3B" w:rsidP="00484B3B"/>
    <w:p w14:paraId="4BA38E0D" w14:textId="77777777" w:rsidR="00484B3B" w:rsidRDefault="00484B3B" w:rsidP="00484B3B">
      <w:pPr>
        <w:pStyle w:val="Antrats"/>
        <w:jc w:val="center"/>
        <w:rPr>
          <w:b/>
          <w:bCs/>
          <w:caps/>
          <w:sz w:val="26"/>
        </w:rPr>
      </w:pPr>
      <w:r>
        <w:rPr>
          <w:b/>
          <w:bCs/>
          <w:caps/>
          <w:sz w:val="26"/>
        </w:rPr>
        <w:t>Pasvalio rajono savivaldybės taryba</w:t>
      </w:r>
    </w:p>
    <w:p w14:paraId="5C8D55D3" w14:textId="77777777" w:rsidR="00484B3B" w:rsidRDefault="00484B3B" w:rsidP="00484B3B"/>
    <w:p w14:paraId="352255F9" w14:textId="77777777" w:rsidR="00484B3B" w:rsidRDefault="00484B3B" w:rsidP="00484B3B">
      <w:pPr>
        <w:jc w:val="center"/>
        <w:rPr>
          <w:b/>
          <w:caps/>
        </w:rPr>
      </w:pPr>
      <w:bookmarkStart w:id="1" w:name="Forma"/>
      <w:r>
        <w:rPr>
          <w:b/>
          <w:caps/>
        </w:rPr>
        <w:t>Sprendimas</w:t>
      </w:r>
      <w:bookmarkEnd w:id="1"/>
    </w:p>
    <w:p w14:paraId="0148EE87" w14:textId="3461DC49" w:rsidR="00484B3B" w:rsidRPr="00DB5263" w:rsidRDefault="00484B3B" w:rsidP="00A562C8">
      <w:pPr>
        <w:pStyle w:val="Antrats"/>
        <w:jc w:val="center"/>
        <w:rPr>
          <w:b/>
          <w:caps/>
        </w:rPr>
      </w:pPr>
      <w:bookmarkStart w:id="2" w:name="Pavadinimas"/>
      <w:r w:rsidRPr="00DB5263">
        <w:rPr>
          <w:b/>
          <w:caps/>
        </w:rPr>
        <w:t xml:space="preserve">Dėl </w:t>
      </w:r>
      <w:r w:rsidRPr="00DB5263">
        <w:rPr>
          <w:b/>
        </w:rPr>
        <w:t xml:space="preserve">PASVALIO RAJONO SAVIVALDYBĖS </w:t>
      </w:r>
      <w:r w:rsidR="00D14EEF">
        <w:rPr>
          <w:b/>
        </w:rPr>
        <w:t xml:space="preserve">ATSINAUJINANČIŲ IŠTEKLIŲ ENERGIJOS NAUDOJIMO PLĖTROS VEIKSMŲ PLANO </w:t>
      </w:r>
      <w:r w:rsidR="004569AB">
        <w:rPr>
          <w:b/>
        </w:rPr>
        <w:t xml:space="preserve">TVIRTINIMO IR </w:t>
      </w:r>
      <w:r w:rsidR="00D14EEF">
        <w:rPr>
          <w:b/>
        </w:rPr>
        <w:t xml:space="preserve"> ĮGYVENDINIMO TVARKOS APRAŠO PATVIRTINIMO</w:t>
      </w:r>
    </w:p>
    <w:bookmarkEnd w:id="2"/>
    <w:p w14:paraId="65F365F1" w14:textId="77777777" w:rsidR="00484B3B" w:rsidRDefault="00484B3B" w:rsidP="00A562C8">
      <w:pPr>
        <w:jc w:val="center"/>
      </w:pPr>
    </w:p>
    <w:p w14:paraId="459AB188" w14:textId="77777777" w:rsidR="003B5018" w:rsidRDefault="003E25FA" w:rsidP="00484B3B">
      <w:pPr>
        <w:jc w:val="center"/>
      </w:pPr>
      <w:r>
        <w:t>202</w:t>
      </w:r>
      <w:r w:rsidR="00896381">
        <w:t>3</w:t>
      </w:r>
      <w:r w:rsidR="003B5018">
        <w:t xml:space="preserve"> m. </w:t>
      </w:r>
      <w:r w:rsidR="00484B3B">
        <w:t xml:space="preserve">vasario </w:t>
      </w:r>
      <w:r w:rsidR="00E12229">
        <w:t xml:space="preserve">  </w:t>
      </w:r>
      <w:r w:rsidR="003B5018">
        <w:t xml:space="preserve"> d.</w:t>
      </w:r>
      <w:bookmarkEnd w:id="0"/>
      <w:r w:rsidR="003B5018">
        <w:tab/>
        <w:t xml:space="preserve">Nr. </w:t>
      </w:r>
      <w:bookmarkStart w:id="3" w:name="Nr"/>
      <w:r w:rsidR="003B5018">
        <w:t>T1-</w:t>
      </w:r>
    </w:p>
    <w:bookmarkEnd w:id="3"/>
    <w:p w14:paraId="5A9991AF" w14:textId="77777777" w:rsidR="003B5018" w:rsidRDefault="003B5018" w:rsidP="003B5018">
      <w:pPr>
        <w:jc w:val="center"/>
      </w:pPr>
      <w:r>
        <w:t>Pasvalys</w:t>
      </w:r>
    </w:p>
    <w:p w14:paraId="5076DA43" w14:textId="77777777" w:rsidR="000F3306" w:rsidRDefault="000F3306">
      <w:pPr>
        <w:pStyle w:val="Antrats"/>
        <w:tabs>
          <w:tab w:val="clear" w:pos="4153"/>
          <w:tab w:val="clear" w:pos="8306"/>
        </w:tabs>
      </w:pPr>
    </w:p>
    <w:p w14:paraId="7AA0278F" w14:textId="77777777" w:rsidR="000F3306" w:rsidRDefault="000F3306">
      <w:pPr>
        <w:pStyle w:val="Antrats"/>
        <w:tabs>
          <w:tab w:val="clear" w:pos="4153"/>
          <w:tab w:val="clear" w:pos="8306"/>
        </w:tabs>
        <w:sectPr w:rsidR="000F3306" w:rsidSect="003B5018">
          <w:headerReference w:type="first" r:id="rId8"/>
          <w:pgSz w:w="11906" w:h="16838" w:code="9"/>
          <w:pgMar w:top="1134" w:right="567" w:bottom="1134" w:left="1701" w:header="964" w:footer="567" w:gutter="0"/>
          <w:cols w:space="1296"/>
          <w:titlePg/>
        </w:sectPr>
      </w:pPr>
    </w:p>
    <w:p w14:paraId="6D1A9660" w14:textId="0542B557" w:rsidR="0080486C" w:rsidRDefault="00617EBE" w:rsidP="0080486C">
      <w:pPr>
        <w:pStyle w:val="Antrats"/>
        <w:tabs>
          <w:tab w:val="clear" w:pos="4153"/>
          <w:tab w:val="clear" w:pos="8306"/>
        </w:tabs>
        <w:ind w:firstLine="851"/>
        <w:jc w:val="both"/>
        <w:rPr>
          <w:spacing w:val="40"/>
        </w:rPr>
      </w:pPr>
      <w:r w:rsidRPr="00DB5263">
        <w:t xml:space="preserve">Vadovaudamasi Lietuvos Respublikos vietos savivaldos įstatymo 16 straipsnio </w:t>
      </w:r>
      <w:r w:rsidR="00D14EEF">
        <w:t xml:space="preserve">4 dalimi, Lietuvos Respublikos atsinaujinančių išteklių energetikos įstatymo 12 straipsnio 1 </w:t>
      </w:r>
      <w:r w:rsidR="00817FCF">
        <w:t>punktu</w:t>
      </w:r>
      <w:r w:rsidR="00D14EEF">
        <w:t xml:space="preserve">, </w:t>
      </w:r>
      <w:r w:rsidR="008F0E6B">
        <w:t xml:space="preserve">vykdydama </w:t>
      </w:r>
      <w:r w:rsidR="00D348F8">
        <w:t xml:space="preserve">Savivaldybių atsinaujinančių išteklių energijos naudojimo plėtros veiksmų planų rengimo, derinimo ir įgyvendinimo rezultatų skelbimo taisyklių, patvirtintų </w:t>
      </w:r>
      <w:r w:rsidR="00D14EEF">
        <w:t xml:space="preserve">Lietuvos Respublikos energetikos ministro 2022 m. birželio 3 d. </w:t>
      </w:r>
      <w:r w:rsidR="008F0E6B">
        <w:t>įsakym</w:t>
      </w:r>
      <w:r w:rsidR="00D348F8">
        <w:t>u</w:t>
      </w:r>
      <w:r w:rsidR="008F0E6B">
        <w:t xml:space="preserve"> </w:t>
      </w:r>
      <w:r w:rsidR="00D14EEF">
        <w:t>Nr. 1-183 „Dėl Savivaldybių atsinaujinančių išteklių energijos naudojimo plėtros veiksmų planų rengimo, derinimo ir įgyvendinimo rezultatų skelbimo taisyklių patvirtinimo“,</w:t>
      </w:r>
      <w:r w:rsidRPr="00DB5263">
        <w:t xml:space="preserve"> </w:t>
      </w:r>
      <w:r w:rsidR="00D348F8">
        <w:t xml:space="preserve">22 </w:t>
      </w:r>
      <w:r w:rsidR="004569AB">
        <w:t xml:space="preserve">ir 29 </w:t>
      </w:r>
      <w:r w:rsidR="00D348F8">
        <w:t>punkt</w:t>
      </w:r>
      <w:r w:rsidR="004569AB">
        <w:t>us</w:t>
      </w:r>
      <w:r w:rsidR="00D348F8">
        <w:t xml:space="preserve">, </w:t>
      </w:r>
      <w:r w:rsidRPr="00DB5263">
        <w:t xml:space="preserve">Pasvalio rajono savivaldybės taryba </w:t>
      </w:r>
      <w:r w:rsidRPr="00DB5263">
        <w:rPr>
          <w:spacing w:val="40"/>
        </w:rPr>
        <w:t>nusprendžia</w:t>
      </w:r>
      <w:r w:rsidR="004E0CE1">
        <w:rPr>
          <w:spacing w:val="40"/>
        </w:rPr>
        <w:t>:</w:t>
      </w:r>
    </w:p>
    <w:p w14:paraId="3007E3C7" w14:textId="3AC770B0" w:rsidR="007519E8" w:rsidRDefault="008D681E" w:rsidP="0080486C">
      <w:pPr>
        <w:pStyle w:val="Antrats"/>
        <w:tabs>
          <w:tab w:val="clear" w:pos="4153"/>
          <w:tab w:val="clear" w:pos="8306"/>
        </w:tabs>
        <w:ind w:firstLine="851"/>
        <w:jc w:val="both"/>
      </w:pPr>
      <w:r>
        <w:t>1.</w:t>
      </w:r>
      <w:r w:rsidR="0080486C">
        <w:t xml:space="preserve"> </w:t>
      </w:r>
      <w:r>
        <w:t>P</w:t>
      </w:r>
      <w:r w:rsidR="00617EBE" w:rsidRPr="00DB5263">
        <w:t xml:space="preserve">atvirtinti Pasvalio rajono savivaldybės </w:t>
      </w:r>
      <w:r w:rsidR="00D14EEF">
        <w:t xml:space="preserve">atsinaujinančių išteklių energijos naudojimo plėtros veiksmų plano </w:t>
      </w:r>
      <w:r w:rsidR="004569AB">
        <w:t xml:space="preserve">tvirtinimo ir </w:t>
      </w:r>
      <w:r w:rsidR="00D14EEF">
        <w:t>įgyvendinimo tvarkos aprašą</w:t>
      </w:r>
      <w:r w:rsidR="00D348F8">
        <w:t xml:space="preserve"> (pridedama)</w:t>
      </w:r>
      <w:r w:rsidR="00D14EEF">
        <w:t xml:space="preserve">. </w:t>
      </w:r>
    </w:p>
    <w:p w14:paraId="3105CD83" w14:textId="1D5A937D" w:rsidR="008F0E6B" w:rsidRDefault="006D7D34" w:rsidP="0080486C">
      <w:pPr>
        <w:pStyle w:val="Antrats"/>
        <w:tabs>
          <w:tab w:val="clear" w:pos="4153"/>
          <w:tab w:val="clear" w:pos="8306"/>
        </w:tabs>
        <w:ind w:firstLine="851"/>
        <w:jc w:val="both"/>
      </w:pPr>
      <w:r>
        <w:t>2</w:t>
      </w:r>
      <w:r w:rsidR="008D681E">
        <w:t>. Nustatyti, kad šis sprendimas</w:t>
      </w:r>
      <w:r w:rsidR="008F0E6B">
        <w:t>:</w:t>
      </w:r>
    </w:p>
    <w:p w14:paraId="46A9F22E" w14:textId="77777777" w:rsidR="008F0E6B" w:rsidRDefault="006D7D34" w:rsidP="0080486C">
      <w:pPr>
        <w:pStyle w:val="Antrats"/>
        <w:tabs>
          <w:tab w:val="clear" w:pos="4153"/>
          <w:tab w:val="clear" w:pos="8306"/>
        </w:tabs>
        <w:ind w:firstLine="851"/>
        <w:jc w:val="both"/>
      </w:pPr>
      <w:r>
        <w:t>2</w:t>
      </w:r>
      <w:r w:rsidR="008F0E6B">
        <w:t>.1.</w:t>
      </w:r>
      <w:r w:rsidR="008D681E">
        <w:t xml:space="preserve"> skelbiamas Teisės aktų registre ir Pasvalio rajono savivaldybės interneto tinklalapyje </w:t>
      </w:r>
      <w:hyperlink r:id="rId9" w:history="1">
        <w:r w:rsidR="008F0E6B" w:rsidRPr="00E95FDB">
          <w:rPr>
            <w:rStyle w:val="Hipersaitas"/>
          </w:rPr>
          <w:t>www.pasvalys.lt</w:t>
        </w:r>
      </w:hyperlink>
      <w:r w:rsidR="008F0E6B">
        <w:t>;</w:t>
      </w:r>
    </w:p>
    <w:p w14:paraId="00BCB584" w14:textId="67E0FA95" w:rsidR="00A77BCE" w:rsidRDefault="006D7D34" w:rsidP="00CA0E12">
      <w:pPr>
        <w:pStyle w:val="Antrats"/>
        <w:tabs>
          <w:tab w:val="clear" w:pos="4153"/>
          <w:tab w:val="clear" w:pos="8306"/>
        </w:tabs>
        <w:ind w:firstLine="851"/>
        <w:jc w:val="both"/>
        <w:rPr>
          <w:rFonts w:asciiTheme="majorBidi" w:hAnsiTheme="majorBidi" w:cstheme="majorBidi"/>
          <w:szCs w:val="24"/>
        </w:rPr>
      </w:pPr>
      <w:r>
        <w:t>2</w:t>
      </w:r>
      <w:r w:rsidR="008F0E6B">
        <w:t>.2.</w:t>
      </w:r>
      <w:r w:rsidR="00187B9D">
        <w:t xml:space="preserve"> </w:t>
      </w:r>
      <w:r w:rsidR="008F0E6B">
        <w:rPr>
          <w:rFonts w:asciiTheme="majorBidi" w:hAnsiTheme="majorBidi" w:cstheme="majorBidi"/>
          <w:szCs w:val="24"/>
        </w:rPr>
        <w:t>įsigalioja kitą dieną po oficialaus paskelbimo Teisės aktų registre.</w:t>
      </w:r>
    </w:p>
    <w:p w14:paraId="3A2D8BAB" w14:textId="77777777" w:rsidR="004E0CE1" w:rsidRDefault="004E0CE1" w:rsidP="0012296C">
      <w:pPr>
        <w:jc w:val="both"/>
        <w:rPr>
          <w:color w:val="000000"/>
          <w:szCs w:val="24"/>
          <w:shd w:val="clear" w:color="auto" w:fill="FFFFFF"/>
        </w:rPr>
      </w:pPr>
      <w:r>
        <w:rPr>
          <w:color w:val="000000"/>
          <w:szCs w:val="24"/>
          <w:lang w:eastAsia="lt-LT"/>
        </w:rPr>
        <w:tab/>
      </w:r>
      <w:r>
        <w:rPr>
          <w:color w:val="000000"/>
          <w:szCs w:val="24"/>
        </w:rPr>
        <w:t>Sprendimas</w:t>
      </w:r>
      <w:r w:rsidRPr="00A476CD">
        <w:rPr>
          <w:color w:val="000000"/>
          <w:szCs w:val="24"/>
        </w:rPr>
        <w:t xml:space="preserve"> gali būti skundžiamas Lietuvos Respublikos administracinių bylų teisenos įstatymo nustatyta tvarka</w:t>
      </w:r>
      <w:r w:rsidRPr="00A476CD">
        <w:rPr>
          <w:color w:val="000000"/>
          <w:szCs w:val="24"/>
          <w:shd w:val="clear" w:color="auto" w:fill="FFFFFF"/>
        </w:rPr>
        <w:t>.</w:t>
      </w:r>
    </w:p>
    <w:p w14:paraId="0053ECE7" w14:textId="77777777" w:rsidR="0012296C" w:rsidRPr="0012296C" w:rsidRDefault="0012296C" w:rsidP="0012296C">
      <w:pPr>
        <w:jc w:val="both"/>
        <w:rPr>
          <w:szCs w:val="24"/>
        </w:rPr>
      </w:pPr>
    </w:p>
    <w:p w14:paraId="2EB3FBDD" w14:textId="77777777" w:rsidR="00484B3B" w:rsidRDefault="00484B3B" w:rsidP="00484B3B">
      <w:pPr>
        <w:pStyle w:val="Antrats"/>
        <w:tabs>
          <w:tab w:val="clear" w:pos="4153"/>
          <w:tab w:val="clear" w:pos="8306"/>
        </w:tabs>
        <w:jc w:val="both"/>
      </w:pPr>
    </w:p>
    <w:p w14:paraId="49D20BA0" w14:textId="77777777" w:rsidR="00484B3B" w:rsidRDefault="00484B3B" w:rsidP="00484B3B">
      <w:pPr>
        <w:pStyle w:val="Antrats"/>
        <w:tabs>
          <w:tab w:val="clear" w:pos="4153"/>
          <w:tab w:val="clear" w:pos="8306"/>
        </w:tabs>
        <w:jc w:val="both"/>
      </w:pPr>
      <w:r>
        <w:t xml:space="preserve">Savivaldybės meras </w:t>
      </w:r>
      <w:r>
        <w:tab/>
      </w:r>
      <w:r>
        <w:tab/>
      </w:r>
      <w:r>
        <w:tab/>
      </w:r>
      <w:r>
        <w:tab/>
      </w:r>
      <w:r>
        <w:tab/>
      </w:r>
      <w:r>
        <w:tab/>
      </w:r>
      <w:r>
        <w:tab/>
      </w:r>
    </w:p>
    <w:p w14:paraId="1A14E626" w14:textId="77777777" w:rsidR="00484B3B" w:rsidRDefault="00484B3B" w:rsidP="00484B3B">
      <w:pPr>
        <w:pStyle w:val="Antrats"/>
        <w:tabs>
          <w:tab w:val="clear" w:pos="4153"/>
          <w:tab w:val="clear" w:pos="8306"/>
        </w:tabs>
      </w:pPr>
    </w:p>
    <w:p w14:paraId="617579CA" w14:textId="77777777" w:rsidR="00C83335" w:rsidRDefault="00C83335" w:rsidP="00484B3B">
      <w:pPr>
        <w:pStyle w:val="Antrats"/>
        <w:tabs>
          <w:tab w:val="clear" w:pos="4153"/>
          <w:tab w:val="clear" w:pos="8306"/>
        </w:tabs>
        <w:rPr>
          <w:szCs w:val="24"/>
        </w:rPr>
      </w:pPr>
    </w:p>
    <w:p w14:paraId="1E314641" w14:textId="77777777" w:rsidR="00756C97" w:rsidRDefault="00756C97" w:rsidP="00484B3B">
      <w:pPr>
        <w:pStyle w:val="Antrats"/>
        <w:tabs>
          <w:tab w:val="clear" w:pos="4153"/>
          <w:tab w:val="clear" w:pos="8306"/>
        </w:tabs>
        <w:rPr>
          <w:szCs w:val="24"/>
        </w:rPr>
      </w:pPr>
    </w:p>
    <w:p w14:paraId="6360E2D5" w14:textId="77777777" w:rsidR="00756C97" w:rsidRDefault="00756C97" w:rsidP="00484B3B">
      <w:pPr>
        <w:pStyle w:val="Antrats"/>
        <w:tabs>
          <w:tab w:val="clear" w:pos="4153"/>
          <w:tab w:val="clear" w:pos="8306"/>
        </w:tabs>
        <w:rPr>
          <w:szCs w:val="24"/>
        </w:rPr>
      </w:pPr>
    </w:p>
    <w:p w14:paraId="16EB0090" w14:textId="77777777" w:rsidR="00756C97" w:rsidRDefault="00756C97" w:rsidP="00484B3B">
      <w:pPr>
        <w:pStyle w:val="Antrats"/>
        <w:tabs>
          <w:tab w:val="clear" w:pos="4153"/>
          <w:tab w:val="clear" w:pos="8306"/>
        </w:tabs>
        <w:rPr>
          <w:szCs w:val="24"/>
        </w:rPr>
      </w:pPr>
    </w:p>
    <w:p w14:paraId="50815F77" w14:textId="77777777" w:rsidR="00756C97" w:rsidRDefault="00756C97" w:rsidP="00484B3B">
      <w:pPr>
        <w:pStyle w:val="Antrats"/>
        <w:tabs>
          <w:tab w:val="clear" w:pos="4153"/>
          <w:tab w:val="clear" w:pos="8306"/>
        </w:tabs>
        <w:rPr>
          <w:szCs w:val="24"/>
        </w:rPr>
      </w:pPr>
    </w:p>
    <w:p w14:paraId="0E383931" w14:textId="77777777" w:rsidR="00756C97" w:rsidRDefault="00756C97" w:rsidP="00484B3B">
      <w:pPr>
        <w:pStyle w:val="Antrats"/>
        <w:tabs>
          <w:tab w:val="clear" w:pos="4153"/>
          <w:tab w:val="clear" w:pos="8306"/>
        </w:tabs>
        <w:rPr>
          <w:szCs w:val="24"/>
        </w:rPr>
      </w:pPr>
    </w:p>
    <w:p w14:paraId="1DF6C1ED" w14:textId="77777777" w:rsidR="00756C97" w:rsidRDefault="00756C97" w:rsidP="00484B3B">
      <w:pPr>
        <w:pStyle w:val="Antrats"/>
        <w:tabs>
          <w:tab w:val="clear" w:pos="4153"/>
          <w:tab w:val="clear" w:pos="8306"/>
        </w:tabs>
        <w:rPr>
          <w:szCs w:val="24"/>
        </w:rPr>
      </w:pPr>
    </w:p>
    <w:p w14:paraId="1E7A729F" w14:textId="77777777" w:rsidR="00756C97" w:rsidRDefault="00756C97" w:rsidP="00484B3B">
      <w:pPr>
        <w:pStyle w:val="Antrats"/>
        <w:tabs>
          <w:tab w:val="clear" w:pos="4153"/>
          <w:tab w:val="clear" w:pos="8306"/>
        </w:tabs>
        <w:rPr>
          <w:szCs w:val="24"/>
        </w:rPr>
      </w:pPr>
    </w:p>
    <w:p w14:paraId="5A8C0937" w14:textId="77777777" w:rsidR="00756C97" w:rsidRDefault="00756C97" w:rsidP="00484B3B">
      <w:pPr>
        <w:pStyle w:val="Antrats"/>
        <w:tabs>
          <w:tab w:val="clear" w:pos="4153"/>
          <w:tab w:val="clear" w:pos="8306"/>
        </w:tabs>
        <w:rPr>
          <w:szCs w:val="24"/>
        </w:rPr>
      </w:pPr>
    </w:p>
    <w:p w14:paraId="44565BC8" w14:textId="77777777" w:rsidR="00756C97" w:rsidRDefault="00756C97" w:rsidP="00484B3B">
      <w:pPr>
        <w:pStyle w:val="Antrats"/>
        <w:tabs>
          <w:tab w:val="clear" w:pos="4153"/>
          <w:tab w:val="clear" w:pos="8306"/>
        </w:tabs>
        <w:rPr>
          <w:szCs w:val="24"/>
        </w:rPr>
      </w:pPr>
    </w:p>
    <w:p w14:paraId="72CE1964" w14:textId="77777777" w:rsidR="00A46F7F" w:rsidRDefault="00A46F7F" w:rsidP="00484B3B">
      <w:pPr>
        <w:pStyle w:val="Antrats"/>
        <w:tabs>
          <w:tab w:val="clear" w:pos="4153"/>
          <w:tab w:val="clear" w:pos="8306"/>
        </w:tabs>
        <w:rPr>
          <w:szCs w:val="24"/>
        </w:rPr>
      </w:pPr>
    </w:p>
    <w:p w14:paraId="67B0F774" w14:textId="77777777" w:rsidR="00484B3B" w:rsidRPr="0065698F" w:rsidRDefault="00484B3B" w:rsidP="00484B3B">
      <w:pPr>
        <w:pStyle w:val="Antrats"/>
        <w:tabs>
          <w:tab w:val="left" w:pos="1296"/>
        </w:tabs>
        <w:rPr>
          <w:szCs w:val="24"/>
        </w:rPr>
      </w:pPr>
      <w:r>
        <w:rPr>
          <w:szCs w:val="24"/>
        </w:rPr>
        <w:t>P</w:t>
      </w:r>
      <w:r w:rsidRPr="0065698F">
        <w:rPr>
          <w:szCs w:val="24"/>
        </w:rPr>
        <w:t>arengė</w:t>
      </w:r>
    </w:p>
    <w:p w14:paraId="0B120D29" w14:textId="77777777" w:rsidR="004E0CE1" w:rsidRDefault="00484B3B" w:rsidP="00484B3B">
      <w:pPr>
        <w:pStyle w:val="Antrats"/>
        <w:tabs>
          <w:tab w:val="left" w:pos="1296"/>
        </w:tabs>
        <w:rPr>
          <w:szCs w:val="24"/>
        </w:rPr>
      </w:pPr>
      <w:r w:rsidRPr="0065698F">
        <w:rPr>
          <w:szCs w:val="24"/>
        </w:rPr>
        <w:t>Strateginio planavimo ir invest</w:t>
      </w:r>
      <w:r w:rsidR="00A46F7F">
        <w:rPr>
          <w:szCs w:val="24"/>
        </w:rPr>
        <w:t xml:space="preserve">icijų skyriaus </w:t>
      </w:r>
    </w:p>
    <w:p w14:paraId="4E8FA693" w14:textId="77777777" w:rsidR="00484B3B" w:rsidRPr="0065698F" w:rsidRDefault="00A46F7F" w:rsidP="00484B3B">
      <w:pPr>
        <w:pStyle w:val="Antrats"/>
        <w:tabs>
          <w:tab w:val="left" w:pos="1296"/>
        </w:tabs>
        <w:rPr>
          <w:szCs w:val="24"/>
        </w:rPr>
      </w:pPr>
      <w:r>
        <w:rPr>
          <w:szCs w:val="24"/>
        </w:rPr>
        <w:t>vyr</w:t>
      </w:r>
      <w:r w:rsidR="004E0CE1">
        <w:rPr>
          <w:szCs w:val="24"/>
        </w:rPr>
        <w:t>iausioji</w:t>
      </w:r>
      <w:r>
        <w:rPr>
          <w:szCs w:val="24"/>
        </w:rPr>
        <w:t xml:space="preserve"> specialistė</w:t>
      </w:r>
    </w:p>
    <w:p w14:paraId="77F63695" w14:textId="77777777" w:rsidR="00484B3B" w:rsidRDefault="00A46F7F" w:rsidP="00167485">
      <w:pPr>
        <w:pStyle w:val="Antrats"/>
        <w:tabs>
          <w:tab w:val="clear" w:pos="4153"/>
          <w:tab w:val="clear" w:pos="8306"/>
        </w:tabs>
        <w:jc w:val="both"/>
        <w:rPr>
          <w:szCs w:val="24"/>
        </w:rPr>
      </w:pPr>
      <w:r>
        <w:rPr>
          <w:szCs w:val="24"/>
        </w:rPr>
        <w:t>Apolonija Lindienė</w:t>
      </w:r>
    </w:p>
    <w:p w14:paraId="3B98E286" w14:textId="189429BF" w:rsidR="00167485" w:rsidRDefault="0012296C" w:rsidP="00167485">
      <w:pPr>
        <w:pStyle w:val="Antrats"/>
        <w:tabs>
          <w:tab w:val="clear" w:pos="4153"/>
          <w:tab w:val="clear" w:pos="8306"/>
        </w:tabs>
        <w:jc w:val="both"/>
        <w:rPr>
          <w:szCs w:val="24"/>
        </w:rPr>
      </w:pPr>
      <w:r>
        <w:rPr>
          <w:szCs w:val="24"/>
        </w:rPr>
        <w:t>202</w:t>
      </w:r>
      <w:r w:rsidR="00896381">
        <w:rPr>
          <w:szCs w:val="24"/>
        </w:rPr>
        <w:t>3</w:t>
      </w:r>
      <w:r>
        <w:rPr>
          <w:szCs w:val="24"/>
        </w:rPr>
        <w:t>-0</w:t>
      </w:r>
      <w:r w:rsidR="00896381">
        <w:rPr>
          <w:szCs w:val="24"/>
        </w:rPr>
        <w:t>1</w:t>
      </w:r>
      <w:r w:rsidR="00167485">
        <w:rPr>
          <w:szCs w:val="24"/>
        </w:rPr>
        <w:t>-</w:t>
      </w:r>
      <w:r w:rsidR="00F51144">
        <w:rPr>
          <w:szCs w:val="24"/>
        </w:rPr>
        <w:t>19</w:t>
      </w:r>
    </w:p>
    <w:p w14:paraId="7336F3D6" w14:textId="07124880" w:rsidR="008D681E" w:rsidRDefault="00484B3B" w:rsidP="0012296C">
      <w:pPr>
        <w:pStyle w:val="Antrats"/>
        <w:rPr>
          <w:szCs w:val="24"/>
        </w:rPr>
      </w:pPr>
      <w:r>
        <w:rPr>
          <w:szCs w:val="24"/>
        </w:rPr>
        <w:t xml:space="preserve">Suderinta DVS Nr. </w:t>
      </w:r>
      <w:r w:rsidR="003E25FA">
        <w:rPr>
          <w:szCs w:val="24"/>
        </w:rPr>
        <w:t>RTS-</w:t>
      </w:r>
      <w:r w:rsidR="00F51144">
        <w:rPr>
          <w:szCs w:val="24"/>
        </w:rPr>
        <w:t>17</w:t>
      </w:r>
    </w:p>
    <w:p w14:paraId="1E354BAF" w14:textId="77777777" w:rsidR="00124514" w:rsidRDefault="008D681E" w:rsidP="00A562C8">
      <w:r>
        <w:rPr>
          <w:szCs w:val="24"/>
        </w:rPr>
        <w:br w:type="page"/>
      </w:r>
    </w:p>
    <w:p w14:paraId="7DA5449F" w14:textId="77777777" w:rsidR="00647DAC" w:rsidRPr="00493F6F" w:rsidRDefault="00647DAC" w:rsidP="00647DAC">
      <w:pPr>
        <w:rPr>
          <w:sz w:val="23"/>
          <w:szCs w:val="23"/>
        </w:rPr>
      </w:pPr>
      <w:r w:rsidRPr="00493F6F">
        <w:rPr>
          <w:sz w:val="23"/>
          <w:szCs w:val="23"/>
        </w:rPr>
        <w:lastRenderedPageBreak/>
        <w:t>Pasvalio rajono savivaldybės tarybai</w:t>
      </w:r>
    </w:p>
    <w:p w14:paraId="484695FA" w14:textId="77777777" w:rsidR="00647DAC" w:rsidRPr="00493F6F" w:rsidRDefault="00647DAC" w:rsidP="00647DAC">
      <w:pPr>
        <w:jc w:val="center"/>
        <w:rPr>
          <w:b/>
          <w:sz w:val="23"/>
          <w:szCs w:val="23"/>
        </w:rPr>
      </w:pPr>
    </w:p>
    <w:p w14:paraId="56F4685E" w14:textId="77777777" w:rsidR="00647DAC" w:rsidRPr="00493F6F" w:rsidRDefault="00647DAC" w:rsidP="00647DAC">
      <w:pPr>
        <w:jc w:val="center"/>
        <w:rPr>
          <w:b/>
          <w:sz w:val="23"/>
          <w:szCs w:val="23"/>
        </w:rPr>
      </w:pPr>
      <w:r w:rsidRPr="00493F6F">
        <w:rPr>
          <w:b/>
          <w:sz w:val="23"/>
          <w:szCs w:val="23"/>
        </w:rPr>
        <w:t>AIŠKINAMASIS RAŠTAS</w:t>
      </w:r>
    </w:p>
    <w:p w14:paraId="7954C219" w14:textId="77777777" w:rsidR="00647DAC" w:rsidRPr="00493F6F" w:rsidRDefault="00647DAC" w:rsidP="00647DAC">
      <w:pPr>
        <w:pStyle w:val="Antrats"/>
        <w:jc w:val="center"/>
        <w:rPr>
          <w:b/>
          <w:caps/>
          <w:sz w:val="23"/>
          <w:szCs w:val="23"/>
        </w:rPr>
      </w:pPr>
    </w:p>
    <w:p w14:paraId="43A74520" w14:textId="103AF4DF" w:rsidR="00647DAC" w:rsidRPr="00493F6F" w:rsidRDefault="007C78E0" w:rsidP="002E5768">
      <w:pPr>
        <w:pStyle w:val="Antrats"/>
        <w:jc w:val="center"/>
        <w:rPr>
          <w:b/>
          <w:sz w:val="23"/>
          <w:szCs w:val="23"/>
        </w:rPr>
      </w:pPr>
      <w:r w:rsidRPr="00493F6F">
        <w:rPr>
          <w:b/>
          <w:caps/>
          <w:sz w:val="23"/>
          <w:szCs w:val="23"/>
        </w:rPr>
        <w:t xml:space="preserve">Dėl </w:t>
      </w:r>
      <w:r w:rsidRPr="00493F6F">
        <w:rPr>
          <w:b/>
          <w:sz w:val="23"/>
          <w:szCs w:val="23"/>
        </w:rPr>
        <w:t xml:space="preserve">PASVALIO RAJONO SAVIVALDYBĖS ATSINAUJINANČIŲ IŠTEKLIŲ ENERGIJOS NAUDOJIMO PLĖTROS VEIKSMŲ PLANO </w:t>
      </w:r>
      <w:r w:rsidR="00BD42DE" w:rsidRPr="00493F6F">
        <w:rPr>
          <w:b/>
          <w:sz w:val="23"/>
          <w:szCs w:val="23"/>
        </w:rPr>
        <w:t xml:space="preserve">TVIRTINIMO IR </w:t>
      </w:r>
      <w:r w:rsidRPr="00493F6F">
        <w:rPr>
          <w:b/>
          <w:sz w:val="23"/>
          <w:szCs w:val="23"/>
        </w:rPr>
        <w:t xml:space="preserve">ĮGYVENDINIMO TVARKOS APRAŠO PATVIRTINIMO  </w:t>
      </w:r>
    </w:p>
    <w:p w14:paraId="2AD2C474" w14:textId="77777777" w:rsidR="00BD42DE" w:rsidRPr="00493F6F" w:rsidRDefault="00BD42DE" w:rsidP="00647DAC">
      <w:pPr>
        <w:jc w:val="center"/>
        <w:rPr>
          <w:sz w:val="23"/>
          <w:szCs w:val="23"/>
        </w:rPr>
      </w:pPr>
    </w:p>
    <w:p w14:paraId="0313A2D6" w14:textId="5DF803B3" w:rsidR="00647DAC" w:rsidRPr="00493F6F" w:rsidRDefault="00647DAC" w:rsidP="00647DAC">
      <w:pPr>
        <w:jc w:val="center"/>
        <w:rPr>
          <w:sz w:val="23"/>
          <w:szCs w:val="23"/>
        </w:rPr>
      </w:pPr>
      <w:r w:rsidRPr="00493F6F">
        <w:rPr>
          <w:sz w:val="23"/>
          <w:szCs w:val="23"/>
        </w:rPr>
        <w:t>202</w:t>
      </w:r>
      <w:r w:rsidR="00896381" w:rsidRPr="00493F6F">
        <w:rPr>
          <w:sz w:val="23"/>
          <w:szCs w:val="23"/>
        </w:rPr>
        <w:t>3</w:t>
      </w:r>
      <w:r w:rsidRPr="00493F6F">
        <w:rPr>
          <w:sz w:val="23"/>
          <w:szCs w:val="23"/>
        </w:rPr>
        <w:t xml:space="preserve"> m. </w:t>
      </w:r>
      <w:r w:rsidR="00896381" w:rsidRPr="00493F6F">
        <w:rPr>
          <w:sz w:val="23"/>
          <w:szCs w:val="23"/>
        </w:rPr>
        <w:t>sausio</w:t>
      </w:r>
      <w:r w:rsidRPr="00493F6F">
        <w:rPr>
          <w:sz w:val="23"/>
          <w:szCs w:val="23"/>
        </w:rPr>
        <w:t xml:space="preserve"> </w:t>
      </w:r>
      <w:r w:rsidR="006E122B" w:rsidRPr="00493F6F">
        <w:rPr>
          <w:sz w:val="23"/>
          <w:szCs w:val="23"/>
        </w:rPr>
        <w:t>1</w:t>
      </w:r>
      <w:r w:rsidR="0082250F" w:rsidRPr="00493F6F">
        <w:rPr>
          <w:sz w:val="23"/>
          <w:szCs w:val="23"/>
        </w:rPr>
        <w:t>8</w:t>
      </w:r>
      <w:r w:rsidRPr="00493F6F">
        <w:rPr>
          <w:sz w:val="23"/>
          <w:szCs w:val="23"/>
        </w:rPr>
        <w:t xml:space="preserve"> d.</w:t>
      </w:r>
    </w:p>
    <w:p w14:paraId="235AA6CA" w14:textId="77777777" w:rsidR="00647DAC" w:rsidRPr="00493F6F" w:rsidRDefault="00647DAC" w:rsidP="00647DAC">
      <w:pPr>
        <w:jc w:val="center"/>
        <w:rPr>
          <w:sz w:val="23"/>
          <w:szCs w:val="23"/>
        </w:rPr>
      </w:pPr>
      <w:r w:rsidRPr="00493F6F">
        <w:rPr>
          <w:sz w:val="23"/>
          <w:szCs w:val="23"/>
        </w:rPr>
        <w:t>Pasvalys</w:t>
      </w:r>
    </w:p>
    <w:p w14:paraId="67BD4BF4" w14:textId="77777777" w:rsidR="00647DAC" w:rsidRPr="00493F6F" w:rsidRDefault="00647DAC" w:rsidP="00647DAC">
      <w:pPr>
        <w:jc w:val="center"/>
        <w:rPr>
          <w:sz w:val="23"/>
          <w:szCs w:val="23"/>
        </w:rPr>
      </w:pPr>
    </w:p>
    <w:p w14:paraId="6417C5CD" w14:textId="77777777" w:rsidR="009A03A6" w:rsidRPr="00493F6F" w:rsidRDefault="00647DAC" w:rsidP="009A03A6">
      <w:pPr>
        <w:widowControl w:val="0"/>
        <w:tabs>
          <w:tab w:val="left" w:pos="851"/>
          <w:tab w:val="left" w:pos="993"/>
        </w:tabs>
        <w:autoSpaceDE w:val="0"/>
        <w:autoSpaceDN w:val="0"/>
        <w:ind w:firstLine="851"/>
        <w:jc w:val="both"/>
        <w:outlineLvl w:val="1"/>
        <w:rPr>
          <w:sz w:val="23"/>
          <w:szCs w:val="23"/>
        </w:rPr>
      </w:pPr>
      <w:r w:rsidRPr="00493F6F">
        <w:rPr>
          <w:b/>
          <w:sz w:val="23"/>
          <w:szCs w:val="23"/>
        </w:rPr>
        <w:tab/>
        <w:t xml:space="preserve">1. Sprendimo projekto rengimo pagrindas. </w:t>
      </w:r>
      <w:r w:rsidR="009A03A6" w:rsidRPr="00493F6F">
        <w:rPr>
          <w:sz w:val="23"/>
          <w:szCs w:val="23"/>
        </w:rPr>
        <w:t>Lietuvos Respublikos energetikos ministras 2022 m. birželio 3 d. įsakymo Nr. 1-183 „Dėl Savivaldybių atsinaujinančių išteklių energijos naudojimo plėtros veiksmų planų rengimo, derinimo ir įgyvendinimo rezultatų skelbimo taisyklių patvirtinimo“ 1 punktu patvirtino Savivaldybių atsinaujinančių išteklių energijos naudojimo plėtros veiksmų planų rengimo, derinimo ir įgyvendinimo rezultatų skelbimo taisykles (toliau – Taisyklės).</w:t>
      </w:r>
    </w:p>
    <w:p w14:paraId="7F0C3477" w14:textId="21DC3CF1" w:rsidR="006866C3" w:rsidRPr="00493F6F" w:rsidRDefault="009A03A6" w:rsidP="009A03A6">
      <w:pPr>
        <w:widowControl w:val="0"/>
        <w:tabs>
          <w:tab w:val="left" w:pos="851"/>
          <w:tab w:val="left" w:pos="993"/>
        </w:tabs>
        <w:autoSpaceDE w:val="0"/>
        <w:autoSpaceDN w:val="0"/>
        <w:ind w:firstLine="851"/>
        <w:jc w:val="both"/>
        <w:outlineLvl w:val="1"/>
        <w:rPr>
          <w:sz w:val="23"/>
          <w:szCs w:val="23"/>
        </w:rPr>
      </w:pPr>
      <w:r w:rsidRPr="00493F6F">
        <w:rPr>
          <w:sz w:val="23"/>
          <w:szCs w:val="23"/>
        </w:rPr>
        <w:t>Taisyklių 9 punkte nurodyta, kad savivaldybės Taisyklių nustatyta tvarka rengia, su Energetikos ministerija derina ir tikslina plano projektą; tvirtina su Energetikos ministerija suderintą plano projektą, jį viešai skelbia savo interneto svetainėje ir įgyvendina</w:t>
      </w:r>
      <w:r w:rsidR="006866C3" w:rsidRPr="00493F6F">
        <w:rPr>
          <w:sz w:val="23"/>
          <w:szCs w:val="23"/>
        </w:rPr>
        <w:t xml:space="preserve">. </w:t>
      </w:r>
      <w:r w:rsidR="001E2CC7" w:rsidRPr="00493F6F">
        <w:rPr>
          <w:sz w:val="23"/>
          <w:szCs w:val="23"/>
        </w:rPr>
        <w:t xml:space="preserve">Su Energetikos ministerija suderintas </w:t>
      </w:r>
      <w:r w:rsidR="006866C3" w:rsidRPr="00493F6F">
        <w:rPr>
          <w:sz w:val="23"/>
          <w:szCs w:val="23"/>
        </w:rPr>
        <w:t>Pasvalio rajono savivaldybės atsinaujinančių išteklių energijos naudojimo plėtros veiksmų planas iki 2030 metų</w:t>
      </w:r>
      <w:r w:rsidR="00032048" w:rsidRPr="00493F6F">
        <w:rPr>
          <w:sz w:val="23"/>
          <w:szCs w:val="23"/>
        </w:rPr>
        <w:t xml:space="preserve"> </w:t>
      </w:r>
      <w:r w:rsidR="006866C3" w:rsidRPr="00493F6F">
        <w:rPr>
          <w:sz w:val="23"/>
          <w:szCs w:val="23"/>
        </w:rPr>
        <w:t>Savivaldybės tarybos sprendimu Nr. T1-</w:t>
      </w:r>
      <w:r w:rsidR="00032048" w:rsidRPr="00493F6F">
        <w:rPr>
          <w:sz w:val="23"/>
          <w:szCs w:val="23"/>
        </w:rPr>
        <w:t>257 buvo patvirtintas 2022 metų gruodžio 21 d.</w:t>
      </w:r>
    </w:p>
    <w:p w14:paraId="1245C81F" w14:textId="77777777" w:rsidR="009A03A6" w:rsidRPr="00493F6F" w:rsidRDefault="009A03A6" w:rsidP="009A03A6">
      <w:pPr>
        <w:widowControl w:val="0"/>
        <w:tabs>
          <w:tab w:val="left" w:pos="851"/>
          <w:tab w:val="left" w:pos="993"/>
        </w:tabs>
        <w:autoSpaceDE w:val="0"/>
        <w:autoSpaceDN w:val="0"/>
        <w:ind w:firstLine="851"/>
        <w:jc w:val="both"/>
        <w:outlineLvl w:val="1"/>
        <w:rPr>
          <w:sz w:val="23"/>
          <w:szCs w:val="23"/>
        </w:rPr>
      </w:pPr>
      <w:r w:rsidRPr="00493F6F">
        <w:rPr>
          <w:sz w:val="23"/>
          <w:szCs w:val="23"/>
        </w:rPr>
        <w:t>Taisyklių 22 punkte nustatyta, kad savivaldybės planus įgyvendina vadovaudamosi savivaldybių tarybų nustatyta tvarka.</w:t>
      </w:r>
    </w:p>
    <w:p w14:paraId="1A1B0FBA" w14:textId="6F6639B2" w:rsidR="009A03A6" w:rsidRPr="00493F6F" w:rsidRDefault="009A03A6" w:rsidP="009A03A6">
      <w:pPr>
        <w:widowControl w:val="0"/>
        <w:tabs>
          <w:tab w:val="left" w:pos="851"/>
          <w:tab w:val="left" w:pos="993"/>
        </w:tabs>
        <w:autoSpaceDE w:val="0"/>
        <w:autoSpaceDN w:val="0"/>
        <w:ind w:firstLine="851"/>
        <w:jc w:val="both"/>
        <w:outlineLvl w:val="1"/>
        <w:rPr>
          <w:sz w:val="23"/>
          <w:szCs w:val="23"/>
        </w:rPr>
      </w:pPr>
      <w:r w:rsidRPr="00493F6F">
        <w:rPr>
          <w:sz w:val="23"/>
          <w:szCs w:val="23"/>
        </w:rPr>
        <w:t xml:space="preserve">Dėl šios priežasties </w:t>
      </w:r>
      <w:r w:rsidR="002A772E" w:rsidRPr="00493F6F">
        <w:rPr>
          <w:sz w:val="23"/>
          <w:szCs w:val="23"/>
        </w:rPr>
        <w:t xml:space="preserve">buvo reikalinga parengti ir pateikti </w:t>
      </w:r>
      <w:r w:rsidRPr="00493F6F">
        <w:rPr>
          <w:sz w:val="23"/>
          <w:szCs w:val="23"/>
        </w:rPr>
        <w:t>tvirtin</w:t>
      </w:r>
      <w:r w:rsidR="002A772E" w:rsidRPr="00493F6F">
        <w:rPr>
          <w:sz w:val="23"/>
          <w:szCs w:val="23"/>
        </w:rPr>
        <w:t>imui</w:t>
      </w:r>
      <w:r w:rsidRPr="00493F6F">
        <w:rPr>
          <w:sz w:val="23"/>
          <w:szCs w:val="23"/>
        </w:rPr>
        <w:t xml:space="preserve"> </w:t>
      </w:r>
      <w:r w:rsidR="00032048" w:rsidRPr="00493F6F">
        <w:rPr>
          <w:sz w:val="23"/>
          <w:szCs w:val="23"/>
        </w:rPr>
        <w:t>Pasvalio rajono savivaldybės a</w:t>
      </w:r>
      <w:r w:rsidRPr="00493F6F">
        <w:rPr>
          <w:sz w:val="23"/>
          <w:szCs w:val="23"/>
        </w:rPr>
        <w:t xml:space="preserve">tsinaujinančių išteklių energijos naudojimo plėtros veiksmų plano </w:t>
      </w:r>
      <w:r w:rsidR="001E2CC7" w:rsidRPr="00493F6F">
        <w:rPr>
          <w:sz w:val="23"/>
          <w:szCs w:val="23"/>
        </w:rPr>
        <w:t xml:space="preserve">(toliau – AIE planas) </w:t>
      </w:r>
      <w:r w:rsidR="00A94F28" w:rsidRPr="00493F6F">
        <w:rPr>
          <w:sz w:val="23"/>
          <w:szCs w:val="23"/>
        </w:rPr>
        <w:t xml:space="preserve">tvirtinimo ir </w:t>
      </w:r>
      <w:r w:rsidRPr="00493F6F">
        <w:rPr>
          <w:sz w:val="23"/>
          <w:szCs w:val="23"/>
        </w:rPr>
        <w:t>įgyvendinimo tvarkos aprašą</w:t>
      </w:r>
      <w:r w:rsidR="00032048" w:rsidRPr="00493F6F">
        <w:rPr>
          <w:sz w:val="23"/>
          <w:szCs w:val="23"/>
        </w:rPr>
        <w:t xml:space="preserve">, kuriuo nustatomi AIE plano </w:t>
      </w:r>
      <w:r w:rsidR="00A94F28" w:rsidRPr="00493F6F">
        <w:rPr>
          <w:sz w:val="23"/>
          <w:szCs w:val="23"/>
        </w:rPr>
        <w:t xml:space="preserve">tvirtinimo, </w:t>
      </w:r>
      <w:r w:rsidR="00032048" w:rsidRPr="00493F6F">
        <w:rPr>
          <w:sz w:val="23"/>
          <w:szCs w:val="23"/>
        </w:rPr>
        <w:t>įgyvendinimo</w:t>
      </w:r>
      <w:r w:rsidR="00A94F28" w:rsidRPr="00493F6F">
        <w:rPr>
          <w:sz w:val="23"/>
          <w:szCs w:val="23"/>
        </w:rPr>
        <w:t xml:space="preserve"> ir</w:t>
      </w:r>
      <w:r w:rsidR="00032048" w:rsidRPr="00493F6F">
        <w:rPr>
          <w:sz w:val="23"/>
          <w:szCs w:val="23"/>
        </w:rPr>
        <w:t xml:space="preserve"> </w:t>
      </w:r>
      <w:r w:rsidR="00A94F28" w:rsidRPr="00493F6F">
        <w:rPr>
          <w:sz w:val="23"/>
          <w:szCs w:val="23"/>
        </w:rPr>
        <w:t>rezultatų viešinimo tvarka</w:t>
      </w:r>
      <w:r w:rsidR="00032048" w:rsidRPr="00493F6F">
        <w:rPr>
          <w:sz w:val="23"/>
          <w:szCs w:val="23"/>
        </w:rPr>
        <w:t>.</w:t>
      </w:r>
    </w:p>
    <w:p w14:paraId="1B370A78" w14:textId="77777777" w:rsidR="007C78E0" w:rsidRPr="00493F6F" w:rsidRDefault="009A03A6" w:rsidP="00A562C8">
      <w:pPr>
        <w:widowControl w:val="0"/>
        <w:tabs>
          <w:tab w:val="left" w:pos="851"/>
          <w:tab w:val="left" w:pos="993"/>
        </w:tabs>
        <w:autoSpaceDE w:val="0"/>
        <w:autoSpaceDN w:val="0"/>
        <w:ind w:firstLine="851"/>
        <w:jc w:val="both"/>
        <w:outlineLvl w:val="1"/>
        <w:rPr>
          <w:b/>
          <w:sz w:val="23"/>
          <w:szCs w:val="23"/>
        </w:rPr>
      </w:pPr>
      <w:r w:rsidRPr="00493F6F">
        <w:rPr>
          <w:sz w:val="23"/>
          <w:szCs w:val="23"/>
        </w:rPr>
        <w:t xml:space="preserve"> </w:t>
      </w:r>
      <w:r w:rsidR="00647DAC" w:rsidRPr="00493F6F">
        <w:rPr>
          <w:b/>
          <w:sz w:val="23"/>
          <w:szCs w:val="23"/>
        </w:rPr>
        <w:t>2. Sprendimo projekto tikslai ir uždaviniai.</w:t>
      </w:r>
    </w:p>
    <w:p w14:paraId="29996467" w14:textId="7DF70566" w:rsidR="007C78E0" w:rsidRPr="00493F6F" w:rsidRDefault="007C78E0" w:rsidP="007C78E0">
      <w:pPr>
        <w:widowControl w:val="0"/>
        <w:tabs>
          <w:tab w:val="left" w:pos="851"/>
          <w:tab w:val="left" w:pos="993"/>
        </w:tabs>
        <w:autoSpaceDE w:val="0"/>
        <w:autoSpaceDN w:val="0"/>
        <w:ind w:firstLine="851"/>
        <w:jc w:val="both"/>
        <w:outlineLvl w:val="1"/>
        <w:rPr>
          <w:sz w:val="23"/>
          <w:szCs w:val="23"/>
        </w:rPr>
      </w:pPr>
      <w:r w:rsidRPr="00493F6F">
        <w:rPr>
          <w:sz w:val="23"/>
          <w:szCs w:val="23"/>
        </w:rPr>
        <w:t xml:space="preserve">Šio sprendimo tikslas yra patvirtinti Pasvalio rajono savivaldybės atsinaujinančių išteklių energijos naudojimo plėtros veiksmų plano </w:t>
      </w:r>
      <w:r w:rsidR="00F40C45" w:rsidRPr="00493F6F">
        <w:rPr>
          <w:sz w:val="23"/>
          <w:szCs w:val="23"/>
        </w:rPr>
        <w:t>tvirtinimo ir</w:t>
      </w:r>
      <w:r w:rsidRPr="00493F6F">
        <w:rPr>
          <w:sz w:val="23"/>
          <w:szCs w:val="23"/>
        </w:rPr>
        <w:t xml:space="preserve"> įgyvendinimo tvarkos aprašą.</w:t>
      </w:r>
    </w:p>
    <w:p w14:paraId="7CAD8FD7" w14:textId="77777777" w:rsidR="00647DAC" w:rsidRPr="00493F6F" w:rsidRDefault="00647DAC" w:rsidP="00A562C8">
      <w:pPr>
        <w:ind w:left="720"/>
        <w:jc w:val="both"/>
        <w:rPr>
          <w:sz w:val="23"/>
          <w:szCs w:val="23"/>
        </w:rPr>
      </w:pPr>
      <w:r w:rsidRPr="00493F6F">
        <w:rPr>
          <w:b/>
          <w:sz w:val="23"/>
          <w:szCs w:val="23"/>
        </w:rPr>
        <w:t xml:space="preserve"> </w:t>
      </w:r>
    </w:p>
    <w:p w14:paraId="297435CD" w14:textId="77777777" w:rsidR="00647DAC" w:rsidRPr="00493F6F" w:rsidRDefault="00647DAC" w:rsidP="00647DAC">
      <w:pPr>
        <w:ind w:left="720"/>
        <w:jc w:val="both"/>
        <w:rPr>
          <w:b/>
          <w:bCs/>
          <w:sz w:val="23"/>
          <w:szCs w:val="23"/>
        </w:rPr>
      </w:pPr>
      <w:r w:rsidRPr="00493F6F">
        <w:rPr>
          <w:b/>
          <w:bCs/>
          <w:sz w:val="23"/>
          <w:szCs w:val="23"/>
        </w:rPr>
        <w:t xml:space="preserve">3. Kokios siūlomos naujos teisinio reguliavimo nuostatos ir kokių  rezultatų laukiama. </w:t>
      </w:r>
    </w:p>
    <w:p w14:paraId="7507892E" w14:textId="24ABDD8B" w:rsidR="00A94F28" w:rsidRPr="00493F6F" w:rsidRDefault="00A94F28" w:rsidP="00A94F28">
      <w:pPr>
        <w:ind w:firstLine="851"/>
        <w:jc w:val="both"/>
        <w:rPr>
          <w:b/>
          <w:sz w:val="23"/>
          <w:szCs w:val="23"/>
        </w:rPr>
      </w:pPr>
      <w:r w:rsidRPr="00493F6F">
        <w:rPr>
          <w:color w:val="000000"/>
          <w:sz w:val="23"/>
          <w:szCs w:val="23"/>
        </w:rPr>
        <w:t xml:space="preserve">Patvirtintas </w:t>
      </w:r>
      <w:r w:rsidRPr="00493F6F">
        <w:rPr>
          <w:sz w:val="23"/>
          <w:szCs w:val="23"/>
        </w:rPr>
        <w:t>Pasvalio rajono savivaldybės atsinaujinančių išteklių energijos naudojimo plėtros veiksmų plano tvirtinimo</w:t>
      </w:r>
      <w:r w:rsidR="00D51F2A" w:rsidRPr="00493F6F">
        <w:rPr>
          <w:sz w:val="23"/>
          <w:szCs w:val="23"/>
        </w:rPr>
        <w:t xml:space="preserve"> ir </w:t>
      </w:r>
      <w:r w:rsidRPr="00493F6F">
        <w:rPr>
          <w:sz w:val="23"/>
          <w:szCs w:val="23"/>
        </w:rPr>
        <w:t xml:space="preserve">įgyvendinimo tvarkos aprašas reglamentuos Pasvalio rajono savivaldybės </w:t>
      </w:r>
      <w:r w:rsidRPr="00493F6F">
        <w:rPr>
          <w:bCs/>
          <w:sz w:val="23"/>
          <w:szCs w:val="23"/>
        </w:rPr>
        <w:t>atsinaujinančių išteklių energijos naudojimo plėtros veiksmų plano tvirtinimo, įgyvendinimo ir viešinimo procedūras.</w:t>
      </w:r>
      <w:r w:rsidRPr="00493F6F">
        <w:rPr>
          <w:sz w:val="23"/>
          <w:szCs w:val="23"/>
        </w:rPr>
        <w:t xml:space="preserve"> </w:t>
      </w:r>
    </w:p>
    <w:p w14:paraId="4F79A977" w14:textId="77777777" w:rsidR="00647DAC" w:rsidRPr="00493F6F" w:rsidRDefault="00647DAC" w:rsidP="00647DAC">
      <w:pPr>
        <w:pStyle w:val="Pagrindinistekstas2"/>
        <w:ind w:firstLine="720"/>
        <w:rPr>
          <w:rFonts w:ascii="Times New Roman" w:hAnsi="Times New Roman"/>
          <w:sz w:val="23"/>
          <w:szCs w:val="23"/>
          <w:lang w:val="lt-LT"/>
        </w:rPr>
      </w:pPr>
      <w:r w:rsidRPr="00493F6F">
        <w:rPr>
          <w:rFonts w:ascii="Times New Roman" w:hAnsi="Times New Roman"/>
          <w:b/>
          <w:sz w:val="23"/>
          <w:szCs w:val="23"/>
          <w:lang w:val="lt-LT"/>
        </w:rPr>
        <w:t>4. Skaičiavimai, išlaidų sąmatos, finansavimo šaltiniai.</w:t>
      </w:r>
      <w:r w:rsidRPr="00493F6F">
        <w:rPr>
          <w:rFonts w:ascii="Times New Roman" w:hAnsi="Times New Roman"/>
          <w:sz w:val="23"/>
          <w:szCs w:val="23"/>
          <w:lang w:val="lt-LT"/>
        </w:rPr>
        <w:t xml:space="preserve">  </w:t>
      </w:r>
    </w:p>
    <w:p w14:paraId="0967126D" w14:textId="77777777" w:rsidR="00647DAC" w:rsidRPr="00493F6F" w:rsidRDefault="00647DAC" w:rsidP="00647DAC">
      <w:pPr>
        <w:ind w:firstLine="720"/>
        <w:jc w:val="both"/>
        <w:rPr>
          <w:sz w:val="23"/>
          <w:szCs w:val="23"/>
          <w:lang w:eastAsia="lt-LT"/>
        </w:rPr>
      </w:pPr>
      <w:r w:rsidRPr="00493F6F">
        <w:rPr>
          <w:color w:val="000000"/>
          <w:sz w:val="23"/>
          <w:szCs w:val="23"/>
          <w:lang w:eastAsia="lt-LT"/>
        </w:rPr>
        <w:t xml:space="preserve">Sprendimo projekto įgyvendinimui </w:t>
      </w:r>
      <w:r w:rsidR="007C78E0" w:rsidRPr="00493F6F">
        <w:rPr>
          <w:color w:val="000000"/>
          <w:sz w:val="23"/>
          <w:szCs w:val="23"/>
          <w:lang w:eastAsia="lt-LT"/>
        </w:rPr>
        <w:t>papildomų lėšų nereikia.</w:t>
      </w:r>
    </w:p>
    <w:p w14:paraId="523A8B0E" w14:textId="77777777" w:rsidR="00647DAC" w:rsidRPr="00493F6F" w:rsidRDefault="00647DAC" w:rsidP="00647DAC">
      <w:pPr>
        <w:ind w:firstLine="731"/>
        <w:jc w:val="both"/>
        <w:rPr>
          <w:b/>
          <w:bCs/>
          <w:sz w:val="23"/>
          <w:szCs w:val="23"/>
        </w:rPr>
      </w:pPr>
      <w:r w:rsidRPr="00493F6F">
        <w:rPr>
          <w:b/>
          <w:bCs/>
          <w:sz w:val="23"/>
          <w:szCs w:val="23"/>
        </w:rPr>
        <w:t>5. Numatomo teisinio reguliavimo poveikio vertinimo rezultatai.</w:t>
      </w:r>
    </w:p>
    <w:p w14:paraId="2AF57F6A" w14:textId="77777777" w:rsidR="00647DAC" w:rsidRPr="00493F6F" w:rsidRDefault="00647DAC" w:rsidP="00647DAC">
      <w:pPr>
        <w:ind w:firstLine="731"/>
        <w:jc w:val="both"/>
        <w:rPr>
          <w:sz w:val="23"/>
          <w:szCs w:val="23"/>
        </w:rPr>
      </w:pPr>
      <w:r w:rsidRPr="00493F6F">
        <w:rPr>
          <w:sz w:val="23"/>
          <w:szCs w:val="23"/>
        </w:rPr>
        <w:t>Priėmus sprendimo  projektą, neigiamų pasekmių nenumatoma.</w:t>
      </w:r>
    </w:p>
    <w:p w14:paraId="2725CB7E" w14:textId="77777777" w:rsidR="00647DAC" w:rsidRPr="00493F6F" w:rsidRDefault="00647DAC" w:rsidP="00647DAC">
      <w:pPr>
        <w:ind w:firstLine="731"/>
        <w:jc w:val="both"/>
        <w:rPr>
          <w:b/>
          <w:bCs/>
          <w:sz w:val="23"/>
          <w:szCs w:val="23"/>
        </w:rPr>
      </w:pPr>
      <w:r w:rsidRPr="00493F6F">
        <w:rPr>
          <w:b/>
          <w:bCs/>
          <w:sz w:val="23"/>
          <w:szCs w:val="23"/>
        </w:rPr>
        <w:t>6. Jeigu sprendimui įgyvendinti reikia įgyvendinamųjų teisės aktų, kas ir kada juos turėtų priimti.</w:t>
      </w:r>
    </w:p>
    <w:p w14:paraId="6FFC6D46" w14:textId="77777777" w:rsidR="00647DAC" w:rsidRPr="00493F6F" w:rsidRDefault="00647DAC" w:rsidP="00647DAC">
      <w:pPr>
        <w:ind w:firstLine="731"/>
        <w:jc w:val="both"/>
        <w:rPr>
          <w:bCs/>
          <w:sz w:val="23"/>
          <w:szCs w:val="23"/>
        </w:rPr>
      </w:pPr>
      <w:r w:rsidRPr="00493F6F">
        <w:rPr>
          <w:bCs/>
          <w:sz w:val="23"/>
          <w:szCs w:val="23"/>
        </w:rPr>
        <w:t>Įgyvendinimui teisės aktų priimti nereikia.</w:t>
      </w:r>
    </w:p>
    <w:p w14:paraId="41F901BA" w14:textId="27DF7326" w:rsidR="00647DAC" w:rsidRPr="00493F6F" w:rsidRDefault="00647DAC" w:rsidP="00647DAC">
      <w:pPr>
        <w:pStyle w:val="Betarp"/>
        <w:ind w:firstLine="720"/>
        <w:jc w:val="both"/>
        <w:rPr>
          <w:rFonts w:ascii="Times New Roman" w:hAnsi="Times New Roman"/>
          <w:sz w:val="23"/>
          <w:szCs w:val="23"/>
        </w:rPr>
      </w:pPr>
      <w:r w:rsidRPr="00493F6F">
        <w:rPr>
          <w:rFonts w:ascii="Times New Roman" w:hAnsi="Times New Roman"/>
          <w:b/>
          <w:bCs/>
          <w:sz w:val="23"/>
          <w:szCs w:val="23"/>
        </w:rPr>
        <w:t>7. Sprendimo projekto antikorupcinis vertinimas</w:t>
      </w:r>
      <w:r w:rsidRPr="00493F6F">
        <w:rPr>
          <w:rFonts w:ascii="Times New Roman" w:hAnsi="Times New Roman"/>
          <w:bCs/>
          <w:sz w:val="23"/>
          <w:szCs w:val="23"/>
        </w:rPr>
        <w:t xml:space="preserve">. </w:t>
      </w:r>
      <w:r w:rsidRPr="00493F6F">
        <w:rPr>
          <w:rFonts w:ascii="Times New Roman" w:hAnsi="Times New Roman"/>
          <w:sz w:val="23"/>
          <w:szCs w:val="23"/>
        </w:rPr>
        <w:t>Sprendimo projekt</w:t>
      </w:r>
      <w:r w:rsidR="0046635D" w:rsidRPr="00493F6F">
        <w:rPr>
          <w:rFonts w:ascii="Times New Roman" w:hAnsi="Times New Roman"/>
          <w:sz w:val="23"/>
          <w:szCs w:val="23"/>
        </w:rPr>
        <w:t>o</w:t>
      </w:r>
      <w:r w:rsidRPr="00493F6F">
        <w:rPr>
          <w:rFonts w:ascii="Times New Roman" w:hAnsi="Times New Roman"/>
          <w:sz w:val="23"/>
          <w:szCs w:val="23"/>
        </w:rPr>
        <w:t xml:space="preserve"> an</w:t>
      </w:r>
      <w:r w:rsidR="000F00BC" w:rsidRPr="00493F6F">
        <w:rPr>
          <w:rFonts w:ascii="Times New Roman" w:hAnsi="Times New Roman"/>
          <w:sz w:val="23"/>
          <w:szCs w:val="23"/>
        </w:rPr>
        <w:t>tikorupcinis vertinimas atliekamas.</w:t>
      </w:r>
    </w:p>
    <w:p w14:paraId="08C41A9C" w14:textId="77777777" w:rsidR="00647DAC" w:rsidRPr="00493F6F" w:rsidRDefault="00647DAC" w:rsidP="00647DAC">
      <w:pPr>
        <w:ind w:firstLine="720"/>
        <w:jc w:val="both"/>
        <w:rPr>
          <w:b/>
          <w:sz w:val="23"/>
          <w:szCs w:val="23"/>
        </w:rPr>
      </w:pPr>
      <w:r w:rsidRPr="00493F6F">
        <w:rPr>
          <w:b/>
          <w:sz w:val="23"/>
          <w:szCs w:val="23"/>
        </w:rPr>
        <w:t xml:space="preserve">8. Sprendimo projekto iniciatoriai </w:t>
      </w:r>
      <w:r w:rsidRPr="00493F6F">
        <w:rPr>
          <w:b/>
          <w:bCs/>
          <w:sz w:val="23"/>
          <w:szCs w:val="23"/>
        </w:rPr>
        <w:t>ir</w:t>
      </w:r>
      <w:r w:rsidRPr="00493F6F">
        <w:rPr>
          <w:sz w:val="23"/>
          <w:szCs w:val="23"/>
        </w:rPr>
        <w:t xml:space="preserve"> </w:t>
      </w:r>
      <w:r w:rsidRPr="00493F6F">
        <w:rPr>
          <w:b/>
          <w:sz w:val="23"/>
          <w:szCs w:val="23"/>
        </w:rPr>
        <w:t>asmuo atsakingas už sprendimo vykdymo kontrolę.</w:t>
      </w:r>
    </w:p>
    <w:p w14:paraId="663D8492" w14:textId="77777777" w:rsidR="00647DAC" w:rsidRPr="00493F6F" w:rsidRDefault="00647DAC" w:rsidP="00647DAC">
      <w:pPr>
        <w:ind w:firstLine="731"/>
        <w:jc w:val="both"/>
        <w:rPr>
          <w:sz w:val="23"/>
          <w:szCs w:val="23"/>
        </w:rPr>
      </w:pPr>
      <w:r w:rsidRPr="00493F6F">
        <w:rPr>
          <w:sz w:val="23"/>
          <w:szCs w:val="23"/>
        </w:rPr>
        <w:t xml:space="preserve">Pasvalio rajono savivaldybės administracijos </w:t>
      </w:r>
      <w:r w:rsidR="00A562C8" w:rsidRPr="00493F6F">
        <w:rPr>
          <w:sz w:val="23"/>
          <w:szCs w:val="23"/>
        </w:rPr>
        <w:t>Strateginio planavimo ir investicijų skyrius.</w:t>
      </w:r>
    </w:p>
    <w:p w14:paraId="6113D431" w14:textId="77777777" w:rsidR="006E3D60" w:rsidRPr="00493F6F" w:rsidRDefault="006E3D60" w:rsidP="006E3D60">
      <w:pPr>
        <w:jc w:val="both"/>
        <w:rPr>
          <w:sz w:val="23"/>
          <w:szCs w:val="23"/>
        </w:rPr>
      </w:pPr>
      <w:r w:rsidRPr="00493F6F">
        <w:rPr>
          <w:sz w:val="23"/>
          <w:szCs w:val="23"/>
        </w:rPr>
        <w:t xml:space="preserve">            </w:t>
      </w:r>
      <w:r w:rsidR="00647DAC" w:rsidRPr="00493F6F">
        <w:rPr>
          <w:sz w:val="23"/>
          <w:szCs w:val="23"/>
        </w:rPr>
        <w:t xml:space="preserve">Atsakingas asmuo </w:t>
      </w:r>
      <w:r w:rsidRPr="00493F6F">
        <w:rPr>
          <w:sz w:val="23"/>
          <w:szCs w:val="23"/>
        </w:rPr>
        <w:t>Strateginio planavimo ir investicijų skyriaus vyriausioji specialistė Apolonija Lindienė</w:t>
      </w:r>
    </w:p>
    <w:p w14:paraId="6BD8EAE1" w14:textId="77777777" w:rsidR="00493F6F" w:rsidRPr="00493F6F" w:rsidRDefault="00647DAC" w:rsidP="00493F6F">
      <w:pPr>
        <w:widowControl w:val="0"/>
        <w:tabs>
          <w:tab w:val="left" w:pos="851"/>
          <w:tab w:val="left" w:pos="993"/>
        </w:tabs>
        <w:autoSpaceDE w:val="0"/>
        <w:autoSpaceDN w:val="0"/>
        <w:ind w:firstLine="851"/>
        <w:jc w:val="both"/>
        <w:outlineLvl w:val="1"/>
        <w:rPr>
          <w:sz w:val="23"/>
          <w:szCs w:val="23"/>
        </w:rPr>
      </w:pPr>
      <w:r w:rsidRPr="00493F6F">
        <w:rPr>
          <w:sz w:val="23"/>
          <w:szCs w:val="23"/>
        </w:rPr>
        <w:t xml:space="preserve">PRIDEDAMA. </w:t>
      </w:r>
      <w:r w:rsidR="007C78E0" w:rsidRPr="00493F6F">
        <w:rPr>
          <w:sz w:val="23"/>
          <w:szCs w:val="23"/>
        </w:rPr>
        <w:t xml:space="preserve"> Pasvalio rajono savivaldybės atsinaujinančių išteklių energijos naudojimo plėtros veiksmų plano </w:t>
      </w:r>
      <w:r w:rsidR="00A94F28" w:rsidRPr="00493F6F">
        <w:rPr>
          <w:sz w:val="23"/>
          <w:szCs w:val="23"/>
        </w:rPr>
        <w:t>tvirtinimo ir</w:t>
      </w:r>
      <w:r w:rsidR="007C78E0" w:rsidRPr="00493F6F">
        <w:rPr>
          <w:sz w:val="23"/>
          <w:szCs w:val="23"/>
        </w:rPr>
        <w:t xml:space="preserve"> įgyvendinimo tvarkos aprašas, </w:t>
      </w:r>
      <w:r w:rsidR="009F2398" w:rsidRPr="00493F6F">
        <w:rPr>
          <w:sz w:val="23"/>
          <w:szCs w:val="23"/>
        </w:rPr>
        <w:t>3</w:t>
      </w:r>
      <w:r w:rsidRPr="00493F6F">
        <w:rPr>
          <w:sz w:val="23"/>
          <w:szCs w:val="23"/>
        </w:rPr>
        <w:t xml:space="preserve"> lapai.</w:t>
      </w:r>
    </w:p>
    <w:p w14:paraId="1645914D" w14:textId="7B93B021" w:rsidR="00647DAC" w:rsidRPr="00493F6F" w:rsidRDefault="00647DAC" w:rsidP="00493F6F">
      <w:pPr>
        <w:widowControl w:val="0"/>
        <w:tabs>
          <w:tab w:val="left" w:pos="851"/>
          <w:tab w:val="left" w:pos="993"/>
        </w:tabs>
        <w:autoSpaceDE w:val="0"/>
        <w:autoSpaceDN w:val="0"/>
        <w:ind w:hanging="426"/>
        <w:jc w:val="both"/>
        <w:outlineLvl w:val="1"/>
        <w:rPr>
          <w:sz w:val="23"/>
          <w:szCs w:val="23"/>
        </w:rPr>
      </w:pPr>
      <w:r w:rsidRPr="00493F6F">
        <w:rPr>
          <w:sz w:val="23"/>
          <w:szCs w:val="23"/>
        </w:rPr>
        <w:t>Strateginio planavimo ir investicijų skyriaus vyriausioji specialistė</w:t>
      </w:r>
      <w:r w:rsidRPr="00493F6F">
        <w:rPr>
          <w:sz w:val="23"/>
          <w:szCs w:val="23"/>
        </w:rPr>
        <w:tab/>
      </w:r>
      <w:r w:rsidRPr="00493F6F">
        <w:rPr>
          <w:sz w:val="23"/>
          <w:szCs w:val="23"/>
        </w:rPr>
        <w:tab/>
        <w:t xml:space="preserve">Apolonija </w:t>
      </w:r>
      <w:proofErr w:type="spellStart"/>
      <w:r w:rsidRPr="00493F6F">
        <w:rPr>
          <w:sz w:val="23"/>
          <w:szCs w:val="23"/>
        </w:rPr>
        <w:t>Lindienė</w:t>
      </w:r>
      <w:proofErr w:type="spellEnd"/>
    </w:p>
    <w:p w14:paraId="05E3FE75" w14:textId="77777777" w:rsidR="00647DAC" w:rsidRPr="00493F6F" w:rsidRDefault="00647DAC" w:rsidP="00647DAC">
      <w:pPr>
        <w:rPr>
          <w:color w:val="000000" w:themeColor="text1"/>
          <w:sz w:val="23"/>
          <w:szCs w:val="23"/>
        </w:rPr>
      </w:pPr>
      <w:r w:rsidRPr="00493F6F">
        <w:rPr>
          <w:color w:val="000000" w:themeColor="text1"/>
          <w:sz w:val="23"/>
          <w:szCs w:val="23"/>
        </w:rPr>
        <w:br w:type="page"/>
      </w:r>
    </w:p>
    <w:p w14:paraId="16A58CEC" w14:textId="77777777" w:rsidR="0012296C" w:rsidRDefault="0012296C" w:rsidP="0012296C">
      <w:pPr>
        <w:ind w:left="5760" w:firstLine="52"/>
        <w:outlineLvl w:val="0"/>
        <w:rPr>
          <w:szCs w:val="24"/>
        </w:rPr>
      </w:pPr>
      <w:r w:rsidRPr="00695C31">
        <w:rPr>
          <w:szCs w:val="24"/>
        </w:rPr>
        <w:t>PATVIRTINTA</w:t>
      </w:r>
    </w:p>
    <w:p w14:paraId="681BF8F9" w14:textId="77777777" w:rsidR="0012296C" w:rsidRDefault="0012296C" w:rsidP="0012296C">
      <w:pPr>
        <w:ind w:left="6480" w:hanging="668"/>
        <w:outlineLvl w:val="0"/>
        <w:rPr>
          <w:szCs w:val="24"/>
        </w:rPr>
      </w:pPr>
      <w:r w:rsidRPr="00695C31">
        <w:rPr>
          <w:szCs w:val="24"/>
        </w:rPr>
        <w:t xml:space="preserve">Pasvalio rajono savivaldybės </w:t>
      </w:r>
      <w:r>
        <w:rPr>
          <w:szCs w:val="24"/>
        </w:rPr>
        <w:t>t</w:t>
      </w:r>
      <w:r w:rsidRPr="00695C31">
        <w:rPr>
          <w:szCs w:val="24"/>
        </w:rPr>
        <w:t xml:space="preserve">arybos </w:t>
      </w:r>
    </w:p>
    <w:p w14:paraId="142B4DFD" w14:textId="77777777" w:rsidR="0012296C" w:rsidRPr="00695C31" w:rsidRDefault="0012296C" w:rsidP="0012296C">
      <w:pPr>
        <w:ind w:left="6480" w:hanging="668"/>
        <w:outlineLvl w:val="0"/>
        <w:rPr>
          <w:szCs w:val="24"/>
        </w:rPr>
      </w:pPr>
      <w:r>
        <w:rPr>
          <w:szCs w:val="24"/>
        </w:rPr>
        <w:t>202</w:t>
      </w:r>
      <w:r w:rsidR="00395903">
        <w:rPr>
          <w:szCs w:val="24"/>
        </w:rPr>
        <w:t>3</w:t>
      </w:r>
      <w:r>
        <w:rPr>
          <w:szCs w:val="24"/>
        </w:rPr>
        <w:t xml:space="preserve"> m. vasario  d. sprendimu Nr.</w:t>
      </w:r>
      <w:r w:rsidRPr="00695C31">
        <w:rPr>
          <w:szCs w:val="24"/>
        </w:rPr>
        <w:t>T1-</w:t>
      </w:r>
    </w:p>
    <w:p w14:paraId="5C5B9B1B" w14:textId="77777777" w:rsidR="0012296C" w:rsidRDefault="0012296C" w:rsidP="0012296C">
      <w:pPr>
        <w:pStyle w:val="Antrats"/>
        <w:tabs>
          <w:tab w:val="clear" w:pos="4153"/>
          <w:tab w:val="clear" w:pos="8306"/>
        </w:tabs>
        <w:jc w:val="both"/>
        <w:rPr>
          <w:szCs w:val="24"/>
        </w:rPr>
      </w:pPr>
      <w:r>
        <w:tab/>
      </w:r>
      <w:r>
        <w:tab/>
      </w:r>
    </w:p>
    <w:p w14:paraId="415A3D7D" w14:textId="77777777" w:rsidR="007C78E0" w:rsidRDefault="007C78E0" w:rsidP="0012296C">
      <w:pPr>
        <w:jc w:val="center"/>
        <w:outlineLvl w:val="0"/>
        <w:rPr>
          <w:b/>
          <w:szCs w:val="24"/>
        </w:rPr>
      </w:pPr>
    </w:p>
    <w:p w14:paraId="3DF5C6B7" w14:textId="7DD42D89" w:rsidR="002E5768" w:rsidRPr="002E5768" w:rsidRDefault="002E5768" w:rsidP="0012296C">
      <w:pPr>
        <w:jc w:val="center"/>
        <w:outlineLvl w:val="0"/>
        <w:rPr>
          <w:b/>
          <w:szCs w:val="24"/>
        </w:rPr>
      </w:pPr>
      <w:r w:rsidRPr="002E5768">
        <w:rPr>
          <w:b/>
        </w:rPr>
        <w:t xml:space="preserve">PASVALIO RAJONO SAVIVALDYBĖS ATSINAUJINANČIŲ IŠTEKLIŲ ENERGIJOS NAUDOJIMO PLĖTROS VEIKSMŲ PLANO </w:t>
      </w:r>
      <w:r w:rsidR="00BD42DE">
        <w:rPr>
          <w:b/>
        </w:rPr>
        <w:t xml:space="preserve">TVIRTINIMO IR </w:t>
      </w:r>
      <w:r w:rsidRPr="002E5768">
        <w:rPr>
          <w:b/>
        </w:rPr>
        <w:t>ĮGYVENDINIMO TVARKOS APRAŠAS</w:t>
      </w:r>
    </w:p>
    <w:p w14:paraId="18D54050" w14:textId="77777777" w:rsidR="0012296C" w:rsidRDefault="0012296C" w:rsidP="0012296C">
      <w:pPr>
        <w:jc w:val="center"/>
        <w:rPr>
          <w:b/>
          <w:szCs w:val="24"/>
        </w:rPr>
      </w:pPr>
    </w:p>
    <w:p w14:paraId="4810EAC5" w14:textId="77777777" w:rsidR="00E73B6D" w:rsidRDefault="00E73B6D" w:rsidP="00E73B6D">
      <w:pPr>
        <w:jc w:val="center"/>
        <w:rPr>
          <w:rFonts w:eastAsia="SimSun"/>
          <w:b/>
          <w:szCs w:val="24"/>
        </w:rPr>
      </w:pPr>
      <w:r>
        <w:rPr>
          <w:rFonts w:eastAsia="SimSun"/>
          <w:b/>
          <w:szCs w:val="24"/>
        </w:rPr>
        <w:t>I SKYRIUS</w:t>
      </w:r>
    </w:p>
    <w:p w14:paraId="4C0B59C3" w14:textId="77777777" w:rsidR="00E73B6D" w:rsidRDefault="00E73B6D" w:rsidP="00E73B6D">
      <w:pPr>
        <w:tabs>
          <w:tab w:val="left" w:pos="3261"/>
        </w:tabs>
        <w:jc w:val="center"/>
        <w:rPr>
          <w:rFonts w:eastAsia="SimSun"/>
          <w:b/>
          <w:szCs w:val="24"/>
        </w:rPr>
      </w:pPr>
      <w:r>
        <w:rPr>
          <w:rFonts w:eastAsia="SimSun"/>
          <w:b/>
          <w:szCs w:val="24"/>
        </w:rPr>
        <w:t>BENDROSIOS NUOSTATOS</w:t>
      </w:r>
    </w:p>
    <w:p w14:paraId="6A7F71A4" w14:textId="77777777" w:rsidR="00E73B6D" w:rsidRDefault="00E73B6D" w:rsidP="00E73B6D">
      <w:pPr>
        <w:jc w:val="both"/>
        <w:rPr>
          <w:rFonts w:eastAsia="SimSun"/>
          <w:bCs/>
          <w:szCs w:val="24"/>
        </w:rPr>
      </w:pPr>
    </w:p>
    <w:p w14:paraId="36379EAF" w14:textId="13A44AAE" w:rsidR="00A562C8" w:rsidRDefault="00E73B6D" w:rsidP="00E73B6D">
      <w:pPr>
        <w:ind w:firstLine="851"/>
        <w:jc w:val="both"/>
        <w:rPr>
          <w:rFonts w:eastAsia="SimSun"/>
          <w:bCs/>
          <w:szCs w:val="24"/>
        </w:rPr>
      </w:pPr>
      <w:r>
        <w:rPr>
          <w:rFonts w:eastAsia="SimSun"/>
          <w:bCs/>
          <w:szCs w:val="24"/>
        </w:rPr>
        <w:t>1. Pasvalio</w:t>
      </w:r>
      <w:r>
        <w:rPr>
          <w:rFonts w:eastAsia="SimSun"/>
          <w:color w:val="000000"/>
          <w:szCs w:val="24"/>
        </w:rPr>
        <w:t xml:space="preserve"> rajono savivaldybės atsinaujinančių išteklių energijos naudojimo plėtros veiksmų plano </w:t>
      </w:r>
      <w:r w:rsidR="007062EA">
        <w:rPr>
          <w:rFonts w:eastAsia="SimSun"/>
          <w:color w:val="000000"/>
          <w:szCs w:val="24"/>
        </w:rPr>
        <w:t>tvirtinimo ir</w:t>
      </w:r>
      <w:r w:rsidR="00A562C8">
        <w:rPr>
          <w:rFonts w:eastAsia="SimSun"/>
          <w:color w:val="000000"/>
          <w:szCs w:val="24"/>
        </w:rPr>
        <w:t xml:space="preserve"> </w:t>
      </w:r>
      <w:r>
        <w:rPr>
          <w:rFonts w:eastAsia="SimSun"/>
          <w:bCs/>
          <w:szCs w:val="24"/>
        </w:rPr>
        <w:t xml:space="preserve">įgyvendinimo tvarkos aprašas (toliau – Aprašas) </w:t>
      </w:r>
      <w:r w:rsidR="002E2870">
        <w:rPr>
          <w:rFonts w:eastAsia="SimSun"/>
          <w:bCs/>
          <w:szCs w:val="24"/>
        </w:rPr>
        <w:t xml:space="preserve">reglamentuoja </w:t>
      </w:r>
      <w:r>
        <w:rPr>
          <w:rFonts w:eastAsia="SimSun"/>
          <w:color w:val="000000"/>
          <w:szCs w:val="24"/>
        </w:rPr>
        <w:t>Pasvalio rajono savivaldybės (toliau – Savivaldybė) atsinaujinančių išteklių energijos naudojimo plėtros veiksmų plano (</w:t>
      </w:r>
      <w:r w:rsidR="002E2870">
        <w:rPr>
          <w:rFonts w:eastAsia="SimSun"/>
          <w:color w:val="000000"/>
          <w:szCs w:val="24"/>
        </w:rPr>
        <w:t xml:space="preserve">toliau – AIE planas) </w:t>
      </w:r>
      <w:r w:rsidR="00BD42DE">
        <w:rPr>
          <w:rFonts w:eastAsia="SimSun"/>
          <w:color w:val="000000"/>
          <w:szCs w:val="24"/>
        </w:rPr>
        <w:t xml:space="preserve">tvirtinimo, </w:t>
      </w:r>
      <w:r w:rsidRPr="005B010F">
        <w:rPr>
          <w:rFonts w:eastAsia="SimSun"/>
          <w:bCs/>
          <w:szCs w:val="24"/>
        </w:rPr>
        <w:t xml:space="preserve">įgyvendinimo </w:t>
      </w:r>
      <w:r w:rsidR="00BD42DE" w:rsidRPr="005B010F">
        <w:rPr>
          <w:rFonts w:eastAsia="SimSun"/>
          <w:bCs/>
          <w:szCs w:val="24"/>
        </w:rPr>
        <w:t>ir</w:t>
      </w:r>
      <w:r w:rsidR="00BD42DE" w:rsidRPr="00CB5799">
        <w:rPr>
          <w:rFonts w:eastAsia="SimSun"/>
          <w:bCs/>
          <w:szCs w:val="24"/>
        </w:rPr>
        <w:t xml:space="preserve"> rezultatų viešinimo tvarką. </w:t>
      </w:r>
    </w:p>
    <w:p w14:paraId="0ECF6DF4" w14:textId="696F3328" w:rsidR="00E73B6D" w:rsidRDefault="00E73B6D" w:rsidP="00E73B6D">
      <w:pPr>
        <w:ind w:firstLine="851"/>
        <w:jc w:val="both"/>
        <w:rPr>
          <w:rFonts w:eastAsia="SimSun"/>
          <w:szCs w:val="24"/>
        </w:rPr>
      </w:pPr>
      <w:r>
        <w:rPr>
          <w:rFonts w:eastAsia="SimSun"/>
          <w:szCs w:val="24"/>
        </w:rPr>
        <w:t xml:space="preserve">2. Apraše vartojamos sąvokos suprantamos taip, kaip jos apibrėžtos Lietuvos Respublikos atsinaujinančių išteklių energetikos įstatyme, Lietuvos Respublikos alternatyviųjų degalų įstatyme, Lietuvos Respublikos vietos savivaldos įstatyme, </w:t>
      </w:r>
      <w:r>
        <w:rPr>
          <w:rFonts w:eastAsia="SimSun"/>
          <w:color w:val="000000"/>
          <w:szCs w:val="24"/>
        </w:rPr>
        <w:t xml:space="preserve">Savivaldybių atsinaujinančių išteklių energijos naudojimo plėtros veiksmų planų rengimo, derinimo ir įgyvendinimo rezultatų skelbimo taisyklėse </w:t>
      </w:r>
      <w:r>
        <w:rPr>
          <w:rFonts w:eastAsia="SimSun"/>
          <w:szCs w:val="24"/>
        </w:rPr>
        <w:t xml:space="preserve"> ir kituose teisės aktuose, reglamentuojančiuose atsinaujinančių išteklių energetikos veiklą.</w:t>
      </w:r>
    </w:p>
    <w:p w14:paraId="7A0BD33A" w14:textId="134A3EA3" w:rsidR="00BD42DE" w:rsidRPr="00710DD4" w:rsidRDefault="00BD42DE" w:rsidP="00432AC9">
      <w:pPr>
        <w:ind w:firstLine="851"/>
        <w:jc w:val="both"/>
        <w:rPr>
          <w:bCs/>
          <w:szCs w:val="24"/>
        </w:rPr>
      </w:pPr>
      <w:r>
        <w:rPr>
          <w:bCs/>
          <w:szCs w:val="24"/>
        </w:rPr>
        <w:t>3</w:t>
      </w:r>
      <w:r w:rsidRPr="00710DD4">
        <w:rPr>
          <w:bCs/>
          <w:szCs w:val="24"/>
        </w:rPr>
        <w:t xml:space="preserve">. Savivaldybės administracija rengia, suderina su Lietuvos Respublikos Vyriausybe ar jos įgaliota institucija ir įgyvendina Savivaldybės tarybos patvirtintą </w:t>
      </w:r>
      <w:r w:rsidRPr="0051221D">
        <w:rPr>
          <w:bCs/>
          <w:szCs w:val="24"/>
        </w:rPr>
        <w:t>AIE</w:t>
      </w:r>
      <w:r w:rsidRPr="00710DD4">
        <w:rPr>
          <w:bCs/>
          <w:szCs w:val="24"/>
        </w:rPr>
        <w:t xml:space="preserve"> planą.</w:t>
      </w:r>
    </w:p>
    <w:p w14:paraId="32B35AAC" w14:textId="31A2A3E8" w:rsidR="00BD42DE" w:rsidRPr="00710DD4" w:rsidRDefault="00BD42DE" w:rsidP="00432AC9">
      <w:pPr>
        <w:ind w:firstLine="851"/>
        <w:jc w:val="both"/>
        <w:rPr>
          <w:bCs/>
          <w:szCs w:val="24"/>
        </w:rPr>
      </w:pPr>
      <w:r>
        <w:rPr>
          <w:szCs w:val="24"/>
        </w:rPr>
        <w:t>4</w:t>
      </w:r>
      <w:r w:rsidRPr="00710DD4">
        <w:rPr>
          <w:szCs w:val="24"/>
        </w:rPr>
        <w:t xml:space="preserve">. Parengtą ir suderintą </w:t>
      </w:r>
      <w:r w:rsidRPr="00710DD4">
        <w:rPr>
          <w:bCs/>
          <w:szCs w:val="24"/>
        </w:rPr>
        <w:t>AIE planą</w:t>
      </w:r>
      <w:r w:rsidRPr="00710DD4">
        <w:rPr>
          <w:szCs w:val="24"/>
        </w:rPr>
        <w:t xml:space="preserve"> tvirtina Savivaldybės taryba.</w:t>
      </w:r>
    </w:p>
    <w:p w14:paraId="024DB455" w14:textId="77777777" w:rsidR="00BD42DE" w:rsidRDefault="00BD42DE" w:rsidP="001757AA">
      <w:pPr>
        <w:rPr>
          <w:b/>
          <w:szCs w:val="24"/>
        </w:rPr>
      </w:pPr>
    </w:p>
    <w:p w14:paraId="21040AD1" w14:textId="77777777" w:rsidR="00884CBF" w:rsidRDefault="00884CBF" w:rsidP="00884CBF">
      <w:pPr>
        <w:jc w:val="center"/>
        <w:rPr>
          <w:rFonts w:eastAsia="SimSun"/>
          <w:b/>
          <w:bCs/>
          <w:szCs w:val="24"/>
        </w:rPr>
      </w:pPr>
      <w:r>
        <w:rPr>
          <w:rFonts w:eastAsia="SimSun"/>
          <w:b/>
          <w:bCs/>
          <w:szCs w:val="24"/>
        </w:rPr>
        <w:t>II SKYRIUS</w:t>
      </w:r>
    </w:p>
    <w:p w14:paraId="7B9DA934" w14:textId="6D539760" w:rsidR="00884CBF" w:rsidRDefault="00F932A4" w:rsidP="00C21FC4">
      <w:pPr>
        <w:jc w:val="center"/>
        <w:rPr>
          <w:b/>
          <w:szCs w:val="24"/>
        </w:rPr>
      </w:pPr>
      <w:r>
        <w:rPr>
          <w:b/>
          <w:szCs w:val="24"/>
        </w:rPr>
        <w:t>AIE PLANO RENGIMAS IR ĮGYVENDINIMAS</w:t>
      </w:r>
    </w:p>
    <w:p w14:paraId="6B08118C" w14:textId="77777777" w:rsidR="00884CBF" w:rsidRDefault="00884CBF" w:rsidP="00C21FC4">
      <w:pPr>
        <w:jc w:val="center"/>
        <w:rPr>
          <w:b/>
          <w:szCs w:val="24"/>
        </w:rPr>
      </w:pPr>
    </w:p>
    <w:p w14:paraId="34D03C7E" w14:textId="26455B2C" w:rsidR="00F932A4" w:rsidRPr="00710DD4" w:rsidRDefault="00F932A4" w:rsidP="00432AC9">
      <w:pPr>
        <w:ind w:firstLine="851"/>
        <w:jc w:val="both"/>
        <w:rPr>
          <w:bCs/>
          <w:szCs w:val="24"/>
        </w:rPr>
      </w:pPr>
      <w:r>
        <w:rPr>
          <w:bCs/>
          <w:szCs w:val="24"/>
        </w:rPr>
        <w:t>5</w:t>
      </w:r>
      <w:r w:rsidRPr="00710DD4">
        <w:rPr>
          <w:bCs/>
          <w:szCs w:val="24"/>
        </w:rPr>
        <w:t xml:space="preserve">. Savivaldybės administracija, organizuodama aprūpinimą šilumos energija </w:t>
      </w:r>
      <w:r>
        <w:rPr>
          <w:bCs/>
          <w:szCs w:val="24"/>
        </w:rPr>
        <w:t>S</w:t>
      </w:r>
      <w:r w:rsidRPr="00710DD4">
        <w:rPr>
          <w:bCs/>
          <w:szCs w:val="24"/>
        </w:rPr>
        <w:t>avivaldybės teritorijoje, siekia, kad šilumos energijos gamybai būtų naudojami atsinaujinantys energijos ištekliai</w:t>
      </w:r>
      <w:r>
        <w:rPr>
          <w:bCs/>
          <w:szCs w:val="24"/>
        </w:rPr>
        <w:t xml:space="preserve">, </w:t>
      </w:r>
      <w:r w:rsidRPr="003E37DB">
        <w:rPr>
          <w:bCs/>
          <w:szCs w:val="24"/>
        </w:rPr>
        <w:t xml:space="preserve">ir </w:t>
      </w:r>
      <w:r w:rsidRPr="00710DD4">
        <w:rPr>
          <w:bCs/>
          <w:szCs w:val="24"/>
        </w:rPr>
        <w:t>vadovaujasi AIE plano sprendiniais.</w:t>
      </w:r>
    </w:p>
    <w:p w14:paraId="33AD7255" w14:textId="42476168" w:rsidR="00F932A4" w:rsidRPr="00710DD4" w:rsidRDefault="00F932A4" w:rsidP="00432AC9">
      <w:pPr>
        <w:ind w:firstLine="851"/>
        <w:jc w:val="both"/>
        <w:rPr>
          <w:bCs/>
          <w:szCs w:val="24"/>
        </w:rPr>
      </w:pPr>
      <w:r>
        <w:rPr>
          <w:bCs/>
          <w:szCs w:val="24"/>
        </w:rPr>
        <w:t>6</w:t>
      </w:r>
      <w:r w:rsidRPr="00710DD4">
        <w:rPr>
          <w:bCs/>
          <w:szCs w:val="24"/>
        </w:rPr>
        <w:t xml:space="preserve">. Savivaldybės administracija, jeigu </w:t>
      </w:r>
      <w:r>
        <w:rPr>
          <w:bCs/>
          <w:szCs w:val="24"/>
        </w:rPr>
        <w:t>S</w:t>
      </w:r>
      <w:r w:rsidRPr="0051221D">
        <w:rPr>
          <w:bCs/>
          <w:szCs w:val="24"/>
        </w:rPr>
        <w:t>avivaldybės</w:t>
      </w:r>
      <w:r w:rsidRPr="00231085">
        <w:rPr>
          <w:bCs/>
          <w:color w:val="FF0000"/>
          <w:szCs w:val="24"/>
        </w:rPr>
        <w:t xml:space="preserve"> </w:t>
      </w:r>
      <w:r w:rsidRPr="00710DD4">
        <w:rPr>
          <w:bCs/>
          <w:szCs w:val="24"/>
        </w:rPr>
        <w:t xml:space="preserve">atsinaujinančių išteklių energijos dalis per paskutinius 4 metus tapo mažesnė negu </w:t>
      </w:r>
      <w:r w:rsidRPr="0051221D">
        <w:rPr>
          <w:bCs/>
          <w:szCs w:val="24"/>
        </w:rPr>
        <w:t>AIE</w:t>
      </w:r>
      <w:r w:rsidRPr="00710DD4">
        <w:rPr>
          <w:bCs/>
          <w:szCs w:val="24"/>
        </w:rPr>
        <w:t xml:space="preserve"> plane nustatyti tarpiniai atsinaujinančių išteklių energijos naudojimo planiniai rodikliai, ne vėliau kaip per 18 mėnesių nuo skaičiuojamojo laikotarpio pabaigos patvirtina atnaujintą </w:t>
      </w:r>
      <w:r w:rsidRPr="0051221D">
        <w:rPr>
          <w:bCs/>
          <w:szCs w:val="24"/>
        </w:rPr>
        <w:t>AIE</w:t>
      </w:r>
      <w:r w:rsidRPr="00710DD4">
        <w:rPr>
          <w:bCs/>
          <w:szCs w:val="24"/>
        </w:rPr>
        <w:t xml:space="preserve"> planą ir jame nustato adekvačias ir proporcingas priemones, skirtas užtikrinti, kad per pagrįstą laikotarpį atsinaujinančių išteklių energijos dalis atitiktų nustatytus planinius rodiklius.</w:t>
      </w:r>
    </w:p>
    <w:p w14:paraId="20080870" w14:textId="45E0A0DC" w:rsidR="00F932A4" w:rsidRPr="00710DD4" w:rsidRDefault="00F932A4" w:rsidP="00432AC9">
      <w:pPr>
        <w:ind w:firstLine="851"/>
        <w:jc w:val="both"/>
        <w:rPr>
          <w:bCs/>
          <w:szCs w:val="24"/>
        </w:rPr>
      </w:pPr>
      <w:r>
        <w:rPr>
          <w:bCs/>
          <w:szCs w:val="24"/>
        </w:rPr>
        <w:t>7</w:t>
      </w:r>
      <w:r w:rsidRPr="00710DD4">
        <w:rPr>
          <w:bCs/>
          <w:szCs w:val="24"/>
        </w:rPr>
        <w:t>. AIE plano įgyvendinimas finansuojamas iš Savivaldybės biudžete patvirtintų bendrųjų asignavimų ir kitų finansavimo šaltinių bei lėšų.</w:t>
      </w:r>
    </w:p>
    <w:p w14:paraId="6F387731" w14:textId="5BD9B16F" w:rsidR="00F932A4" w:rsidRPr="00710DD4" w:rsidRDefault="00F932A4" w:rsidP="00432AC9">
      <w:pPr>
        <w:ind w:firstLine="851"/>
        <w:jc w:val="both"/>
        <w:rPr>
          <w:bCs/>
          <w:szCs w:val="24"/>
        </w:rPr>
      </w:pPr>
      <w:r>
        <w:rPr>
          <w:bCs/>
          <w:szCs w:val="24"/>
        </w:rPr>
        <w:t>8</w:t>
      </w:r>
      <w:r w:rsidRPr="00710DD4">
        <w:rPr>
          <w:bCs/>
          <w:szCs w:val="24"/>
        </w:rPr>
        <w:t xml:space="preserve">. </w:t>
      </w:r>
      <w:r w:rsidRPr="0051221D">
        <w:rPr>
          <w:bCs/>
          <w:szCs w:val="24"/>
        </w:rPr>
        <w:t>AIE</w:t>
      </w:r>
      <w:r w:rsidRPr="006C207D">
        <w:rPr>
          <w:bCs/>
          <w:color w:val="FF0000"/>
          <w:szCs w:val="24"/>
        </w:rPr>
        <w:t xml:space="preserve"> </w:t>
      </w:r>
      <w:r w:rsidRPr="00710DD4">
        <w:rPr>
          <w:bCs/>
          <w:szCs w:val="24"/>
        </w:rPr>
        <w:t>planas turi užtikrinti, kad Savivaldybės teritorijoje nebūtų kuriamos sąlygos, ribojančios atsinaujinančių energijos išteklių naudojimo plėtrą.</w:t>
      </w:r>
    </w:p>
    <w:p w14:paraId="64419014" w14:textId="11A65B8D" w:rsidR="00F932A4" w:rsidRPr="00710DD4" w:rsidRDefault="00F932A4" w:rsidP="00432AC9">
      <w:pPr>
        <w:ind w:firstLine="851"/>
        <w:jc w:val="both"/>
        <w:rPr>
          <w:szCs w:val="24"/>
        </w:rPr>
      </w:pPr>
      <w:r>
        <w:rPr>
          <w:bCs/>
          <w:szCs w:val="24"/>
        </w:rPr>
        <w:t>9</w:t>
      </w:r>
      <w:r w:rsidRPr="00710DD4">
        <w:rPr>
          <w:bCs/>
          <w:szCs w:val="24"/>
        </w:rPr>
        <w:t xml:space="preserve">. Savivaldybės administracija Lietuvos Respublikos energetikos ministro 2022 m. birželio 3 d. įsakymu Nr. 1-183 „Dėl Savivaldybių atsinaujinančių išteklių energijos naudojimo plėtros veiksmų planų rengimo, derinimo ir įgyvendinimo rezultatų skelbimo taisyklių patvirtinimo“ patvirtintų </w:t>
      </w:r>
      <w:r w:rsidRPr="00710DD4">
        <w:rPr>
          <w:szCs w:val="24"/>
        </w:rPr>
        <w:t>Savivaldybių atsinaujinančių išteklių energijos naudojimo plėtros veiksmų planų rengimo, derinimo ir įgyvendinimo rezultatų skelbi</w:t>
      </w:r>
      <w:r>
        <w:rPr>
          <w:szCs w:val="24"/>
        </w:rPr>
        <w:t>mo taisyklių (toliau – Taisyklės</w:t>
      </w:r>
      <w:r w:rsidRPr="00710DD4">
        <w:rPr>
          <w:szCs w:val="24"/>
        </w:rPr>
        <w:t>) nustatyta tvarka:</w:t>
      </w:r>
    </w:p>
    <w:p w14:paraId="42414414" w14:textId="0F5F9F91" w:rsidR="00F932A4" w:rsidRPr="00710DD4" w:rsidRDefault="00F932A4" w:rsidP="00432AC9">
      <w:pPr>
        <w:ind w:firstLine="851"/>
        <w:jc w:val="both"/>
        <w:rPr>
          <w:bCs/>
          <w:szCs w:val="24"/>
        </w:rPr>
      </w:pPr>
      <w:r>
        <w:rPr>
          <w:szCs w:val="24"/>
        </w:rPr>
        <w:t>9</w:t>
      </w:r>
      <w:r w:rsidRPr="00710DD4">
        <w:rPr>
          <w:szCs w:val="24"/>
        </w:rPr>
        <w:t xml:space="preserve">.1. rengia, su Lietuvos Respublikos energetikos ministerija (toliau – Energetikos ministerija) derina ir tikslina </w:t>
      </w:r>
      <w:r w:rsidRPr="00710DD4">
        <w:rPr>
          <w:bCs/>
          <w:szCs w:val="24"/>
        </w:rPr>
        <w:t>AIE plano projektą;</w:t>
      </w:r>
    </w:p>
    <w:p w14:paraId="5CDD93EC" w14:textId="5F82848E" w:rsidR="00F932A4" w:rsidRPr="00710DD4" w:rsidRDefault="00F932A4" w:rsidP="00432AC9">
      <w:pPr>
        <w:ind w:firstLine="851"/>
        <w:jc w:val="both"/>
        <w:rPr>
          <w:bCs/>
          <w:szCs w:val="24"/>
        </w:rPr>
      </w:pPr>
      <w:r>
        <w:rPr>
          <w:bCs/>
          <w:szCs w:val="24"/>
        </w:rPr>
        <w:t>9</w:t>
      </w:r>
      <w:r w:rsidRPr="00710DD4">
        <w:rPr>
          <w:bCs/>
          <w:szCs w:val="24"/>
        </w:rPr>
        <w:t xml:space="preserve">.2. Savivaldybės tarybai teikia tvirtinti su Energetikos </w:t>
      </w:r>
      <w:r w:rsidRPr="00710DD4">
        <w:rPr>
          <w:szCs w:val="24"/>
        </w:rPr>
        <w:t xml:space="preserve">ministerija suderintą </w:t>
      </w:r>
      <w:r w:rsidRPr="00710DD4">
        <w:rPr>
          <w:bCs/>
          <w:szCs w:val="24"/>
        </w:rPr>
        <w:t xml:space="preserve">AIE plano projektą, jį viešai skelbia savo </w:t>
      </w:r>
      <w:r w:rsidR="007062EA">
        <w:rPr>
          <w:bCs/>
          <w:szCs w:val="24"/>
        </w:rPr>
        <w:t>interneto tinklalapyje</w:t>
      </w:r>
      <w:r w:rsidRPr="00710DD4">
        <w:rPr>
          <w:bCs/>
          <w:szCs w:val="24"/>
        </w:rPr>
        <w:t xml:space="preserve"> ir įgyvendina;</w:t>
      </w:r>
    </w:p>
    <w:p w14:paraId="3B80AAB6" w14:textId="30C892AA" w:rsidR="00F932A4" w:rsidRPr="00710DD4" w:rsidRDefault="00F932A4" w:rsidP="00432AC9">
      <w:pPr>
        <w:ind w:firstLine="851"/>
        <w:jc w:val="both"/>
        <w:rPr>
          <w:bCs/>
          <w:szCs w:val="24"/>
        </w:rPr>
      </w:pPr>
      <w:r>
        <w:rPr>
          <w:bCs/>
          <w:szCs w:val="24"/>
        </w:rPr>
        <w:t>9</w:t>
      </w:r>
      <w:r w:rsidRPr="00710DD4">
        <w:rPr>
          <w:bCs/>
          <w:szCs w:val="24"/>
        </w:rPr>
        <w:t xml:space="preserve">.3. </w:t>
      </w:r>
      <w:r w:rsidRPr="00710DD4">
        <w:rPr>
          <w:color w:val="000000"/>
          <w:szCs w:val="24"/>
        </w:rPr>
        <w:t>ne rečiau kaip kas dvejus metus iki rugpjūčio 31 dienos</w:t>
      </w:r>
      <w:r w:rsidR="007062EA">
        <w:rPr>
          <w:color w:val="000000"/>
          <w:szCs w:val="24"/>
        </w:rPr>
        <w:t>, skaičiuojant nuo 2021 metų,</w:t>
      </w:r>
      <w:r w:rsidRPr="00710DD4">
        <w:rPr>
          <w:color w:val="000000"/>
          <w:szCs w:val="24"/>
        </w:rPr>
        <w:t xml:space="preserve"> savo interneto </w:t>
      </w:r>
      <w:r w:rsidR="007062EA">
        <w:rPr>
          <w:color w:val="000000"/>
          <w:szCs w:val="24"/>
        </w:rPr>
        <w:t>tinklalapyje</w:t>
      </w:r>
      <w:r w:rsidRPr="00710DD4">
        <w:rPr>
          <w:color w:val="000000"/>
          <w:szCs w:val="24"/>
        </w:rPr>
        <w:t xml:space="preserve"> viešai skelbia informaciją apie praėjusių dvejų kalendorinių metų AIE plano įgyvendinimo rezultatus;</w:t>
      </w:r>
    </w:p>
    <w:p w14:paraId="5221EA1F" w14:textId="21338021" w:rsidR="00F932A4" w:rsidRPr="00710DD4" w:rsidRDefault="00F932A4" w:rsidP="00432AC9">
      <w:pPr>
        <w:ind w:firstLine="851"/>
        <w:jc w:val="both"/>
        <w:rPr>
          <w:color w:val="000000"/>
          <w:szCs w:val="24"/>
        </w:rPr>
      </w:pPr>
      <w:r>
        <w:rPr>
          <w:bCs/>
          <w:szCs w:val="24"/>
        </w:rPr>
        <w:t>9</w:t>
      </w:r>
      <w:r w:rsidRPr="00710DD4">
        <w:rPr>
          <w:bCs/>
          <w:szCs w:val="24"/>
        </w:rPr>
        <w:t xml:space="preserve">.4. </w:t>
      </w:r>
      <w:r w:rsidRPr="00710DD4">
        <w:rPr>
          <w:color w:val="000000"/>
          <w:szCs w:val="24"/>
        </w:rPr>
        <w:t xml:space="preserve">ne rečiau kaip kas ketverius metus iki rugpjūčio 31 dienos, skaičiuojant nuo 2021 metų, vertina </w:t>
      </w:r>
      <w:r w:rsidRPr="00710DD4">
        <w:rPr>
          <w:bCs/>
          <w:szCs w:val="24"/>
        </w:rPr>
        <w:t>AIE plano</w:t>
      </w:r>
      <w:r w:rsidRPr="00710DD4">
        <w:rPr>
          <w:color w:val="000000"/>
          <w:szCs w:val="24"/>
        </w:rPr>
        <w:t xml:space="preserve"> įgyvendinimo pažangą;</w:t>
      </w:r>
    </w:p>
    <w:p w14:paraId="7A1F9793" w14:textId="714AD699" w:rsidR="00F932A4" w:rsidRDefault="00F932A4" w:rsidP="00432AC9">
      <w:pPr>
        <w:ind w:firstLine="851"/>
        <w:jc w:val="both"/>
        <w:rPr>
          <w:bCs/>
          <w:color w:val="000000"/>
          <w:szCs w:val="24"/>
        </w:rPr>
      </w:pPr>
      <w:r>
        <w:rPr>
          <w:color w:val="000000"/>
          <w:szCs w:val="24"/>
        </w:rPr>
        <w:t>9</w:t>
      </w:r>
      <w:r w:rsidRPr="00710DD4">
        <w:rPr>
          <w:color w:val="000000"/>
          <w:szCs w:val="24"/>
        </w:rPr>
        <w:t xml:space="preserve">.5. </w:t>
      </w:r>
      <w:r w:rsidRPr="00710DD4">
        <w:rPr>
          <w:bCs/>
          <w:color w:val="000000"/>
          <w:szCs w:val="24"/>
        </w:rPr>
        <w:t xml:space="preserve">užtikrina, kad būtų paskirti už </w:t>
      </w:r>
      <w:r w:rsidRPr="00710DD4">
        <w:rPr>
          <w:bCs/>
          <w:szCs w:val="24"/>
        </w:rPr>
        <w:t>AIE plano</w:t>
      </w:r>
      <w:r w:rsidRPr="00710DD4">
        <w:rPr>
          <w:bCs/>
          <w:color w:val="000000"/>
          <w:szCs w:val="24"/>
        </w:rPr>
        <w:t xml:space="preserve"> ir jo įgyvendinimo rezultatų skelbimą atsakingi asmenys. Atsakingų asmenų kontaktiniai duomenys ir nuoroda į skelbiamus </w:t>
      </w:r>
      <w:r w:rsidRPr="00710DD4">
        <w:rPr>
          <w:bCs/>
          <w:szCs w:val="24"/>
        </w:rPr>
        <w:t xml:space="preserve">AIE </w:t>
      </w:r>
      <w:r w:rsidRPr="0051221D">
        <w:rPr>
          <w:bCs/>
          <w:szCs w:val="24"/>
        </w:rPr>
        <w:t>planus</w:t>
      </w:r>
      <w:r w:rsidRPr="00710DD4">
        <w:rPr>
          <w:bCs/>
          <w:szCs w:val="24"/>
        </w:rPr>
        <w:t xml:space="preserve"> </w:t>
      </w:r>
      <w:r w:rsidRPr="00710DD4">
        <w:rPr>
          <w:bCs/>
          <w:color w:val="000000"/>
          <w:szCs w:val="24"/>
        </w:rPr>
        <w:t xml:space="preserve">ir jų įgyvendinimo rezultatus turi būti pateikiama </w:t>
      </w:r>
      <w:r w:rsidRPr="00710DD4">
        <w:rPr>
          <w:color w:val="000000"/>
          <w:szCs w:val="24"/>
        </w:rPr>
        <w:t>Lietuvos energetik</w:t>
      </w:r>
      <w:r w:rsidR="008E1609">
        <w:rPr>
          <w:color w:val="000000"/>
          <w:szCs w:val="24"/>
        </w:rPr>
        <w:t>os agentūrai (toliau – Agentūra</w:t>
      </w:r>
      <w:r w:rsidRPr="00710DD4">
        <w:rPr>
          <w:color w:val="000000"/>
          <w:szCs w:val="24"/>
        </w:rPr>
        <w:t>)</w:t>
      </w:r>
      <w:r w:rsidRPr="00710DD4">
        <w:rPr>
          <w:bCs/>
          <w:color w:val="000000"/>
          <w:szCs w:val="24"/>
        </w:rPr>
        <w:t xml:space="preserve"> per 10 kalendorinių dienų nuo </w:t>
      </w:r>
      <w:r w:rsidRPr="00710DD4">
        <w:rPr>
          <w:bCs/>
          <w:szCs w:val="24"/>
        </w:rPr>
        <w:t>AIE plano</w:t>
      </w:r>
      <w:r w:rsidRPr="00710DD4">
        <w:rPr>
          <w:bCs/>
          <w:color w:val="000000"/>
          <w:szCs w:val="24"/>
        </w:rPr>
        <w:t xml:space="preserve"> patvirtinimo ir atnaujinama pasikeitus nurodytiems duomenims.</w:t>
      </w:r>
    </w:p>
    <w:p w14:paraId="3A31DF03" w14:textId="77777777" w:rsidR="007062EA" w:rsidRPr="00710DD4" w:rsidRDefault="007062EA" w:rsidP="00F932A4">
      <w:pPr>
        <w:ind w:firstLine="1276"/>
        <w:jc w:val="both"/>
        <w:rPr>
          <w:bCs/>
          <w:color w:val="000000"/>
          <w:szCs w:val="24"/>
        </w:rPr>
      </w:pPr>
    </w:p>
    <w:p w14:paraId="635ED9D4" w14:textId="5B05387C" w:rsidR="00B36AFC" w:rsidRDefault="00B36AFC" w:rsidP="00A562C8">
      <w:pPr>
        <w:jc w:val="center"/>
        <w:rPr>
          <w:rFonts w:eastAsia="SimSun"/>
          <w:b/>
          <w:bCs/>
          <w:szCs w:val="24"/>
        </w:rPr>
      </w:pPr>
      <w:r>
        <w:rPr>
          <w:rFonts w:eastAsia="SimSun"/>
          <w:b/>
          <w:bCs/>
          <w:szCs w:val="24"/>
        </w:rPr>
        <w:t>II</w:t>
      </w:r>
      <w:r w:rsidR="004C70AC">
        <w:rPr>
          <w:rFonts w:eastAsia="SimSun"/>
          <w:b/>
          <w:bCs/>
          <w:szCs w:val="24"/>
        </w:rPr>
        <w:t>I</w:t>
      </w:r>
      <w:r>
        <w:rPr>
          <w:rFonts w:eastAsia="SimSun"/>
          <w:b/>
          <w:bCs/>
          <w:szCs w:val="24"/>
        </w:rPr>
        <w:t xml:space="preserve"> SKYRIUS</w:t>
      </w:r>
    </w:p>
    <w:p w14:paraId="48D77BA6" w14:textId="3020546C" w:rsidR="00B36AFC" w:rsidRDefault="008E1609" w:rsidP="00A562C8">
      <w:pPr>
        <w:ind w:firstLine="851"/>
        <w:jc w:val="center"/>
        <w:rPr>
          <w:rFonts w:eastAsia="SimSun"/>
          <w:b/>
          <w:bCs/>
          <w:szCs w:val="24"/>
        </w:rPr>
      </w:pPr>
      <w:r>
        <w:rPr>
          <w:rFonts w:eastAsia="SimSun"/>
          <w:b/>
          <w:bCs/>
          <w:szCs w:val="24"/>
        </w:rPr>
        <w:t xml:space="preserve">AIE PLANO ĮGYVENDINIMO </w:t>
      </w:r>
      <w:r w:rsidR="00B36AFC">
        <w:rPr>
          <w:rFonts w:eastAsia="SimSun"/>
          <w:b/>
          <w:bCs/>
          <w:szCs w:val="24"/>
        </w:rPr>
        <w:t xml:space="preserve">REZULTATŲ </w:t>
      </w:r>
      <w:r>
        <w:rPr>
          <w:rFonts w:eastAsia="SimSun"/>
          <w:b/>
          <w:bCs/>
          <w:szCs w:val="24"/>
        </w:rPr>
        <w:t>VIEŠINIMAS</w:t>
      </w:r>
    </w:p>
    <w:p w14:paraId="0DAF5CC9" w14:textId="77777777" w:rsidR="00B36AFC" w:rsidRDefault="00B36AFC" w:rsidP="00A562C8">
      <w:pPr>
        <w:ind w:firstLine="851"/>
        <w:jc w:val="center"/>
        <w:rPr>
          <w:rFonts w:eastAsia="SimSun"/>
          <w:b/>
          <w:bCs/>
          <w:szCs w:val="24"/>
        </w:rPr>
      </w:pPr>
    </w:p>
    <w:p w14:paraId="3EB0A501" w14:textId="04D103E8" w:rsidR="008E1609" w:rsidRPr="00C21FC4" w:rsidRDefault="008E1609" w:rsidP="00432AC9">
      <w:pPr>
        <w:ind w:firstLine="851"/>
        <w:jc w:val="both"/>
        <w:rPr>
          <w:rStyle w:val="Hipersaitas"/>
          <w:color w:val="auto"/>
          <w:u w:val="none"/>
        </w:rPr>
      </w:pPr>
      <w:r>
        <w:rPr>
          <w:rFonts w:eastAsia="SimSun"/>
          <w:szCs w:val="24"/>
        </w:rPr>
        <w:t xml:space="preserve">10. </w:t>
      </w:r>
      <w:r w:rsidR="00B36AFC">
        <w:rPr>
          <w:rFonts w:eastAsia="SimSun"/>
          <w:szCs w:val="24"/>
        </w:rPr>
        <w:t>Savivaldybės</w:t>
      </w:r>
      <w:r>
        <w:rPr>
          <w:rFonts w:eastAsia="SimSun"/>
          <w:szCs w:val="24"/>
        </w:rPr>
        <w:t xml:space="preserve"> administracija, atlikusi AIE plano įgyvendinimo rezultatų vertinimą, savo interneto tinklalapyje</w:t>
      </w:r>
      <w:r w:rsidR="00B36AFC">
        <w:rPr>
          <w:rFonts w:eastAsia="SimSun"/>
          <w:szCs w:val="24"/>
          <w:lang w:eastAsia="lt-LT"/>
        </w:rPr>
        <w:t xml:space="preserve"> </w:t>
      </w:r>
      <w:r w:rsidR="00812FB5">
        <w:rPr>
          <w:rFonts w:eastAsia="SimSun"/>
          <w:szCs w:val="24"/>
          <w:lang w:eastAsia="lt-LT"/>
        </w:rPr>
        <w:t>(</w:t>
      </w:r>
      <w:hyperlink r:id="rId10" w:history="1">
        <w:r w:rsidR="00235978" w:rsidRPr="00235978">
          <w:rPr>
            <w:rStyle w:val="Hipersaitas"/>
            <w:rFonts w:eastAsia="SimSun"/>
            <w:szCs w:val="24"/>
            <w:lang w:eastAsia="lt-LT"/>
          </w:rPr>
          <w:t>www.</w:t>
        </w:r>
        <w:r w:rsidR="00235978" w:rsidRPr="00235978">
          <w:rPr>
            <w:rStyle w:val="Hipersaitas"/>
          </w:rPr>
          <w:t>pasvalys.lt</w:t>
        </w:r>
      </w:hyperlink>
      <w:r w:rsidR="00C20051" w:rsidRPr="00812FB5">
        <w:rPr>
          <w:rStyle w:val="Hipersaitas"/>
          <w:color w:val="auto"/>
          <w:u w:val="none"/>
        </w:rPr>
        <w:t>)</w:t>
      </w:r>
      <w:r w:rsidR="00812FB5" w:rsidRPr="00812FB5">
        <w:rPr>
          <w:rStyle w:val="Hipersaitas"/>
          <w:color w:val="auto"/>
          <w:u w:val="none"/>
        </w:rPr>
        <w:t xml:space="preserve"> </w:t>
      </w:r>
      <w:r w:rsidRPr="00C21FC4">
        <w:rPr>
          <w:rStyle w:val="Hipersaitas"/>
          <w:color w:val="auto"/>
          <w:u w:val="none"/>
        </w:rPr>
        <w:t>ne rečiau kaip kas dvejus metus iki rugpjūčio 31 dienos skelbia šią informaciją:</w:t>
      </w:r>
    </w:p>
    <w:p w14:paraId="1A502991" w14:textId="5D35BB71" w:rsidR="008E1609" w:rsidRPr="00710DD4" w:rsidRDefault="008E1609" w:rsidP="00225B9C">
      <w:pPr>
        <w:ind w:firstLine="851"/>
        <w:jc w:val="both"/>
        <w:rPr>
          <w:color w:val="000000"/>
          <w:szCs w:val="24"/>
        </w:rPr>
      </w:pPr>
      <w:r>
        <w:rPr>
          <w:color w:val="000000"/>
          <w:szCs w:val="24"/>
        </w:rPr>
        <w:t>10</w:t>
      </w:r>
      <w:r w:rsidRPr="00710DD4">
        <w:rPr>
          <w:color w:val="000000"/>
          <w:szCs w:val="24"/>
        </w:rPr>
        <w:t>.1. patvirtintas priemones, kuriomis Savivaldybė siekia tikslų atsinaujinančių išteklių energetikos srityje, įskaitant informaciją apie Savivaldybės tarybos priimtus sprendimus dėl šilumos ir vėsumos energijos gamybos iš atsinaujinančių energijos išteklių pajė</w:t>
      </w:r>
      <w:r>
        <w:rPr>
          <w:color w:val="000000"/>
          <w:szCs w:val="24"/>
        </w:rPr>
        <w:t xml:space="preserve">gumų plėtros, </w:t>
      </w:r>
      <w:r w:rsidRPr="00710DD4">
        <w:rPr>
          <w:color w:val="000000"/>
          <w:szCs w:val="24"/>
        </w:rPr>
        <w:t>nurod</w:t>
      </w:r>
      <w:r>
        <w:rPr>
          <w:color w:val="000000"/>
          <w:szCs w:val="24"/>
        </w:rPr>
        <w:t>ydama</w:t>
      </w:r>
      <w:r w:rsidRPr="00710DD4">
        <w:rPr>
          <w:color w:val="000000"/>
          <w:szCs w:val="24"/>
        </w:rPr>
        <w:t xml:space="preserve"> priemonių įgyvendinimo metus, rezultatus ir p</w:t>
      </w:r>
      <w:r w:rsidR="00485EF0">
        <w:rPr>
          <w:color w:val="000000"/>
          <w:szCs w:val="24"/>
        </w:rPr>
        <w:t>riemonėms įgyvendinti reikalingą</w:t>
      </w:r>
      <w:r w:rsidRPr="00710DD4">
        <w:rPr>
          <w:color w:val="000000"/>
          <w:szCs w:val="24"/>
        </w:rPr>
        <w:t xml:space="preserve"> biudžetą, kai jie buvo nurodyti;</w:t>
      </w:r>
    </w:p>
    <w:p w14:paraId="105752B5" w14:textId="479FE8BB"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.2. atsinaujinančių energijos išteklių dalies elektros energijos bei šilumos ir vėsumos sektoriuje didinimo priemones, nurod</w:t>
      </w:r>
      <w:r w:rsidR="008E1609">
        <w:rPr>
          <w:color w:val="000000"/>
          <w:szCs w:val="24"/>
        </w:rPr>
        <w:t>ydama</w:t>
      </w:r>
      <w:r w:rsidR="008E1609" w:rsidRPr="00710DD4">
        <w:rPr>
          <w:color w:val="000000"/>
          <w:szCs w:val="24"/>
        </w:rPr>
        <w:t xml:space="preserve"> šių priemonių įgyvendinimo metus, rezultatus ir šioms priemonėms įgyvendinti reikalingą biudžetą;</w:t>
      </w:r>
    </w:p>
    <w:p w14:paraId="010C919F" w14:textId="6BB0B715"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.3. alternatyviųjų degalų dalies transporto sektoriuje didinimo priemones (šių priemonių įgyvendinimo metus, rezultatus ir šioms priemonėms įgyvendinti reikalingą biudžetą), kuriomis:</w:t>
      </w:r>
    </w:p>
    <w:p w14:paraId="5A3B2626" w14:textId="637F9BD5"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.3.1. didinamas alternatyviųjų degalų naudojimas viešajame transporte, skirtame keleiviams vežti;</w:t>
      </w:r>
    </w:p>
    <w:p w14:paraId="2A337226" w14:textId="19C6338D"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.3.2. kuriama infrastruktūra, reikalinga alternatyviuosius degalus naudojančių transporto priemonių plėtrai;</w:t>
      </w:r>
    </w:p>
    <w:p w14:paraId="12AEE1CA" w14:textId="1CBB0AD6"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.3.3. kitas priemones, kuriomis didinama alternatyviųjų degalų dalis palyginti su transporto sektoriaus galutiniu energijos suvartojimu;</w:t>
      </w:r>
    </w:p>
    <w:p w14:paraId="5A18CEE2" w14:textId="3B12DE2C"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.4. planuojamas atsinaujinančių energijos išteklių naudojimo pastatuose didinimo priemones (nurodoma priemonės įgyvendinimo metai, pastatų paskirtis, rezultatas (įdiegtų įrenginių, technologijų galingumas), priemonėms įgyvendinti reikalingas biudžetas);</w:t>
      </w:r>
    </w:p>
    <w:p w14:paraId="04C59F67" w14:textId="4390E428"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.5. Savivaldybėje taikomas ir planuojamas taikyti informavimo priemones, kuriose bus pateikiama informacija apie:</w:t>
      </w:r>
    </w:p>
    <w:p w14:paraId="2C80EA17" w14:textId="5BE163CA"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.5.1. rengiamas ir įgyvendinamas visuomenės informavimo ir sąmoningumo ugdymo priemones, teikiamas konsultacijas, rengiamas švietimo programas bei organizuojamas socialines (informacijos viešinimo) kampanijas apie atsinaujinančių energijos išteklių plėtros ir naudojimo praktines galimybes ir naudą ir apie skirtingų transporto sektoriuje naudojamų alternatyviųjų degalų ir atsinaujinančių energijos išteklių bei jų infrastruktūros prieinamumą, plėtrą ir naudą aplinkai;</w:t>
      </w:r>
    </w:p>
    <w:p w14:paraId="68A14C9E" w14:textId="48E2C94F"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.5.2. rengiamą, teikiamą ir viešai skelbiamą informaciją apie paramos schemas, taikomas atsinaujinančių energijos išteklių naudojimui ir gamybai;</w:t>
      </w:r>
    </w:p>
    <w:p w14:paraId="0F05488E" w14:textId="3B9A4D38"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.5.3. rengiamą, teikiamą ir viešai skelbiamą informaciją apie leidimų, licencijų ar atestatų išdavimo tvarką, sertifikavimo paraiškų, susijusių su atsinaujinančių išteklių energijos gamybos įrenginiais, nagrinėjimo tvarką ir apie pareiškėjams teikiamą pagalbą;</w:t>
      </w:r>
    </w:p>
    <w:p w14:paraId="58BD2C6D" w14:textId="44B983D4"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 xml:space="preserve">.6. </w:t>
      </w:r>
      <w:r w:rsidR="008E1609" w:rsidRPr="00710DD4">
        <w:rPr>
          <w:bCs/>
          <w:szCs w:val="24"/>
        </w:rPr>
        <w:t xml:space="preserve">AIE </w:t>
      </w:r>
      <w:r w:rsidR="008E1609" w:rsidRPr="00710DD4">
        <w:rPr>
          <w:color w:val="000000"/>
          <w:szCs w:val="24"/>
        </w:rPr>
        <w:t>plane nurodytų priemonių įgyvendinimo pažangą;</w:t>
      </w:r>
    </w:p>
    <w:p w14:paraId="6C5E3E51" w14:textId="2380EB36"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.7. esamos situacijos elektros energetikos bei šilumos ir vėsumos sektoriuose įvertinimas, pateikiant:</w:t>
      </w:r>
    </w:p>
    <w:p w14:paraId="768998C4" w14:textId="7BC8CF1B"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.7.1. duomenis apie energijos gamybą ir suvartojimą Savivaldybėje;</w:t>
      </w:r>
    </w:p>
    <w:p w14:paraId="17B69469" w14:textId="58CF3B7E"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 xml:space="preserve">.7.2. duomenis apie Savivaldybėje veikiančius ir planuojamus statyti atsinaujinančių išteklių energiją naudojančius energijos gamybos įrenginius (išskyrus </w:t>
      </w:r>
      <w:r w:rsidR="008E1609" w:rsidRPr="00710DD4">
        <w:rPr>
          <w:szCs w:val="24"/>
        </w:rPr>
        <w:t>duomenis apie Savivaldybėje esančius elektros energiją gaminančius vartotojus)</w:t>
      </w:r>
      <w:r w:rsidR="008E1609" w:rsidRPr="00710DD4">
        <w:rPr>
          <w:color w:val="000000"/>
          <w:szCs w:val="24"/>
        </w:rPr>
        <w:t>, jų suminę įrengtąją galią, naudojamus energijos išteklius, taip pat duomenis apie atliekų šilumos panaudojimą;</w:t>
      </w:r>
    </w:p>
    <w:p w14:paraId="526847B3" w14:textId="6C8E99BA"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 xml:space="preserve">.7.3. duomenis apie Savivaldybėje iš atsinaujinančių energijos išteklių pagamintą energijos kiekį (išskyrus </w:t>
      </w:r>
      <w:r w:rsidR="008E1609" w:rsidRPr="00710DD4">
        <w:rPr>
          <w:szCs w:val="24"/>
        </w:rPr>
        <w:t>gaminančių vartotojų</w:t>
      </w:r>
      <w:r w:rsidR="008E1609" w:rsidRPr="00710DD4">
        <w:rPr>
          <w:color w:val="000000"/>
          <w:szCs w:val="24"/>
        </w:rPr>
        <w:t xml:space="preserve"> pagamintą </w:t>
      </w:r>
      <w:r w:rsidR="008E1609" w:rsidRPr="00710DD4">
        <w:rPr>
          <w:szCs w:val="24"/>
        </w:rPr>
        <w:t>elektros energijos</w:t>
      </w:r>
      <w:r w:rsidR="008E1609" w:rsidRPr="00710DD4">
        <w:rPr>
          <w:color w:val="000000"/>
          <w:szCs w:val="24"/>
        </w:rPr>
        <w:t xml:space="preserve"> kiekį);</w:t>
      </w:r>
    </w:p>
    <w:p w14:paraId="059389C7" w14:textId="31B59C60"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.7.4. atsinaujinančių energijos išteklių dalį elektros energijos bei šilumos ir vėsumos sektoriuje palyginti su Savivaldybės bendruoju galutiniu energijos suvartojimu elektros energijos bei šilumos ir vėsumos sektoriuje, skelbiamą Agentūros interneto svetainėje, kuri apskaičiuojama pagal Taisyklių 7.3.5 papunktyje nurodytą formulę;</w:t>
      </w:r>
    </w:p>
    <w:p w14:paraId="0819526A" w14:textId="7A43597E"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.7.5. Savivaldybei nuosavybės teise priklausančius žemės sklypus ir pastatus, kuriuose gali būti statomi ar įrengiami atsinaujinančių išteklių energijos bendrijos ar kitų asmenų energijos gamybos įrenginiai;</w:t>
      </w:r>
    </w:p>
    <w:p w14:paraId="4E7B6C0C" w14:textId="4DA95EAD"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 xml:space="preserve">.7.6. duomenis apie </w:t>
      </w:r>
      <w:r w:rsidR="008E1609">
        <w:rPr>
          <w:color w:val="000000"/>
          <w:szCs w:val="24"/>
        </w:rPr>
        <w:t>S</w:t>
      </w:r>
      <w:r w:rsidR="008E1609" w:rsidRPr="00710DD4">
        <w:rPr>
          <w:color w:val="000000"/>
          <w:szCs w:val="24"/>
        </w:rPr>
        <w:t>avivaldybėje esančius elektros energiją gaminančius vartotojus ir atsinaujinančių išteklių energijos bendrijas bei su tuo susijusią informaciją (gaminančių vartotojų tipus (fiziniai asmenys, juridiniai asmenys, nutolę elektros energiją gaminantys vartotojai ir kt.), elektrinių įrengtąją galią, pagamintos elektros energijos kiekį pagal kiekvieną gaminančio vartotojo tipą ir kt.);</w:t>
      </w:r>
    </w:p>
    <w:p w14:paraId="6FECE365" w14:textId="5C5EE94D"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.8. esamos situacijos transporto sektoriuje įvertinimas, pateikiant:</w:t>
      </w:r>
    </w:p>
    <w:p w14:paraId="6DDC8E21" w14:textId="78F372D0"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.8.1. duomenis apie Savivaldybės teritorijoje įrengtas elektromobilių įkrovimo prieigas (viešąsias ir pusiau viešąsias), nurodant jų skaičių</w:t>
      </w:r>
      <w:r w:rsidR="008E1609">
        <w:rPr>
          <w:color w:val="000000"/>
          <w:szCs w:val="24"/>
        </w:rPr>
        <w:t xml:space="preserve"> ir</w:t>
      </w:r>
      <w:r w:rsidR="008E1609" w:rsidRPr="00710DD4">
        <w:rPr>
          <w:color w:val="000000"/>
          <w:szCs w:val="24"/>
        </w:rPr>
        <w:t xml:space="preserve"> kiek iš jų yra didesnės nei 49 kW perduodamos elektrinės galios;</w:t>
      </w:r>
    </w:p>
    <w:p w14:paraId="41456C51" w14:textId="4895D592"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.8.2. duomenis apie Savivaldybės sukurtą infrastruktūrą, reikalingą alternatyviuosius degalus naudojančių transporto priemonių plėtrai (informacija pateikiama apie suslėgtų ir suskystintų gamtinių dujų, biodujų ir (ar) vandenilio dujų pildymo punktus bei jų skaičių);</w:t>
      </w:r>
    </w:p>
    <w:p w14:paraId="1F5941A9" w14:textId="2652ECA5" w:rsidR="008E1609" w:rsidRPr="00710DD4" w:rsidRDefault="00485EF0" w:rsidP="00225B9C">
      <w:pPr>
        <w:ind w:firstLine="851"/>
        <w:jc w:val="both"/>
        <w:rPr>
          <w:color w:val="000000"/>
          <w:szCs w:val="24"/>
        </w:rPr>
      </w:pPr>
      <w:r>
        <w:rPr>
          <w:color w:val="000000"/>
          <w:szCs w:val="24"/>
        </w:rPr>
        <w:t>10</w:t>
      </w:r>
      <w:r w:rsidR="008E1609" w:rsidRPr="00710DD4">
        <w:rPr>
          <w:color w:val="000000"/>
          <w:szCs w:val="24"/>
        </w:rPr>
        <w:t>.8.3. duomenis apie Savivaldybėje naudojamą viešąjį transportą keleiviams vežti (nurodomas jų skaičius, kategorija, klasė ir transporto priemonėse naudojama energijos rūšis).</w:t>
      </w:r>
    </w:p>
    <w:p w14:paraId="1D0A9DA7" w14:textId="5DC697D8" w:rsidR="00B36AFC" w:rsidRDefault="00C20051" w:rsidP="00B36AFC">
      <w:pPr>
        <w:ind w:firstLine="851"/>
        <w:jc w:val="both"/>
        <w:rPr>
          <w:rFonts w:eastAsia="SimSun"/>
          <w:szCs w:val="24"/>
        </w:rPr>
      </w:pPr>
      <w:r>
        <w:rPr>
          <w:rFonts w:eastAsia="SimSun"/>
          <w:szCs w:val="24"/>
          <w:lang w:eastAsia="lt-LT"/>
        </w:rPr>
        <w:t xml:space="preserve"> </w:t>
      </w:r>
    </w:p>
    <w:p w14:paraId="3B4ECD7C" w14:textId="77777777" w:rsidR="00B36AFC" w:rsidRDefault="00B36AFC" w:rsidP="00B36AFC">
      <w:pPr>
        <w:jc w:val="center"/>
        <w:rPr>
          <w:rFonts w:eastAsia="SimSun"/>
          <w:b/>
          <w:bCs/>
          <w:szCs w:val="24"/>
        </w:rPr>
      </w:pPr>
      <w:r>
        <w:rPr>
          <w:rFonts w:eastAsia="SimSun"/>
          <w:b/>
          <w:bCs/>
          <w:szCs w:val="24"/>
        </w:rPr>
        <w:t>IV SKYRIUS</w:t>
      </w:r>
    </w:p>
    <w:p w14:paraId="592DE244" w14:textId="77777777" w:rsidR="00B36AFC" w:rsidRDefault="00B36AFC" w:rsidP="00B36AFC">
      <w:pPr>
        <w:jc w:val="center"/>
        <w:rPr>
          <w:rFonts w:eastAsia="SimSun"/>
          <w:b/>
          <w:bCs/>
          <w:szCs w:val="24"/>
        </w:rPr>
      </w:pPr>
      <w:r>
        <w:rPr>
          <w:rFonts w:eastAsia="SimSun"/>
          <w:b/>
          <w:bCs/>
          <w:szCs w:val="24"/>
        </w:rPr>
        <w:t>BAIGIAMOSIOS NUOSTATOS</w:t>
      </w:r>
    </w:p>
    <w:p w14:paraId="504E2AD6" w14:textId="77777777" w:rsidR="00D348F8" w:rsidRDefault="00D348F8" w:rsidP="00B36AFC">
      <w:pPr>
        <w:jc w:val="center"/>
        <w:rPr>
          <w:rFonts w:eastAsia="SimSun"/>
          <w:b/>
          <w:bCs/>
          <w:szCs w:val="24"/>
        </w:rPr>
      </w:pPr>
    </w:p>
    <w:p w14:paraId="1301EF23" w14:textId="7833262C" w:rsidR="00C21FC4" w:rsidRDefault="006866C3" w:rsidP="00ED56CD">
      <w:pPr>
        <w:ind w:firstLine="851"/>
        <w:jc w:val="both"/>
        <w:rPr>
          <w:rFonts w:eastAsia="SimSun"/>
          <w:szCs w:val="24"/>
        </w:rPr>
      </w:pPr>
      <w:r>
        <w:rPr>
          <w:rFonts w:eastAsia="SimSun"/>
          <w:szCs w:val="24"/>
        </w:rPr>
        <w:t>1</w:t>
      </w:r>
      <w:r w:rsidR="00C21FC4">
        <w:rPr>
          <w:rFonts w:eastAsia="SimSun"/>
          <w:szCs w:val="24"/>
        </w:rPr>
        <w:t>1</w:t>
      </w:r>
      <w:r w:rsidR="00B36AFC">
        <w:rPr>
          <w:rFonts w:eastAsia="SimSun"/>
          <w:szCs w:val="24"/>
        </w:rPr>
        <w:t xml:space="preserve">. </w:t>
      </w:r>
      <w:r w:rsidR="00C21FC4">
        <w:rPr>
          <w:rFonts w:eastAsia="SimSun"/>
          <w:szCs w:val="24"/>
        </w:rPr>
        <w:t>Aprašo vykdymą kontroliuoja Savivaldybės administracijos direktorius.</w:t>
      </w:r>
    </w:p>
    <w:p w14:paraId="3DF99BD4" w14:textId="02377B9F" w:rsidR="00B36AFC" w:rsidRDefault="00C21FC4" w:rsidP="00ED56CD">
      <w:pPr>
        <w:ind w:firstLine="851"/>
        <w:jc w:val="both"/>
        <w:rPr>
          <w:rFonts w:eastAsia="SimSun"/>
          <w:szCs w:val="24"/>
        </w:rPr>
      </w:pPr>
      <w:r>
        <w:rPr>
          <w:rFonts w:eastAsia="SimSun"/>
          <w:szCs w:val="24"/>
        </w:rPr>
        <w:t xml:space="preserve">12. </w:t>
      </w:r>
      <w:r w:rsidR="00B36AFC">
        <w:rPr>
          <w:rFonts w:eastAsia="SimSun"/>
          <w:szCs w:val="24"/>
        </w:rPr>
        <w:t>Šis Aprašas gali būti keičiamas</w:t>
      </w:r>
      <w:r>
        <w:rPr>
          <w:rFonts w:eastAsia="SimSun"/>
          <w:szCs w:val="24"/>
        </w:rPr>
        <w:t>, papildomas ar pripažįstamas netekusiu galios</w:t>
      </w:r>
      <w:r w:rsidR="00B36AFC">
        <w:rPr>
          <w:rFonts w:eastAsia="SimSun"/>
          <w:szCs w:val="24"/>
        </w:rPr>
        <w:t xml:space="preserve"> Savivaldybės tarybos sprendimu.</w:t>
      </w:r>
    </w:p>
    <w:p w14:paraId="2BDBDB59" w14:textId="5CBAC8B6" w:rsidR="006866C3" w:rsidRPr="0002310F" w:rsidRDefault="006866C3" w:rsidP="00ED56CD">
      <w:pPr>
        <w:tabs>
          <w:tab w:val="left" w:pos="1276"/>
        </w:tabs>
        <w:ind w:firstLine="851"/>
        <w:jc w:val="both"/>
      </w:pPr>
      <w:r>
        <w:rPr>
          <w:rFonts w:eastAsia="SimSun"/>
          <w:szCs w:val="24"/>
        </w:rPr>
        <w:t>1</w:t>
      </w:r>
      <w:r w:rsidR="00C21FC4">
        <w:rPr>
          <w:rFonts w:eastAsia="SimSun"/>
          <w:szCs w:val="24"/>
        </w:rPr>
        <w:t>3</w:t>
      </w:r>
      <w:r>
        <w:rPr>
          <w:rFonts w:eastAsia="SimSun"/>
          <w:szCs w:val="24"/>
        </w:rPr>
        <w:t xml:space="preserve">. </w:t>
      </w:r>
      <w:r w:rsidRPr="00C144FE">
        <w:rPr>
          <w:color w:val="000000"/>
        </w:rPr>
        <w:t>Tai, kas nereglamentuota Apraše, sprendžiama taip, kaip numatyta Lietuvos Respublikos teisės aktuose.</w:t>
      </w:r>
    </w:p>
    <w:p w14:paraId="2C7ABC2D" w14:textId="77777777" w:rsidR="006866C3" w:rsidRDefault="006866C3" w:rsidP="00B36AFC">
      <w:pPr>
        <w:ind w:firstLine="851"/>
        <w:jc w:val="both"/>
        <w:rPr>
          <w:rFonts w:eastAsia="SimSun"/>
          <w:szCs w:val="24"/>
        </w:rPr>
      </w:pPr>
    </w:p>
    <w:p w14:paraId="7B91D1D3" w14:textId="77777777" w:rsidR="00B36AFC" w:rsidRDefault="00B36AFC" w:rsidP="00B36AFC">
      <w:pPr>
        <w:ind w:firstLine="851"/>
        <w:jc w:val="center"/>
        <w:rPr>
          <w:rFonts w:eastAsia="SimSun"/>
          <w:szCs w:val="24"/>
        </w:rPr>
      </w:pPr>
      <w:r>
        <w:rPr>
          <w:rFonts w:eastAsia="SimSun"/>
          <w:szCs w:val="24"/>
        </w:rPr>
        <w:t>__________________</w:t>
      </w:r>
    </w:p>
    <w:p w14:paraId="242B96CC" w14:textId="77777777" w:rsidR="00B36AFC" w:rsidRDefault="00B36AFC" w:rsidP="00B36AFC">
      <w:pPr>
        <w:rPr>
          <w:rFonts w:eastAsia="SimSun"/>
          <w:szCs w:val="24"/>
        </w:rPr>
      </w:pPr>
    </w:p>
    <w:p w14:paraId="3744CF6D" w14:textId="77777777" w:rsidR="008D681E" w:rsidRPr="0012296C" w:rsidRDefault="008D681E" w:rsidP="00294FFC">
      <w:pPr>
        <w:rPr>
          <w:szCs w:val="24"/>
        </w:rPr>
      </w:pPr>
    </w:p>
    <w:sectPr w:rsidR="008D681E" w:rsidRPr="0012296C"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F7A7" w14:textId="77777777" w:rsidR="00F428EC" w:rsidRDefault="00F428EC">
      <w:r>
        <w:separator/>
      </w:r>
    </w:p>
  </w:endnote>
  <w:endnote w:type="continuationSeparator" w:id="0">
    <w:p w14:paraId="5C1A3216" w14:textId="77777777" w:rsidR="00F428EC" w:rsidRDefault="00F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0699" w14:textId="77777777" w:rsidR="00F428EC" w:rsidRDefault="00F428EC">
      <w:r>
        <w:separator/>
      </w:r>
    </w:p>
  </w:footnote>
  <w:footnote w:type="continuationSeparator" w:id="0">
    <w:p w14:paraId="17590A21" w14:textId="77777777" w:rsidR="00F428EC" w:rsidRDefault="00F4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963B" w14:textId="5E3B1037" w:rsidR="000F3306" w:rsidRDefault="005C3583" w:rsidP="00C11C84">
    <w:pPr>
      <w:pStyle w:val="Antrats"/>
      <w:rPr>
        <w:b/>
        <w:bCs/>
        <w:caps/>
        <w:sz w:val="10"/>
      </w:rPr>
    </w:pPr>
    <w:r>
      <w:rPr>
        <w:noProof/>
        <w:sz w:val="20"/>
        <w:lang w:eastAsia="lt-LT"/>
      </w:rPr>
      <mc:AlternateContent>
        <mc:Choice Requires="wps">
          <w:drawing>
            <wp:anchor distT="0" distB="0" distL="114300" distR="114300" simplePos="0" relativeHeight="251657728" behindDoc="1" locked="0" layoutInCell="1" allowOverlap="1" wp14:anchorId="62913F2F" wp14:editId="39466FC8">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6A09BB2" w14:textId="77777777" w:rsidR="000F3306" w:rsidRDefault="000F33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13F2F" id="_x0000_t202" coordsize="21600,21600" o:spt="202" path="m,l,21600r21600,l21600,xe">
              <v:stroke joinstyle="miter"/>
              <v:path gradientshapeok="t" o:connecttype="rect"/>
            </v:shapetype>
            <v:shape 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" stroked="f" strokecolor="blue">
              <v:textbox>
                <w:txbxContent>
                  <w:p w14:paraId="46A09BB2" w14:textId="77777777" w:rsidR="000F3306" w:rsidRDefault="000F330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6BED4438"/>
    <w:multiLevelType w:val="hybridMultilevel"/>
    <w:tmpl w:val="DA48AC48"/>
    <w:lvl w:ilvl="0" w:tplc="467C9992">
      <w:start w:val="3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16cid:durableId="1647473279">
    <w:abstractNumId w:val="2"/>
  </w:num>
  <w:num w:numId="2" w16cid:durableId="418871991">
    <w:abstractNumId w:val="0"/>
  </w:num>
  <w:num w:numId="3" w16cid:durableId="756440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3E2B"/>
    <w:rsid w:val="00032048"/>
    <w:rsid w:val="00036167"/>
    <w:rsid w:val="00040B00"/>
    <w:rsid w:val="00053B10"/>
    <w:rsid w:val="000906BC"/>
    <w:rsid w:val="000A06D1"/>
    <w:rsid w:val="000B5589"/>
    <w:rsid w:val="000B5D20"/>
    <w:rsid w:val="000B6A5B"/>
    <w:rsid w:val="000D0AA5"/>
    <w:rsid w:val="000D395C"/>
    <w:rsid w:val="000F00BC"/>
    <w:rsid w:val="000F0A2D"/>
    <w:rsid w:val="000F3306"/>
    <w:rsid w:val="00113840"/>
    <w:rsid w:val="0012296C"/>
    <w:rsid w:val="00124514"/>
    <w:rsid w:val="00155095"/>
    <w:rsid w:val="001557B3"/>
    <w:rsid w:val="00164DA4"/>
    <w:rsid w:val="00167485"/>
    <w:rsid w:val="0017220A"/>
    <w:rsid w:val="001757AA"/>
    <w:rsid w:val="00187951"/>
    <w:rsid w:val="00187B9D"/>
    <w:rsid w:val="001938F4"/>
    <w:rsid w:val="001C4A11"/>
    <w:rsid w:val="001E2CC7"/>
    <w:rsid w:val="00200EB4"/>
    <w:rsid w:val="00202136"/>
    <w:rsid w:val="00212182"/>
    <w:rsid w:val="002157BC"/>
    <w:rsid w:val="0021728B"/>
    <w:rsid w:val="00221106"/>
    <w:rsid w:val="00225B9C"/>
    <w:rsid w:val="00235978"/>
    <w:rsid w:val="00236E8F"/>
    <w:rsid w:val="002504B3"/>
    <w:rsid w:val="00267421"/>
    <w:rsid w:val="002905F0"/>
    <w:rsid w:val="00294FFC"/>
    <w:rsid w:val="00296871"/>
    <w:rsid w:val="002A63DC"/>
    <w:rsid w:val="002A772E"/>
    <w:rsid w:val="002C0A33"/>
    <w:rsid w:val="002C41AC"/>
    <w:rsid w:val="002C6E70"/>
    <w:rsid w:val="002E2870"/>
    <w:rsid w:val="002E5768"/>
    <w:rsid w:val="002E72FA"/>
    <w:rsid w:val="002F17DD"/>
    <w:rsid w:val="003167DC"/>
    <w:rsid w:val="003446F3"/>
    <w:rsid w:val="00355C38"/>
    <w:rsid w:val="00364C3D"/>
    <w:rsid w:val="00364CB9"/>
    <w:rsid w:val="003667CF"/>
    <w:rsid w:val="00395903"/>
    <w:rsid w:val="00395B4D"/>
    <w:rsid w:val="003A20D0"/>
    <w:rsid w:val="003B3314"/>
    <w:rsid w:val="003B5018"/>
    <w:rsid w:val="003B605E"/>
    <w:rsid w:val="003D78B4"/>
    <w:rsid w:val="003E25FA"/>
    <w:rsid w:val="003F177D"/>
    <w:rsid w:val="00405A54"/>
    <w:rsid w:val="00416A3A"/>
    <w:rsid w:val="00432AC9"/>
    <w:rsid w:val="004377DF"/>
    <w:rsid w:val="00446007"/>
    <w:rsid w:val="004569AB"/>
    <w:rsid w:val="0046635D"/>
    <w:rsid w:val="00484B3B"/>
    <w:rsid w:val="00485EF0"/>
    <w:rsid w:val="00493F6F"/>
    <w:rsid w:val="00494E7F"/>
    <w:rsid w:val="004C70AC"/>
    <w:rsid w:val="004E0A77"/>
    <w:rsid w:val="004E0CE1"/>
    <w:rsid w:val="004F1F3A"/>
    <w:rsid w:val="004F602F"/>
    <w:rsid w:val="005058F6"/>
    <w:rsid w:val="00523E8A"/>
    <w:rsid w:val="005303D7"/>
    <w:rsid w:val="00540D96"/>
    <w:rsid w:val="00550ED5"/>
    <w:rsid w:val="00561492"/>
    <w:rsid w:val="00562BEF"/>
    <w:rsid w:val="00580ECB"/>
    <w:rsid w:val="0058625E"/>
    <w:rsid w:val="005A4B85"/>
    <w:rsid w:val="005A7E9B"/>
    <w:rsid w:val="005B010F"/>
    <w:rsid w:val="005C32A6"/>
    <w:rsid w:val="005C3583"/>
    <w:rsid w:val="005C71EA"/>
    <w:rsid w:val="005C760F"/>
    <w:rsid w:val="005E0E12"/>
    <w:rsid w:val="005E1385"/>
    <w:rsid w:val="005F5053"/>
    <w:rsid w:val="00617EBE"/>
    <w:rsid w:val="00647DAC"/>
    <w:rsid w:val="0065454C"/>
    <w:rsid w:val="00662697"/>
    <w:rsid w:val="00673E95"/>
    <w:rsid w:val="00677A6E"/>
    <w:rsid w:val="006866C3"/>
    <w:rsid w:val="006904C7"/>
    <w:rsid w:val="00692A26"/>
    <w:rsid w:val="0069521A"/>
    <w:rsid w:val="006975BB"/>
    <w:rsid w:val="006A123E"/>
    <w:rsid w:val="006A2C0C"/>
    <w:rsid w:val="006B0C9E"/>
    <w:rsid w:val="006C607B"/>
    <w:rsid w:val="006D7D34"/>
    <w:rsid w:val="006E122B"/>
    <w:rsid w:val="006E3D60"/>
    <w:rsid w:val="007062EA"/>
    <w:rsid w:val="00722DA4"/>
    <w:rsid w:val="0072504B"/>
    <w:rsid w:val="007519E8"/>
    <w:rsid w:val="00752E61"/>
    <w:rsid w:val="00756C97"/>
    <w:rsid w:val="00795902"/>
    <w:rsid w:val="007B2F44"/>
    <w:rsid w:val="007C78E0"/>
    <w:rsid w:val="007D5071"/>
    <w:rsid w:val="007F4985"/>
    <w:rsid w:val="0080486C"/>
    <w:rsid w:val="00812C4F"/>
    <w:rsid w:val="00812FB5"/>
    <w:rsid w:val="00814E21"/>
    <w:rsid w:val="00817FCF"/>
    <w:rsid w:val="0082250F"/>
    <w:rsid w:val="00856CB1"/>
    <w:rsid w:val="00872AC5"/>
    <w:rsid w:val="0087480F"/>
    <w:rsid w:val="00884CBF"/>
    <w:rsid w:val="008908E7"/>
    <w:rsid w:val="00896381"/>
    <w:rsid w:val="008A1CCE"/>
    <w:rsid w:val="008B57BE"/>
    <w:rsid w:val="008C31E1"/>
    <w:rsid w:val="008D681E"/>
    <w:rsid w:val="008E1609"/>
    <w:rsid w:val="008F0E6B"/>
    <w:rsid w:val="009015AA"/>
    <w:rsid w:val="009132D1"/>
    <w:rsid w:val="00946E1F"/>
    <w:rsid w:val="0096699B"/>
    <w:rsid w:val="00980C9B"/>
    <w:rsid w:val="0098343A"/>
    <w:rsid w:val="009841FB"/>
    <w:rsid w:val="009866DA"/>
    <w:rsid w:val="009A03A6"/>
    <w:rsid w:val="009A2A8F"/>
    <w:rsid w:val="009D098A"/>
    <w:rsid w:val="009E678B"/>
    <w:rsid w:val="009F2398"/>
    <w:rsid w:val="009F74B3"/>
    <w:rsid w:val="00A0657F"/>
    <w:rsid w:val="00A14339"/>
    <w:rsid w:val="00A43999"/>
    <w:rsid w:val="00A46F7F"/>
    <w:rsid w:val="00A55ADB"/>
    <w:rsid w:val="00A562C8"/>
    <w:rsid w:val="00A70982"/>
    <w:rsid w:val="00A72F19"/>
    <w:rsid w:val="00A77BCE"/>
    <w:rsid w:val="00A9236A"/>
    <w:rsid w:val="00A94F28"/>
    <w:rsid w:val="00AA2927"/>
    <w:rsid w:val="00AC1FA0"/>
    <w:rsid w:val="00AC5A2B"/>
    <w:rsid w:val="00AD2A8F"/>
    <w:rsid w:val="00B13C38"/>
    <w:rsid w:val="00B17528"/>
    <w:rsid w:val="00B36AFC"/>
    <w:rsid w:val="00B41F1A"/>
    <w:rsid w:val="00B5713C"/>
    <w:rsid w:val="00B62A92"/>
    <w:rsid w:val="00B6622C"/>
    <w:rsid w:val="00BA0C4D"/>
    <w:rsid w:val="00BA3453"/>
    <w:rsid w:val="00BB08B9"/>
    <w:rsid w:val="00BB498D"/>
    <w:rsid w:val="00BD42DE"/>
    <w:rsid w:val="00BE2E80"/>
    <w:rsid w:val="00C035BA"/>
    <w:rsid w:val="00C11C84"/>
    <w:rsid w:val="00C20051"/>
    <w:rsid w:val="00C21FC4"/>
    <w:rsid w:val="00C324C2"/>
    <w:rsid w:val="00C809C0"/>
    <w:rsid w:val="00C829E4"/>
    <w:rsid w:val="00C83335"/>
    <w:rsid w:val="00C84C8D"/>
    <w:rsid w:val="00C85A41"/>
    <w:rsid w:val="00CA0E12"/>
    <w:rsid w:val="00CA3E3A"/>
    <w:rsid w:val="00CB5799"/>
    <w:rsid w:val="00CC0347"/>
    <w:rsid w:val="00CC1118"/>
    <w:rsid w:val="00CC28D3"/>
    <w:rsid w:val="00CC4F69"/>
    <w:rsid w:val="00CD2C34"/>
    <w:rsid w:val="00D01B76"/>
    <w:rsid w:val="00D04CA2"/>
    <w:rsid w:val="00D14A63"/>
    <w:rsid w:val="00D14EEF"/>
    <w:rsid w:val="00D2707E"/>
    <w:rsid w:val="00D30448"/>
    <w:rsid w:val="00D348F8"/>
    <w:rsid w:val="00D35BC6"/>
    <w:rsid w:val="00D4222F"/>
    <w:rsid w:val="00D51F2A"/>
    <w:rsid w:val="00D909BC"/>
    <w:rsid w:val="00D96BDC"/>
    <w:rsid w:val="00DA0E08"/>
    <w:rsid w:val="00DA1102"/>
    <w:rsid w:val="00DB56FC"/>
    <w:rsid w:val="00DD6309"/>
    <w:rsid w:val="00DF21A0"/>
    <w:rsid w:val="00E031C3"/>
    <w:rsid w:val="00E05275"/>
    <w:rsid w:val="00E12229"/>
    <w:rsid w:val="00E20CDD"/>
    <w:rsid w:val="00E45C2C"/>
    <w:rsid w:val="00E66394"/>
    <w:rsid w:val="00E73B6D"/>
    <w:rsid w:val="00E80DB4"/>
    <w:rsid w:val="00E833BA"/>
    <w:rsid w:val="00E87596"/>
    <w:rsid w:val="00EC4B8A"/>
    <w:rsid w:val="00ED0077"/>
    <w:rsid w:val="00ED1866"/>
    <w:rsid w:val="00ED56CD"/>
    <w:rsid w:val="00EE6968"/>
    <w:rsid w:val="00F03840"/>
    <w:rsid w:val="00F07948"/>
    <w:rsid w:val="00F217A1"/>
    <w:rsid w:val="00F3000C"/>
    <w:rsid w:val="00F40C45"/>
    <w:rsid w:val="00F428EC"/>
    <w:rsid w:val="00F51144"/>
    <w:rsid w:val="00F51818"/>
    <w:rsid w:val="00F75AA4"/>
    <w:rsid w:val="00F77C5D"/>
    <w:rsid w:val="00F932A4"/>
    <w:rsid w:val="00F935D3"/>
    <w:rsid w:val="00FA26ED"/>
    <w:rsid w:val="00FE6080"/>
    <w:rsid w:val="00FF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B163CA"/>
  <w15:docId w15:val="{214599FA-8B8F-4C70-A11C-9C89F7DE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56CB1"/>
    <w:rPr>
      <w:sz w:val="24"/>
      <w:lang w:eastAsia="en-US"/>
    </w:rPr>
  </w:style>
  <w:style w:type="paragraph" w:styleId="Antrat1">
    <w:name w:val="heading 1"/>
    <w:basedOn w:val="prastasis"/>
    <w:next w:val="prastasis"/>
    <w:qFormat/>
    <w:rsid w:val="00856CB1"/>
    <w:pPr>
      <w:keepNext/>
      <w:jc w:val="center"/>
      <w:outlineLvl w:val="0"/>
    </w:pPr>
    <w:rPr>
      <w:b/>
      <w:bCs/>
      <w:caps/>
    </w:rPr>
  </w:style>
  <w:style w:type="paragraph" w:styleId="Antrat3">
    <w:name w:val="heading 3"/>
    <w:basedOn w:val="prastasis"/>
    <w:next w:val="prastasis"/>
    <w:qFormat/>
    <w:rsid w:val="00856CB1"/>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56CB1"/>
    <w:pPr>
      <w:tabs>
        <w:tab w:val="center" w:pos="4153"/>
        <w:tab w:val="right" w:pos="8306"/>
      </w:tabs>
    </w:pPr>
  </w:style>
  <w:style w:type="paragraph" w:styleId="Porat">
    <w:name w:val="footer"/>
    <w:basedOn w:val="prastasis"/>
    <w:rsid w:val="00856CB1"/>
    <w:pPr>
      <w:tabs>
        <w:tab w:val="center" w:pos="4153"/>
        <w:tab w:val="right" w:pos="8306"/>
      </w:tabs>
    </w:pPr>
  </w:style>
  <w:style w:type="paragraph" w:styleId="Debesliotekstas">
    <w:name w:val="Balloon Text"/>
    <w:basedOn w:val="prastasis"/>
    <w:semiHidden/>
    <w:rsid w:val="00856CB1"/>
    <w:rPr>
      <w:rFonts w:ascii="Tahoma" w:hAnsi="Tahoma" w:cs="Tahoma"/>
      <w:sz w:val="16"/>
      <w:szCs w:val="16"/>
    </w:rPr>
  </w:style>
  <w:style w:type="paragraph" w:styleId="Pagrindinistekstas">
    <w:name w:val="Body Text"/>
    <w:basedOn w:val="prastasis"/>
    <w:rsid w:val="00856CB1"/>
    <w:pPr>
      <w:jc w:val="both"/>
    </w:pPr>
  </w:style>
  <w:style w:type="paragraph" w:customStyle="1" w:styleId="Pagrindinistekstas1">
    <w:name w:val="Pagrindinis tekstas1"/>
    <w:rsid w:val="00856CB1"/>
    <w:pPr>
      <w:ind w:firstLine="312"/>
      <w:jc w:val="both"/>
    </w:pPr>
    <w:rPr>
      <w:rFonts w:ascii="TimesLT" w:hAnsi="TimesLT"/>
      <w:snapToGrid w:val="0"/>
      <w:lang w:val="en-US" w:eastAsia="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rsid w:val="00856CB1"/>
    <w:rPr>
      <w:sz w:val="24"/>
      <w:lang w:val="lt-LT" w:eastAsia="en-US" w:bidi="ar-SA"/>
    </w:rPr>
  </w:style>
  <w:style w:type="paragraph" w:styleId="Pagrindiniotekstotrauka">
    <w:name w:val="Body Text Indent"/>
    <w:basedOn w:val="prastasis"/>
    <w:link w:val="PagrindiniotekstotraukaDiagrama"/>
    <w:rsid w:val="00856CB1"/>
    <w:pPr>
      <w:spacing w:after="120"/>
      <w:ind w:left="283"/>
    </w:pPr>
  </w:style>
  <w:style w:type="character" w:customStyle="1" w:styleId="PagrindiniotekstotraukaDiagrama">
    <w:name w:val="Pagrindinio teksto įtrauka Diagrama"/>
    <w:link w:val="Pagrindiniotekstotrauka"/>
    <w:rsid w:val="00856CB1"/>
    <w:rPr>
      <w:sz w:val="24"/>
      <w:lang w:val="lt-LT"/>
    </w:rPr>
  </w:style>
  <w:style w:type="paragraph" w:customStyle="1" w:styleId="Sraopastraipa1">
    <w:name w:val="Sąrašo pastraipa1"/>
    <w:basedOn w:val="prastasis"/>
    <w:uiPriority w:val="34"/>
    <w:qFormat/>
    <w:rsid w:val="00856CB1"/>
    <w:pPr>
      <w:ind w:left="720"/>
    </w:pPr>
  </w:style>
  <w:style w:type="paragraph" w:customStyle="1" w:styleId="ISTATYMAS">
    <w:name w:val="ISTATYMAS"/>
    <w:basedOn w:val="prastasis"/>
    <w:link w:val="ISTATYMASChar"/>
    <w:rsid w:val="00856CB1"/>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856CB1"/>
    <w:rPr>
      <w:color w:val="000000"/>
      <w:lang w:val="en-GB"/>
    </w:rPr>
  </w:style>
  <w:style w:type="character" w:customStyle="1" w:styleId="antr">
    <w:name w:val="antr"/>
    <w:rsid w:val="00856CB1"/>
    <w:rPr>
      <w:rFonts w:ascii="Times New Roman" w:hAnsi="Times New Roman" w:cs="Times New Roman"/>
      <w:b/>
      <w:caps/>
      <w:sz w:val="24"/>
    </w:rPr>
  </w:style>
  <w:style w:type="paragraph" w:styleId="HTMLiankstoformatuotas">
    <w:name w:val="HTML Preformatted"/>
    <w:basedOn w:val="prastasis"/>
    <w:link w:val="HTMLiankstoformatuotasDiagrama"/>
    <w:rsid w:val="0096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96699B"/>
    <w:rPr>
      <w:rFonts w:ascii="Courier New" w:hAnsi="Courier New" w:cs="Courier New"/>
    </w:rPr>
  </w:style>
  <w:style w:type="paragraph" w:customStyle="1" w:styleId="MAZAS">
    <w:name w:val="MAZAS"/>
    <w:uiPriority w:val="99"/>
    <w:rsid w:val="00617EBE"/>
    <w:pPr>
      <w:autoSpaceDE w:val="0"/>
      <w:autoSpaceDN w:val="0"/>
      <w:adjustRightInd w:val="0"/>
      <w:ind w:firstLine="312"/>
      <w:jc w:val="both"/>
    </w:pPr>
    <w:rPr>
      <w:rFonts w:ascii="TimesLT" w:hAnsi="TimesLT"/>
      <w:color w:val="000000"/>
      <w:sz w:val="8"/>
      <w:szCs w:val="8"/>
      <w:lang w:val="en-US" w:eastAsia="en-US"/>
    </w:rPr>
  </w:style>
  <w:style w:type="paragraph" w:customStyle="1" w:styleId="Patvirtinta">
    <w:name w:val="Patvirtinta"/>
    <w:rsid w:val="00617EBE"/>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2">
    <w:name w:val="Pagrindinis tekstas2"/>
    <w:rsid w:val="006A123E"/>
    <w:pPr>
      <w:snapToGrid w:val="0"/>
      <w:ind w:firstLine="312"/>
      <w:jc w:val="both"/>
    </w:pPr>
    <w:rPr>
      <w:rFonts w:ascii="TimesLT" w:hAnsi="TimesLT"/>
      <w:lang w:val="en-US" w:eastAsia="en-US"/>
    </w:rPr>
  </w:style>
  <w:style w:type="character" w:styleId="Hipersaitas">
    <w:name w:val="Hyperlink"/>
    <w:basedOn w:val="Numatytasispastraiposriftas"/>
    <w:unhideWhenUsed/>
    <w:rsid w:val="004E0CE1"/>
    <w:rPr>
      <w:color w:val="0563C1" w:themeColor="hyperlink"/>
      <w:u w:val="single"/>
    </w:rPr>
  </w:style>
  <w:style w:type="paragraph" w:styleId="Betarp">
    <w:name w:val="No Spacing"/>
    <w:uiPriority w:val="1"/>
    <w:qFormat/>
    <w:rsid w:val="00036167"/>
    <w:rPr>
      <w:rFonts w:ascii="Calibri" w:hAnsi="Calibri"/>
      <w:sz w:val="22"/>
      <w:szCs w:val="22"/>
      <w:lang w:eastAsia="en-US"/>
    </w:rPr>
  </w:style>
  <w:style w:type="paragraph" w:styleId="Pataisymai">
    <w:name w:val="Revision"/>
    <w:hidden/>
    <w:uiPriority w:val="99"/>
    <w:semiHidden/>
    <w:rsid w:val="001757A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5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CFCE-5296-40FB-83ED-7FD391B9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1628</Words>
  <Characters>12736</Characters>
  <Application>Microsoft Office Word</Application>
  <DocSecurity>0</DocSecurity>
  <Lines>106</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2023-01-20T06:51:00Z</cp:lastPrinted>
  <dcterms:created xsi:type="dcterms:W3CDTF">2023-01-20T07:06:00Z</dcterms:created>
  <dcterms:modified xsi:type="dcterms:W3CDTF">2023-01-26T14:33:00Z</dcterms:modified>
</cp:coreProperties>
</file>