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9D86" w14:textId="77777777" w:rsidR="00BB2336" w:rsidRPr="008A137A" w:rsidRDefault="00BB2336" w:rsidP="00BB2336">
      <w:pPr>
        <w:tabs>
          <w:tab w:val="left" w:pos="4724"/>
        </w:tabs>
        <w:ind w:firstLine="5041"/>
        <w:rPr>
          <w:szCs w:val="24"/>
        </w:rPr>
      </w:pPr>
      <w:r w:rsidRPr="008A137A">
        <w:rPr>
          <w:szCs w:val="24"/>
        </w:rPr>
        <w:t>Pasvalio rajono savivaldybės administracijos</w:t>
      </w:r>
    </w:p>
    <w:p w14:paraId="740AD965" w14:textId="77777777" w:rsidR="00BB2336" w:rsidRPr="008A137A" w:rsidRDefault="00BB2336" w:rsidP="00BB2336">
      <w:pPr>
        <w:pStyle w:val="Pagrindiniotekstotrauka"/>
        <w:ind w:left="4027" w:firstLine="1013"/>
        <w:contextualSpacing/>
        <w:rPr>
          <w:bCs/>
        </w:rPr>
      </w:pPr>
      <w:r w:rsidRPr="008A137A">
        <w:rPr>
          <w:bCs/>
        </w:rPr>
        <w:t>direktoriaus</w:t>
      </w:r>
    </w:p>
    <w:p w14:paraId="5F42EEFA" w14:textId="77777777" w:rsidR="00BB2336" w:rsidRPr="008A137A" w:rsidRDefault="00BB2336" w:rsidP="00BB2336">
      <w:pPr>
        <w:pStyle w:val="Pagrindiniotekstotrauka"/>
        <w:ind w:left="4027" w:firstLine="1013"/>
        <w:contextualSpacing/>
        <w:rPr>
          <w:bCs/>
        </w:rPr>
      </w:pPr>
      <w:r w:rsidRPr="008A137A">
        <w:rPr>
          <w:bCs/>
        </w:rPr>
        <w:t>2023 m. vasario</w:t>
      </w:r>
      <w:r>
        <w:rPr>
          <w:bCs/>
        </w:rPr>
        <w:t xml:space="preserve"> 21</w:t>
      </w:r>
      <w:r w:rsidRPr="008A137A">
        <w:rPr>
          <w:bCs/>
        </w:rPr>
        <w:t xml:space="preserve"> d. įsakymo Nr. DV-</w:t>
      </w:r>
      <w:r>
        <w:rPr>
          <w:bCs/>
        </w:rPr>
        <w:t>170</w:t>
      </w:r>
    </w:p>
    <w:p w14:paraId="25D6CD41" w14:textId="77777777" w:rsidR="00BB2336" w:rsidRPr="008A137A" w:rsidRDefault="00BB2336" w:rsidP="00BB2336">
      <w:pPr>
        <w:pStyle w:val="Pagrindiniotekstotrauka"/>
        <w:ind w:left="4027" w:firstLine="1013"/>
        <w:contextualSpacing/>
        <w:rPr>
          <w:szCs w:val="24"/>
        </w:rPr>
      </w:pPr>
      <w:r w:rsidRPr="008A137A">
        <w:rPr>
          <w:bCs/>
        </w:rPr>
        <w:t>12 priedas</w:t>
      </w:r>
    </w:p>
    <w:p w14:paraId="3C8D07B0" w14:textId="77777777" w:rsidR="00BB2336" w:rsidRDefault="00BB2336" w:rsidP="00BB2336">
      <w:pPr>
        <w:pStyle w:val="Pagrindiniotekstotrauka"/>
        <w:ind w:left="4027" w:firstLine="1013"/>
        <w:contextualSpacing/>
        <w:rPr>
          <w:color w:val="000000" w:themeColor="text1"/>
          <w:szCs w:val="24"/>
        </w:rPr>
      </w:pPr>
    </w:p>
    <w:p w14:paraId="096CB2F2" w14:textId="77777777" w:rsidR="00BB2336" w:rsidRPr="008130EA" w:rsidRDefault="00BB2336" w:rsidP="00BB2336">
      <w:pPr>
        <w:ind w:firstLine="720"/>
        <w:jc w:val="center"/>
        <w:rPr>
          <w:b/>
          <w:bCs/>
          <w:szCs w:val="24"/>
          <w:lang w:eastAsia="x-none"/>
        </w:rPr>
      </w:pPr>
      <w:r w:rsidRPr="008130EA">
        <w:rPr>
          <w:b/>
          <w:color w:val="000000"/>
          <w:szCs w:val="24"/>
          <w:lang w:eastAsia="x-none"/>
        </w:rPr>
        <w:t>PASVALIO MIESTO SENIŪNIJOS ELEKTRIKO (7411 01)</w:t>
      </w:r>
      <w:r w:rsidRPr="008130EA">
        <w:rPr>
          <w:b/>
          <w:bCs/>
          <w:szCs w:val="24"/>
          <w:lang w:eastAsia="x-none"/>
        </w:rPr>
        <w:t xml:space="preserve"> PAREIGYBĖS APRAŠYMAS</w:t>
      </w:r>
    </w:p>
    <w:p w14:paraId="2A19B6BF" w14:textId="77777777" w:rsidR="00BB2336" w:rsidRPr="008130EA" w:rsidRDefault="00BB2336" w:rsidP="00BB2336">
      <w:pPr>
        <w:rPr>
          <w:szCs w:val="24"/>
        </w:rPr>
      </w:pPr>
    </w:p>
    <w:p w14:paraId="37848625" w14:textId="77777777" w:rsidR="00BB2336" w:rsidRPr="008130EA" w:rsidRDefault="00BB2336" w:rsidP="00BB2336">
      <w:pPr>
        <w:keepNext/>
        <w:jc w:val="center"/>
        <w:outlineLvl w:val="0"/>
        <w:rPr>
          <w:b/>
          <w:bCs/>
          <w:caps/>
          <w:szCs w:val="24"/>
          <w:lang w:eastAsia="x-none"/>
        </w:rPr>
      </w:pPr>
      <w:r w:rsidRPr="008130EA">
        <w:rPr>
          <w:b/>
          <w:bCs/>
          <w:caps/>
          <w:szCs w:val="24"/>
          <w:lang w:eastAsia="x-none"/>
        </w:rPr>
        <w:t>I SKYRIUS</w:t>
      </w:r>
    </w:p>
    <w:p w14:paraId="721AFB3A" w14:textId="77777777" w:rsidR="00BB2336" w:rsidRPr="008130EA" w:rsidRDefault="00BB2336" w:rsidP="00BB2336">
      <w:pPr>
        <w:jc w:val="center"/>
        <w:rPr>
          <w:b/>
        </w:rPr>
      </w:pPr>
      <w:r w:rsidRPr="008130EA">
        <w:rPr>
          <w:b/>
        </w:rPr>
        <w:t>PAREIGYBĖ</w:t>
      </w:r>
    </w:p>
    <w:p w14:paraId="1024CC58" w14:textId="77777777" w:rsidR="00BB2336" w:rsidRPr="008130EA" w:rsidRDefault="00BB2336" w:rsidP="00BB2336">
      <w:pPr>
        <w:ind w:firstLine="708"/>
        <w:jc w:val="both"/>
        <w:rPr>
          <w:color w:val="0000FF"/>
        </w:rPr>
      </w:pPr>
    </w:p>
    <w:p w14:paraId="6EC01193" w14:textId="77777777" w:rsidR="00BB2336" w:rsidRPr="008130EA" w:rsidRDefault="00BB2336" w:rsidP="00BB2336">
      <w:pPr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1. Pasvalio miesto seniūnijos (toliau – Seniūnija) elektrikas (7411 01) (toliau – darbuotojas) pagal pareigybių grupę yra kvalifikuotas darbuotojas.</w:t>
      </w:r>
    </w:p>
    <w:p w14:paraId="596F2ACA" w14:textId="77777777" w:rsidR="00BB2336" w:rsidRPr="008130EA" w:rsidRDefault="00BB2336" w:rsidP="00BB2336">
      <w:pPr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 xml:space="preserve">2. Pareigybės lygis </w:t>
      </w:r>
      <w:r w:rsidRPr="008130EA">
        <w:rPr>
          <w:noProof/>
          <w:szCs w:val="24"/>
          <w:lang w:eastAsia="x-none"/>
        </w:rPr>
        <w:t>–</w:t>
      </w:r>
      <w:r w:rsidRPr="008130EA">
        <w:rPr>
          <w:lang w:eastAsia="x-none"/>
        </w:rPr>
        <w:t xml:space="preserve"> C.</w:t>
      </w:r>
    </w:p>
    <w:p w14:paraId="18C960ED" w14:textId="77777777" w:rsidR="00BB2336" w:rsidRPr="008130EA" w:rsidRDefault="00BB2336" w:rsidP="00BB2336">
      <w:pPr>
        <w:keepNext/>
        <w:jc w:val="center"/>
        <w:outlineLvl w:val="0"/>
        <w:rPr>
          <w:b/>
          <w:bCs/>
          <w:caps/>
          <w:szCs w:val="24"/>
          <w:lang w:eastAsia="x-none"/>
        </w:rPr>
      </w:pPr>
      <w:r w:rsidRPr="008130EA">
        <w:rPr>
          <w:b/>
          <w:bCs/>
          <w:caps/>
          <w:szCs w:val="24"/>
          <w:lang w:eastAsia="x-none"/>
        </w:rPr>
        <w:t>II SKYRIUS</w:t>
      </w:r>
    </w:p>
    <w:p w14:paraId="009819E6" w14:textId="77777777" w:rsidR="00BB2336" w:rsidRPr="008130EA" w:rsidRDefault="00BB2336" w:rsidP="00BB2336">
      <w:pPr>
        <w:spacing w:after="120"/>
        <w:ind w:firstLine="720"/>
        <w:jc w:val="both"/>
        <w:rPr>
          <w:color w:val="0000FF"/>
          <w:lang w:eastAsia="x-none"/>
        </w:rPr>
      </w:pPr>
      <w:r w:rsidRPr="008130EA">
        <w:rPr>
          <w:b/>
          <w:lang w:eastAsia="x-none"/>
        </w:rPr>
        <w:t>SPECIALŪS REIKALAVIMAI ŠIAS PAREIGAS EINANČIAM DARBUOTOJUI</w:t>
      </w:r>
      <w:r w:rsidRPr="008130EA">
        <w:rPr>
          <w:color w:val="0000FF"/>
          <w:lang w:eastAsia="x-none"/>
        </w:rPr>
        <w:t xml:space="preserve"> </w:t>
      </w:r>
    </w:p>
    <w:p w14:paraId="66265010" w14:textId="77777777" w:rsidR="00BB2336" w:rsidRPr="008130EA" w:rsidRDefault="00BB2336" w:rsidP="00BB2336">
      <w:pPr>
        <w:tabs>
          <w:tab w:val="left" w:pos="2640"/>
        </w:tabs>
        <w:spacing w:after="120"/>
        <w:ind w:firstLine="720"/>
        <w:jc w:val="both"/>
        <w:rPr>
          <w:lang w:eastAsia="x-none"/>
        </w:rPr>
      </w:pPr>
    </w:p>
    <w:p w14:paraId="66DA68E7" w14:textId="77777777" w:rsidR="00BB2336" w:rsidRPr="008130EA" w:rsidRDefault="00BB2336" w:rsidP="00BB2336">
      <w:pPr>
        <w:tabs>
          <w:tab w:val="left" w:pos="2640"/>
        </w:tabs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3. Darbuotojas, einantis šias pareigas, turi atitikti šiuos specialius reikalavimus:</w:t>
      </w:r>
    </w:p>
    <w:p w14:paraId="63F74B38" w14:textId="77777777" w:rsidR="00BB2336" w:rsidRPr="008130EA" w:rsidRDefault="00BB2336" w:rsidP="00BB2336">
      <w:pPr>
        <w:tabs>
          <w:tab w:val="left" w:pos="2640"/>
        </w:tabs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3.1. turėti ne žemesnį kaip vidurinį išsilavinimą ir (ar) įgytą profesinę elektrotechniko kvalifikaciją;</w:t>
      </w:r>
    </w:p>
    <w:p w14:paraId="210D935D" w14:textId="77777777" w:rsidR="00BB2336" w:rsidRPr="008130EA" w:rsidRDefault="00BB2336" w:rsidP="00BB2336">
      <w:pPr>
        <w:tabs>
          <w:tab w:val="left" w:pos="2640"/>
        </w:tabs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3.2. būti atestuotas ir jam suteikta teisė dirbti aukštalipių darbus ir turintis pažymėjimus, suteikiančius teisę eksploatuoti veikiančius elektros įrenginius iki 1000 V;</w:t>
      </w:r>
    </w:p>
    <w:p w14:paraId="20DB1F78" w14:textId="77777777" w:rsidR="00BB2336" w:rsidRPr="008130EA" w:rsidRDefault="00BB2336" w:rsidP="00BB2336">
      <w:pPr>
        <w:tabs>
          <w:tab w:val="left" w:pos="2640"/>
        </w:tabs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3.3. būti atestuotas ir turėti medžių, krūmų pjovėjo pažymėjimus;</w:t>
      </w:r>
    </w:p>
    <w:p w14:paraId="1152F96A" w14:textId="77777777" w:rsidR="00BB2336" w:rsidRPr="008130EA" w:rsidRDefault="00BB2336" w:rsidP="00BB2336">
      <w:pPr>
        <w:tabs>
          <w:tab w:val="left" w:pos="2640"/>
        </w:tabs>
        <w:ind w:firstLine="720"/>
        <w:contextualSpacing/>
        <w:jc w:val="both"/>
        <w:rPr>
          <w:lang w:eastAsia="x-none"/>
        </w:rPr>
      </w:pPr>
      <w:r w:rsidRPr="008130EA">
        <w:rPr>
          <w:lang w:eastAsia="x-none"/>
        </w:rPr>
        <w:t>3.4. žinoti elektrotechnikos pagrindus; pagrindinių elektrotechninių medžiagų rūšis, jų savybes ir paskirtį; elektros įrenginių gedimų, pažeidimų ir avarijų atsiradimo priežastis bei pagrindinius šalinimo būdus; elektros įrenginių aptarnavimo taisykles ir instrukcijas; nuolatinės ir kintamos elektros srovės variklių, generatorių, skirstymo aparatūros, transformatorių veikimo principus bei sandarą; nesudėtingų ir vidutinio sudėtingumo kontrolės-matavimo prietaisų bei universalių įtaisų sandarą;</w:t>
      </w:r>
    </w:p>
    <w:p w14:paraId="3737218A" w14:textId="77777777" w:rsidR="00BB2336" w:rsidRPr="008130EA" w:rsidRDefault="00BB2336" w:rsidP="00BB2336">
      <w:pPr>
        <w:tabs>
          <w:tab w:val="left" w:pos="2640"/>
        </w:tabs>
        <w:spacing w:after="120"/>
        <w:ind w:firstLine="720"/>
        <w:jc w:val="both"/>
        <w:rPr>
          <w:lang w:eastAsia="x-none"/>
        </w:rPr>
      </w:pPr>
      <w:r w:rsidRPr="008130EA">
        <w:rPr>
          <w:lang w:eastAsia="x-none"/>
        </w:rPr>
        <w:t>3.5. išmanyti naudojamų matavimo prietaisų paskirtį ir eksploatavimo taisykles; pagrindinius realinės apsaugos reikalavimus; gedimų elektros tinkluose ir elektros įrengimų darbe nustatymo būdus; laidų sujungimo bei litavimo būdus; elektros variklių įjungimo ir išjungimo tvarką; Seniūnijos elektros įrenginių montavimo, įjungimo darbų organizavimą bei automatizavimą;  Seniūnijos elektros įrenginių pajėgumus, darbo režimus; aptarnaujamų elektros įrenginių gamintojų parengtas techninio eksploatavimo instrukcijas.</w:t>
      </w:r>
    </w:p>
    <w:p w14:paraId="590E704A" w14:textId="77777777" w:rsidR="00BB2336" w:rsidRPr="008130EA" w:rsidRDefault="00BB2336" w:rsidP="00BB2336">
      <w:pPr>
        <w:tabs>
          <w:tab w:val="left" w:pos="2640"/>
        </w:tabs>
        <w:spacing w:after="120"/>
        <w:ind w:firstLine="720"/>
        <w:jc w:val="both"/>
        <w:rPr>
          <w:lang w:eastAsia="x-none"/>
        </w:rPr>
      </w:pPr>
    </w:p>
    <w:p w14:paraId="19F6B9D3" w14:textId="77777777" w:rsidR="00BB2336" w:rsidRPr="008130EA" w:rsidRDefault="00BB2336" w:rsidP="00BB2336">
      <w:pPr>
        <w:tabs>
          <w:tab w:val="left" w:pos="1320"/>
        </w:tabs>
        <w:jc w:val="center"/>
        <w:rPr>
          <w:b/>
        </w:rPr>
      </w:pPr>
      <w:r w:rsidRPr="008130EA">
        <w:rPr>
          <w:b/>
        </w:rPr>
        <w:t>III SKYRIUS</w:t>
      </w:r>
    </w:p>
    <w:p w14:paraId="29439F8E" w14:textId="77777777" w:rsidR="00BB2336" w:rsidRPr="008130EA" w:rsidRDefault="00BB2336" w:rsidP="00BB2336">
      <w:pPr>
        <w:tabs>
          <w:tab w:val="left" w:pos="1320"/>
        </w:tabs>
        <w:jc w:val="center"/>
        <w:rPr>
          <w:b/>
        </w:rPr>
      </w:pPr>
      <w:r w:rsidRPr="008130EA">
        <w:rPr>
          <w:b/>
        </w:rPr>
        <w:t>ŠIAS PAREIGAS EINANČIO DARBUOTOJO FUNKCIJOS</w:t>
      </w:r>
    </w:p>
    <w:p w14:paraId="224CE481" w14:textId="77777777" w:rsidR="00BB2336" w:rsidRPr="008130EA" w:rsidRDefault="00BB2336" w:rsidP="00BB2336">
      <w:pPr>
        <w:tabs>
          <w:tab w:val="left" w:pos="1320"/>
        </w:tabs>
        <w:jc w:val="center"/>
        <w:rPr>
          <w:b/>
          <w:color w:val="0000FF"/>
        </w:rPr>
      </w:pPr>
    </w:p>
    <w:p w14:paraId="7AE6DB23" w14:textId="77777777" w:rsidR="00BB2336" w:rsidRPr="008130EA" w:rsidRDefault="00BB2336" w:rsidP="00BB2336">
      <w:pPr>
        <w:ind w:firstLine="720"/>
        <w:jc w:val="both"/>
      </w:pPr>
      <w:r w:rsidRPr="008130EA">
        <w:t>4. Šias pareigas einantis d</w:t>
      </w:r>
      <w:r w:rsidRPr="008130EA">
        <w:rPr>
          <w:szCs w:val="24"/>
        </w:rPr>
        <w:t>arbuotojas</w:t>
      </w:r>
      <w:r w:rsidRPr="008130EA">
        <w:t xml:space="preserve"> vykdo šias funkcijas:</w:t>
      </w:r>
    </w:p>
    <w:p w14:paraId="0571C95A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1</w:t>
      </w:r>
      <w:r w:rsidRPr="008130EA">
        <w:t xml:space="preserve">. užtikrina, kad būtų laikomasi elektros tiekimo ir vartojimo nustatytų režimų; elektros energijos tiekėjo atstovams, pateikusiems nustatyto pavyzdžio pažymėjimus, bet kuriuo paros metu sudaro sąlygas kontroliuoti elektros energijos vartojimą, apžiūrėti ir tikrinti elektros energijos </w:t>
      </w:r>
      <w:bookmarkStart w:id="0" w:name="_Hlk157764523"/>
      <w:r w:rsidRPr="000E653D">
        <w:rPr>
          <w:color w:val="FF0000"/>
        </w:rPr>
        <w:t>apskaitos prietaisus</w:t>
      </w:r>
      <w:bookmarkEnd w:id="0"/>
      <w:r w:rsidRPr="008130EA">
        <w:t xml:space="preserve">, </w:t>
      </w:r>
      <w:bookmarkStart w:id="1" w:name="_Hlk157764425"/>
      <w:r w:rsidRPr="000E653D">
        <w:rPr>
          <w:color w:val="FF0000"/>
        </w:rPr>
        <w:t xml:space="preserve">eksploatuoti Seniūnijos teritorijoje esančius tiekėjo elektros įrenginius </w:t>
      </w:r>
      <w:bookmarkEnd w:id="1"/>
      <w:r w:rsidRPr="008130EA">
        <w:t>(pastotes, elektros linijas, elektros skirstomuosius skydus ir pan.);</w:t>
      </w:r>
    </w:p>
    <w:p w14:paraId="79462A14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2</w:t>
      </w:r>
      <w:r w:rsidRPr="008130EA">
        <w:t>. dalyvauja tiriant avarijų bei nelaimingų atsitikimų, kurie įvyko dėl netinkamo elektros įrenginių eksploatavimo ar elektrotechninio personalo kaltės, priežastis;</w:t>
      </w:r>
    </w:p>
    <w:p w14:paraId="13C93DCD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3</w:t>
      </w:r>
      <w:r w:rsidRPr="008130EA">
        <w:t>. atstovauja Seniūnijai priimant naujai sumontuotus arba po kapitalinio remonto elektros renginius bei komunikacijas;</w:t>
      </w:r>
    </w:p>
    <w:p w14:paraId="2A5490C1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4</w:t>
      </w:r>
      <w:r w:rsidRPr="008130EA">
        <w:t>. kontroliuoja, kad būtų taupiai naudojama elektros energija; ekonomiškai ir racionaliai naudoja medžiagas bei energetinius resursus;</w:t>
      </w:r>
    </w:p>
    <w:p w14:paraId="09420732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5</w:t>
      </w:r>
      <w:r w:rsidRPr="008130EA">
        <w:t xml:space="preserve">. įjungia, perjungia ir išjungia elektros įrenginius prižiūrimame objekte; atjungtas elektros įrenginio </w:t>
      </w:r>
      <w:proofErr w:type="spellStart"/>
      <w:r w:rsidRPr="008130EA">
        <w:t>srovines</w:t>
      </w:r>
      <w:proofErr w:type="spellEnd"/>
      <w:r w:rsidRPr="008130EA">
        <w:t xml:space="preserve"> dalis įžemina patikrintais įžemikliais arba specialiai tam skirtais stacionariai įrengtais įtaisais; ant įžemintų elektros įrenginių iškabina priminimo plakatą „ĮŽEMINTA“;</w:t>
      </w:r>
    </w:p>
    <w:p w14:paraId="451ABCCA" w14:textId="77777777" w:rsidR="00BB2336" w:rsidRPr="008130EA" w:rsidRDefault="00BB2336" w:rsidP="00BB2336">
      <w:pPr>
        <w:ind w:firstLine="720"/>
        <w:jc w:val="both"/>
      </w:pPr>
      <w:r w:rsidRPr="008130EA">
        <w:lastRenderedPageBreak/>
        <w:t>4.</w:t>
      </w:r>
      <w:r>
        <w:t>6</w:t>
      </w:r>
      <w:r w:rsidRPr="008130EA">
        <w:t>. nustato gedimo priežastis ir šalina pažeidimus: jėgos ir apšvietimo tinkle</w:t>
      </w:r>
      <w:r>
        <w:t>,</w:t>
      </w:r>
      <w:r w:rsidRPr="008130EA">
        <w:t xml:space="preserve"> paleidimo ir reguliavimo aparatūroje</w:t>
      </w:r>
      <w:r>
        <w:t>,</w:t>
      </w:r>
      <w:r w:rsidRPr="008130EA">
        <w:t xml:space="preserve"> elektros varikliuose;</w:t>
      </w:r>
    </w:p>
    <w:p w14:paraId="2DC970FE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7</w:t>
      </w:r>
      <w:r w:rsidRPr="008130EA">
        <w:t>. įtampą tikrina specialiai tam skirtu išbandytu ir patikrintu įtampos indikatoriumi; atskiria, sujungia ir izoliuoja laidus grandinėse iki 1000 V įtampos; ant elektros aparato korpuso arba valdymo elementų, kuriuo išjungiama ir atjungiama įtampa, pakabina draudžiantį įjungti įtampą plakatą „NEJUNGTI!  ĮRENGINIUOSE  DIRBAMA“. Kitais ženklais ir būdais paženklina draudžiamą išjungimą ir atjungimą;</w:t>
      </w:r>
    </w:p>
    <w:p w14:paraId="2400916C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8</w:t>
      </w:r>
      <w:r w:rsidRPr="008130EA">
        <w:t>. įrengia ir reguliuoja elektros signalizacijos prietaisus; Seniūnijos inžinieriaus energetiko atskiru nurodymu reguliuoja elektros įrenginių apkrovimą;</w:t>
      </w:r>
    </w:p>
    <w:p w14:paraId="44D7AB35" w14:textId="77777777" w:rsidR="00BB2336" w:rsidRPr="008130EA" w:rsidRDefault="00BB2336" w:rsidP="00BB2336">
      <w:pPr>
        <w:ind w:firstLine="720"/>
        <w:jc w:val="both"/>
      </w:pPr>
      <w:r w:rsidRPr="008130EA">
        <w:t>4.</w:t>
      </w:r>
      <w:r>
        <w:t>9</w:t>
      </w:r>
      <w:r w:rsidRPr="008130EA">
        <w:t>. prižiūri vidutinio sudėtingumo jungimo schemų jėgos ir apšvietimo įrenginius; įrengia ir prižiūri eksploatuojamus iki 1000 V įtampos tinkle elektros matavimo prietaisus, elektros skaitiklius, variklius iki 100 kW galios;</w:t>
      </w:r>
    </w:p>
    <w:p w14:paraId="20CFFB54" w14:textId="77777777" w:rsidR="00BB2336" w:rsidRPr="008130EA" w:rsidRDefault="00BB2336" w:rsidP="00BB2336">
      <w:pPr>
        <w:ind w:firstLine="720"/>
        <w:jc w:val="both"/>
      </w:pPr>
      <w:r w:rsidRPr="008130EA">
        <w:t>4.1</w:t>
      </w:r>
      <w:r>
        <w:t>0</w:t>
      </w:r>
      <w:r w:rsidRPr="008130EA">
        <w:t xml:space="preserve">. </w:t>
      </w:r>
      <w:bookmarkStart w:id="2" w:name="_Hlk157764369"/>
      <w:r w:rsidRPr="000E653D">
        <w:rPr>
          <w:color w:val="FF0000"/>
        </w:rPr>
        <w:t xml:space="preserve">prižiūri gatvių apšvietimo įrenginius; </w:t>
      </w:r>
      <w:bookmarkEnd w:id="2"/>
      <w:r w:rsidRPr="008130EA">
        <w:t>laik</w:t>
      </w:r>
      <w:r>
        <w:t>ydamasis</w:t>
      </w:r>
      <w:r w:rsidRPr="008130EA">
        <w:t xml:space="preserve"> projekto ar techninės dokumentacijos reikalavimų</w:t>
      </w:r>
      <w:r>
        <w:t xml:space="preserve"> </w:t>
      </w:r>
      <w:r w:rsidRPr="008130EA">
        <w:t>keičia apšvietimo įrangą, nenaudoja elektros lempų, kurių galingumas viršija nurodytą šviestuvo instrukcijoje;</w:t>
      </w:r>
    </w:p>
    <w:p w14:paraId="65E98EA5" w14:textId="77777777" w:rsidR="00BB2336" w:rsidRPr="008130EA" w:rsidRDefault="00BB2336" w:rsidP="00BB2336">
      <w:pPr>
        <w:ind w:firstLine="720"/>
        <w:jc w:val="both"/>
      </w:pPr>
      <w:r w:rsidRPr="008130EA">
        <w:t>4.1</w:t>
      </w:r>
      <w:r>
        <w:t>1</w:t>
      </w:r>
      <w:r w:rsidRPr="008130EA">
        <w:t xml:space="preserve">. </w:t>
      </w:r>
      <w:r w:rsidRPr="00DF6B0B">
        <w:rPr>
          <w:color w:val="FF0000"/>
        </w:rPr>
        <w:t xml:space="preserve">motoriniu pjūklu pjauna medžius ir želdinius </w:t>
      </w:r>
      <w:r w:rsidRPr="008130EA">
        <w:t>seniūnijos teritorijoje valstybinėje žemėje;</w:t>
      </w:r>
    </w:p>
    <w:p w14:paraId="4C123492" w14:textId="77777777" w:rsidR="00BB2336" w:rsidRPr="008130EA" w:rsidRDefault="00BB2336" w:rsidP="00BB2336">
      <w:pPr>
        <w:ind w:firstLine="720"/>
        <w:jc w:val="both"/>
      </w:pPr>
      <w:r w:rsidRPr="008130EA">
        <w:t>4.1</w:t>
      </w:r>
      <w:r>
        <w:t>2</w:t>
      </w:r>
      <w:r w:rsidRPr="008130EA">
        <w:t xml:space="preserve">. vykdo kitus </w:t>
      </w:r>
      <w:r w:rsidRPr="002C687A">
        <w:t xml:space="preserve">nenuolatinio pobūdžio su Seniūnijos veikla susijusius </w:t>
      </w:r>
      <w:r w:rsidRPr="008130EA">
        <w:t>pavedimus.</w:t>
      </w:r>
    </w:p>
    <w:p w14:paraId="71779CB4" w14:textId="77777777" w:rsidR="00BB2336" w:rsidRPr="008130EA" w:rsidRDefault="00BB2336" w:rsidP="00BB2336">
      <w:pPr>
        <w:keepNext/>
        <w:jc w:val="center"/>
        <w:outlineLvl w:val="0"/>
        <w:rPr>
          <w:b/>
          <w:bCs/>
          <w:caps/>
          <w:color w:val="0000FF"/>
          <w:sz w:val="22"/>
          <w:lang w:eastAsia="x-none"/>
        </w:rPr>
      </w:pPr>
    </w:p>
    <w:p w14:paraId="14C3932A" w14:textId="77777777" w:rsidR="00BB2336" w:rsidRPr="008130EA" w:rsidRDefault="00BB2336" w:rsidP="00BB2336">
      <w:pPr>
        <w:keepNext/>
        <w:jc w:val="center"/>
        <w:outlineLvl w:val="0"/>
        <w:rPr>
          <w:b/>
          <w:bCs/>
          <w:caps/>
          <w:szCs w:val="24"/>
          <w:lang w:eastAsia="x-none"/>
        </w:rPr>
      </w:pPr>
      <w:r w:rsidRPr="008130EA">
        <w:rPr>
          <w:b/>
          <w:bCs/>
          <w:caps/>
          <w:szCs w:val="24"/>
          <w:lang w:eastAsia="x-none"/>
        </w:rPr>
        <w:t>IV SKYRIUS</w:t>
      </w:r>
    </w:p>
    <w:p w14:paraId="2DF169C8" w14:textId="77777777" w:rsidR="00BB2336" w:rsidRPr="008130EA" w:rsidRDefault="00BB2336" w:rsidP="00BB2336">
      <w:pPr>
        <w:jc w:val="center"/>
        <w:rPr>
          <w:b/>
        </w:rPr>
      </w:pPr>
      <w:r w:rsidRPr="008130EA">
        <w:rPr>
          <w:b/>
        </w:rPr>
        <w:t>DARBUOTOJO ATSAKOMYBĖ IR ATSKAITOMYBĖ</w:t>
      </w:r>
    </w:p>
    <w:p w14:paraId="2173E7FD" w14:textId="77777777" w:rsidR="00BB2336" w:rsidRPr="008130EA" w:rsidRDefault="00BB2336" w:rsidP="00BB2336">
      <w:pPr>
        <w:jc w:val="center"/>
        <w:rPr>
          <w:b/>
          <w:color w:val="0000FF"/>
        </w:rPr>
      </w:pPr>
    </w:p>
    <w:p w14:paraId="76978F93" w14:textId="77777777" w:rsidR="00BB2336" w:rsidRPr="008130EA" w:rsidRDefault="00BB2336" w:rsidP="00BB2336">
      <w:pPr>
        <w:ind w:firstLine="720"/>
        <w:jc w:val="both"/>
      </w:pPr>
      <w:r w:rsidRPr="008130EA">
        <w:rPr>
          <w:szCs w:val="24"/>
        </w:rPr>
        <w:t xml:space="preserve">5. </w:t>
      </w:r>
      <w:r w:rsidRPr="008130EA">
        <w:t>D</w:t>
      </w:r>
      <w:r w:rsidRPr="008130EA">
        <w:rPr>
          <w:szCs w:val="24"/>
        </w:rPr>
        <w:t xml:space="preserve">arbuotojas tiesiogiai pavaldus </w:t>
      </w:r>
      <w:r>
        <w:rPr>
          <w:szCs w:val="24"/>
        </w:rPr>
        <w:t>ir</w:t>
      </w:r>
      <w:r w:rsidRPr="008130EA">
        <w:rPr>
          <w:szCs w:val="24"/>
        </w:rPr>
        <w:t xml:space="preserve"> atskaitingas Seniūnijos seniūnui.</w:t>
      </w:r>
    </w:p>
    <w:p w14:paraId="2F6C0339" w14:textId="77777777" w:rsidR="00BB2336" w:rsidRPr="008130EA" w:rsidRDefault="00BB2336" w:rsidP="00BB2336">
      <w:pPr>
        <w:ind w:firstLine="709"/>
        <w:jc w:val="both"/>
        <w:rPr>
          <w:szCs w:val="24"/>
        </w:rPr>
      </w:pPr>
      <w:r w:rsidRPr="008130EA">
        <w:rPr>
          <w:szCs w:val="24"/>
        </w:rPr>
        <w:t>6. Už pavestų uždavinių ir funkcijų netinkamą vykdymą darbuotojas atsako Lietuvos Respublikos įstatymų ir kitų teisės aktų nustatyta tvarka.</w:t>
      </w:r>
    </w:p>
    <w:p w14:paraId="5DC46F42" w14:textId="77777777" w:rsidR="00BB2336" w:rsidRPr="008130EA" w:rsidRDefault="00BB2336" w:rsidP="00BB2336">
      <w:pPr>
        <w:ind w:firstLine="709"/>
        <w:jc w:val="both"/>
        <w:rPr>
          <w:szCs w:val="24"/>
        </w:rPr>
      </w:pPr>
      <w:r w:rsidRPr="008130EA">
        <w:rPr>
          <w:szCs w:val="24"/>
        </w:rPr>
        <w:t>7. Darbuotojas atlygina savo darbo pareigų pažeidimu dėl jo kaltės darbdaviui padarytą turtinę ir neturtinę žalą Darbo kodekso nustatyta tvarka.</w:t>
      </w:r>
    </w:p>
    <w:p w14:paraId="53ED10BD" w14:textId="77777777" w:rsidR="00BB2336" w:rsidRPr="008130EA" w:rsidRDefault="00BB2336" w:rsidP="00BB2336">
      <w:pPr>
        <w:spacing w:line="276" w:lineRule="auto"/>
        <w:ind w:firstLine="284"/>
        <w:jc w:val="both"/>
        <w:rPr>
          <w:rFonts w:ascii="TimesLT" w:hAnsi="TimesLT"/>
          <w:szCs w:val="24"/>
          <w:lang w:eastAsia="lt-LT"/>
        </w:rPr>
      </w:pPr>
      <w:r w:rsidRPr="008130EA">
        <w:rPr>
          <w:rFonts w:ascii="TimesLT" w:hAnsi="TimesLT"/>
          <w:szCs w:val="24"/>
          <w:lang w:eastAsia="lt-LT"/>
        </w:rPr>
        <w:tab/>
      </w:r>
      <w:r w:rsidRPr="008130EA">
        <w:rPr>
          <w:rFonts w:ascii="TimesLT" w:hAnsi="TimesLT"/>
          <w:szCs w:val="24"/>
          <w:lang w:eastAsia="lt-LT"/>
        </w:rPr>
        <w:tab/>
        <w:t>_______________________________________</w:t>
      </w:r>
    </w:p>
    <w:p w14:paraId="48A813BA" w14:textId="77777777" w:rsidR="00BB2336" w:rsidRPr="008130EA" w:rsidRDefault="00BB2336" w:rsidP="00BB2336">
      <w:pPr>
        <w:ind w:left="4320" w:firstLine="720"/>
        <w:rPr>
          <w:szCs w:val="24"/>
        </w:rPr>
      </w:pPr>
    </w:p>
    <w:p w14:paraId="7309A414" w14:textId="77777777" w:rsidR="00BB2336" w:rsidRDefault="00BB2336" w:rsidP="00BB2336">
      <w:pPr>
        <w:jc w:val="both"/>
        <w:rPr>
          <w:szCs w:val="24"/>
        </w:rPr>
      </w:pPr>
      <w:r>
        <w:rPr>
          <w:szCs w:val="24"/>
        </w:rPr>
        <w:t>Susipažinau, sutinku ir vykdysiu:</w:t>
      </w:r>
    </w:p>
    <w:p w14:paraId="53E8877B" w14:textId="77777777" w:rsidR="00BB2336" w:rsidRDefault="00BB2336" w:rsidP="00BB2336">
      <w:pPr>
        <w:jc w:val="both"/>
        <w:rPr>
          <w:szCs w:val="24"/>
        </w:rPr>
      </w:pPr>
      <w:r>
        <w:rPr>
          <w:szCs w:val="24"/>
        </w:rPr>
        <w:t>Darbuotojas                                 ______________________</w:t>
      </w:r>
    </w:p>
    <w:p w14:paraId="1AA24909" w14:textId="77777777" w:rsidR="00BB2336" w:rsidRDefault="00BB2336" w:rsidP="00BB233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(parašas)</w:t>
      </w:r>
    </w:p>
    <w:p w14:paraId="5ED89F75" w14:textId="77777777" w:rsidR="00BB2336" w:rsidRDefault="00BB2336" w:rsidP="00BB233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376A2665" w14:textId="77777777" w:rsidR="00BB2336" w:rsidRDefault="00BB2336" w:rsidP="00BB2336">
      <w:pPr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</w:t>
      </w:r>
      <w:r>
        <w:rPr>
          <w:sz w:val="20"/>
        </w:rPr>
        <w:t>(vardas, pavardė)</w:t>
      </w:r>
    </w:p>
    <w:p w14:paraId="7E4FB0D4" w14:textId="77777777" w:rsidR="00BB2336" w:rsidRDefault="00BB2336" w:rsidP="00BB233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______________________</w:t>
      </w:r>
    </w:p>
    <w:p w14:paraId="523FA170" w14:textId="77777777" w:rsidR="00BB2336" w:rsidRDefault="00BB2336" w:rsidP="00BB2336">
      <w:pPr>
        <w:tabs>
          <w:tab w:val="left" w:pos="74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7F3155">
        <w:rPr>
          <w:sz w:val="20"/>
        </w:rPr>
        <w:t>(data)</w:t>
      </w:r>
    </w:p>
    <w:p w14:paraId="6E21193B" w14:textId="77777777" w:rsidR="00BB2336" w:rsidRPr="008130EA" w:rsidRDefault="00BB2336" w:rsidP="00BB2336">
      <w:pPr>
        <w:ind w:left="4320" w:firstLine="720"/>
      </w:pPr>
    </w:p>
    <w:p w14:paraId="06D1DA95" w14:textId="77777777" w:rsidR="00BB2336" w:rsidRDefault="00BB2336" w:rsidP="00BB2336">
      <w:pPr>
        <w:ind w:left="4320" w:firstLine="720"/>
      </w:pPr>
    </w:p>
    <w:p w14:paraId="3BBB3A34" w14:textId="77777777" w:rsidR="00BB2336" w:rsidRDefault="00BB2336" w:rsidP="00BB2336">
      <w:pPr>
        <w:ind w:left="4320" w:firstLine="720"/>
      </w:pPr>
    </w:p>
    <w:p w14:paraId="18B4BFF3" w14:textId="77777777" w:rsidR="00BB2336" w:rsidRDefault="00BB2336" w:rsidP="00BB2336">
      <w:pPr>
        <w:ind w:left="4320" w:firstLine="720"/>
      </w:pPr>
    </w:p>
    <w:p w14:paraId="693485B2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1EF9F541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76426E31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6D8A34C0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6A1699C4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0015E353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62BEA8F0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4763EB76" w14:textId="77777777" w:rsidR="00BB2336" w:rsidRDefault="00BB2336" w:rsidP="00BB2336">
      <w:pPr>
        <w:tabs>
          <w:tab w:val="left" w:pos="4724"/>
        </w:tabs>
        <w:ind w:firstLine="5041"/>
        <w:rPr>
          <w:color w:val="0000FF"/>
          <w:szCs w:val="24"/>
        </w:rPr>
      </w:pPr>
    </w:p>
    <w:p w14:paraId="5F4CE109" w14:textId="77777777" w:rsidR="00BB2336" w:rsidRDefault="00BB2336" w:rsidP="00BB2336">
      <w:pPr>
        <w:tabs>
          <w:tab w:val="left" w:pos="4724"/>
        </w:tabs>
        <w:ind w:firstLine="5041"/>
        <w:rPr>
          <w:szCs w:val="24"/>
        </w:rPr>
      </w:pPr>
    </w:p>
    <w:p w14:paraId="5CD614C9" w14:textId="77777777" w:rsidR="006067C4" w:rsidRDefault="006067C4"/>
    <w:sectPr w:rsidR="006067C4" w:rsidSect="007C0DBF">
      <w:pgSz w:w="11906" w:h="16838"/>
      <w:pgMar w:top="567" w:right="567" w:bottom="284" w:left="1701" w:header="0" w:footer="0" w:gutter="0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2"/>
    <w:rsid w:val="000E653D"/>
    <w:rsid w:val="006067C4"/>
    <w:rsid w:val="007C0DBF"/>
    <w:rsid w:val="00AB56E8"/>
    <w:rsid w:val="00BB1972"/>
    <w:rsid w:val="00BB2336"/>
    <w:rsid w:val="00DF6B0B"/>
    <w:rsid w:val="00E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F2F05-EF1A-4C6F-855A-E292489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23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BB233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BB23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3366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2024-02-02T08:36:00Z</dcterms:created>
  <dcterms:modified xsi:type="dcterms:W3CDTF">2024-02-02T09:53:00Z</dcterms:modified>
</cp:coreProperties>
</file>