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8D453" w14:textId="77777777" w:rsidR="000417F6" w:rsidRPr="0028762A" w:rsidRDefault="000417F6" w:rsidP="000417F6">
      <w:pPr>
        <w:jc w:val="center"/>
        <w:rPr>
          <w:rFonts w:ascii="Arial" w:hAnsi="Arial" w:cs="Arial"/>
          <w:b/>
          <w:bCs/>
          <w:sz w:val="24"/>
          <w:szCs w:val="24"/>
        </w:rPr>
      </w:pPr>
      <w:bookmarkStart w:id="0" w:name="_GoBack"/>
      <w:bookmarkEnd w:id="0"/>
      <w:r>
        <w:rPr>
          <w:rFonts w:ascii="Arial" w:hAnsi="Arial" w:cs="Arial"/>
          <w:b/>
          <w:bCs/>
          <w:sz w:val="24"/>
          <w:szCs w:val="24"/>
        </w:rPr>
        <w:t>K</w:t>
      </w:r>
      <w:r w:rsidRPr="0028762A">
        <w:rPr>
          <w:rFonts w:ascii="Arial" w:hAnsi="Arial" w:cs="Arial"/>
          <w:b/>
          <w:bCs/>
          <w:sz w:val="24"/>
          <w:szCs w:val="24"/>
        </w:rPr>
        <w:t>aip pranešti apie kliūtis ir pažaidas valstybinės reikšmės keliuose</w:t>
      </w:r>
      <w:r>
        <w:rPr>
          <w:rFonts w:ascii="Arial" w:hAnsi="Arial" w:cs="Arial"/>
          <w:b/>
          <w:bCs/>
          <w:sz w:val="24"/>
          <w:szCs w:val="24"/>
        </w:rPr>
        <w:t>?</w:t>
      </w:r>
    </w:p>
    <w:p w14:paraId="5FCE4623"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Vairuotojams kartais tenka susidurti su įvairiomis kliūtimis ir pažaidomis keliuose, kurios kelia grėsmę jų pačių ir kitų eismo dalyvių saugumui. Nors kelininkai deda maksimalias pastangas, siekdami užtikrinti savalaikę kelių priežiūrą, pavojingos išdaužos, kelio deformacijos, užtvindyti ruožai ar kitos kliūtys gali susidaryti itin greitai. Siekiant užtikrinti saugumą visiems eismo dalyviams, AB „Kelių priežiūra“ ragina nedelsiant pranešti apie pastebėtas kliūtis ir primena, kaip galima tai padaryti.</w:t>
      </w:r>
    </w:p>
    <w:p w14:paraId="076589EE" w14:textId="77777777" w:rsidR="00232563" w:rsidRPr="00232563" w:rsidRDefault="00232563" w:rsidP="00232563">
      <w:pPr>
        <w:jc w:val="both"/>
        <w:rPr>
          <w:rFonts w:ascii="Arial" w:hAnsi="Arial" w:cs="Arial"/>
          <w:b/>
          <w:bCs/>
          <w:sz w:val="24"/>
          <w:szCs w:val="24"/>
        </w:rPr>
      </w:pPr>
      <w:r w:rsidRPr="00232563">
        <w:rPr>
          <w:rFonts w:ascii="Arial" w:hAnsi="Arial" w:cs="Arial"/>
          <w:b/>
          <w:bCs/>
          <w:sz w:val="24"/>
          <w:szCs w:val="24"/>
        </w:rPr>
        <w:t>Galimybė informuoti telefonu</w:t>
      </w:r>
    </w:p>
    <w:p w14:paraId="5D692170"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 xml:space="preserve">Gyventojai ir vairuotojai apie pavojingas išdaužas, pažaidas ar kitas kliūtis, keliančias pavojų eismo saugumui, kviečiami informuoti trumpuoju telefono numeriu 1871. Skambučio kaina – 0,12 Eur/min. Telia ir Tele2 tinkluose, 0,15 Eur/min. Bitės tinkle. </w:t>
      </w:r>
    </w:p>
    <w:p w14:paraId="2534A573"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Dar vienas būdas – skambinti numeriu +370 5 232 9600. Šiuo atveju skambučių kainos priklauso nuo pasirinkto operatoriaus plano. Svarbu paminėti, kad skambučio kaina skirta telefono linijos palaikymo, operatorių teikiamų paslaugų, skambučių apdorojimo paslaugoms įgyvendinti. Tai padeda užtikrinti, kad į gautus pranešimus būtų reaguojama sklandžiai ir operatyviai.</w:t>
      </w:r>
    </w:p>
    <w:p w14:paraId="6FBBE57F" w14:textId="77777777" w:rsidR="00232563" w:rsidRPr="00232563" w:rsidRDefault="00232563" w:rsidP="00232563">
      <w:pPr>
        <w:jc w:val="both"/>
        <w:rPr>
          <w:rFonts w:ascii="Arial" w:hAnsi="Arial" w:cs="Arial"/>
          <w:b/>
          <w:bCs/>
          <w:sz w:val="24"/>
          <w:szCs w:val="24"/>
        </w:rPr>
      </w:pPr>
      <w:r w:rsidRPr="00232563">
        <w:rPr>
          <w:rFonts w:ascii="Arial" w:hAnsi="Arial" w:cs="Arial"/>
          <w:b/>
          <w:bCs/>
          <w:sz w:val="24"/>
          <w:szCs w:val="24"/>
        </w:rPr>
        <w:t>Pateikti informaciją nemokamai – net kelios alternatyvos</w:t>
      </w:r>
    </w:p>
    <w:p w14:paraId="1660263C" w14:textId="29F7D068" w:rsidR="00232563" w:rsidRPr="00232563" w:rsidRDefault="00232563" w:rsidP="00232563">
      <w:pPr>
        <w:jc w:val="both"/>
        <w:rPr>
          <w:rFonts w:ascii="Arial" w:hAnsi="Arial" w:cs="Arial"/>
          <w:sz w:val="24"/>
          <w:szCs w:val="24"/>
        </w:rPr>
      </w:pPr>
      <w:r w:rsidRPr="00232563">
        <w:rPr>
          <w:rFonts w:ascii="Arial" w:hAnsi="Arial" w:cs="Arial"/>
          <w:sz w:val="24"/>
          <w:szCs w:val="24"/>
        </w:rPr>
        <w:t xml:space="preserve">Gyventojų patogumui bendrovė „Kelių priežiūra“ taip pat suteikia galimybę nemokamai </w:t>
      </w:r>
      <w:hyperlink r:id="rId7" w:history="1">
        <w:r w:rsidRPr="00232563">
          <w:rPr>
            <w:rStyle w:val="Hyperlink"/>
            <w:rFonts w:ascii="Arial" w:hAnsi="Arial" w:cs="Arial"/>
            <w:sz w:val="24"/>
            <w:szCs w:val="24"/>
          </w:rPr>
          <w:t>užpildyti pranešimo formą</w:t>
        </w:r>
      </w:hyperlink>
      <w:r w:rsidRPr="00232563">
        <w:rPr>
          <w:rFonts w:ascii="Arial" w:hAnsi="Arial" w:cs="Arial"/>
          <w:sz w:val="24"/>
          <w:szCs w:val="24"/>
        </w:rPr>
        <w:t xml:space="preserve"> internetinėje svetainėje keliuprieziura.lt. Šis būdas yra ypač patogus tiems, kurie nori išsamiai ir operatyviai perduoti informaciją apie valstybinės reikšmės kelių dangos pažeidimus ar kitas kliūtis.</w:t>
      </w:r>
    </w:p>
    <w:p w14:paraId="01A79142"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Be to, neseniai bendrovė pristatė ir integraciją su populiaria navigacine programėle „Waze“. Šiuo atveju vairuotojų pažymimos kliūtys keliuose patenka ir į kelininkų darbų organizavimo sistemą, kur yra peržiūrimos, įvertinamos ir, esant poreikiui – nedelsiant šalinamos.</w:t>
      </w:r>
    </w:p>
    <w:p w14:paraId="147C5311"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Svarbu pažymėti, kad kiekvienos kelio pažaidos ir kliūties pavojingumas yra vertinamas pagal nustatytus kelių priežiūros normatyvus. Tai reiškia, kad nepaisant to, kada pateiktas pranešimas, AB „Kelių priežiūra“ specialistai atidžiai vertina kliūčių, pažaidų ribines reikšmes ir kitus aspektus.</w:t>
      </w:r>
    </w:p>
    <w:p w14:paraId="008B6E99"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 xml:space="preserve">Nustačius, kad kliūtis kelia didelį pavojų ar trukdo saugiam eismui, arba pažaida yra pasiekusi ar viršija ribines reikšmes, kelių priežiūros darbai organizuojami nedelsiant. </w:t>
      </w:r>
    </w:p>
    <w:p w14:paraId="001EA423"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 xml:space="preserve">Gyventojams gali pasirodyti, kad kelininkai neketina atvykti ir skubiai sutvarkyti susidariusių deformacijų keliuose, tačiau kai kuriais atvejais reikalingi kur kas kompleksiškesni sprendimai, siekiant deformacijas pašalinti. Patikinama, kad kiekvienas pranešimas yra vertinamas ir tikrinamas, nepaisant to, kokiu būdu jo sulaukta. </w:t>
      </w:r>
    </w:p>
    <w:p w14:paraId="328B858E" w14:textId="77777777" w:rsidR="00232563" w:rsidRPr="00232563" w:rsidRDefault="00232563" w:rsidP="00232563">
      <w:pPr>
        <w:jc w:val="both"/>
        <w:rPr>
          <w:rFonts w:ascii="Arial" w:hAnsi="Arial" w:cs="Arial"/>
          <w:b/>
          <w:bCs/>
          <w:sz w:val="24"/>
          <w:szCs w:val="24"/>
        </w:rPr>
      </w:pPr>
      <w:r w:rsidRPr="00232563">
        <w:rPr>
          <w:rFonts w:ascii="Arial" w:hAnsi="Arial" w:cs="Arial"/>
          <w:b/>
          <w:bCs/>
          <w:sz w:val="24"/>
          <w:szCs w:val="24"/>
        </w:rPr>
        <w:t>Saugumo keliuose užtikrinimas – tarp strateginių krypčių</w:t>
      </w:r>
    </w:p>
    <w:p w14:paraId="2D8F7413"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t xml:space="preserve">Nors kelininkai patruliuoja valstybinės reikšmės keliuose pagal nustatytą periodiškumą, vairuotojai kiekvieną dieną susiduria su įvairiomis situacijomis keliuose, todėl kartais taip pat žino, kuriose vietose būtina imtis skubių veiksmų. </w:t>
      </w:r>
    </w:p>
    <w:p w14:paraId="7364BA4E" w14:textId="77777777" w:rsidR="00232563" w:rsidRPr="00232563" w:rsidRDefault="00232563" w:rsidP="00232563">
      <w:pPr>
        <w:jc w:val="both"/>
        <w:rPr>
          <w:rFonts w:ascii="Arial" w:hAnsi="Arial" w:cs="Arial"/>
          <w:sz w:val="24"/>
          <w:szCs w:val="24"/>
        </w:rPr>
      </w:pPr>
      <w:r w:rsidRPr="00232563">
        <w:rPr>
          <w:rFonts w:ascii="Arial" w:hAnsi="Arial" w:cs="Arial"/>
          <w:sz w:val="24"/>
          <w:szCs w:val="24"/>
        </w:rPr>
        <w:lastRenderedPageBreak/>
        <w:t xml:space="preserve">Kiekviena iš minėtų galimybių sukurta tam, kad būtų galima užtikrinti operatyvų bendradarbiavimą tarp vairuotojų bei gyventojų ir kelių priežiūros specialistų. Visi eismo dalyviai yra tarsi papildomos „akys“ keliuose, kurios gali prisidėti ne tik prie efektyvesnės kelių priežiūros organizavimo, bet ir saugumo valstybinės reikšmės keliuose užtikrinimo. Kelininkai pabrėžia, kad vienu metu būti visur ir pastebėti kiekvieną kelio pažaidą nėra įmanoma, todėl bendrovė siekia kooperacijos su visais eismo dalyviais. </w:t>
      </w:r>
    </w:p>
    <w:p w14:paraId="3C4D9DE2" w14:textId="5E941A9D" w:rsidR="000C05D0" w:rsidRPr="008B667E" w:rsidRDefault="00232563" w:rsidP="00232563">
      <w:pPr>
        <w:jc w:val="both"/>
        <w:rPr>
          <w:rFonts w:ascii="Arial" w:hAnsi="Arial" w:cs="Arial"/>
          <w:sz w:val="24"/>
          <w:szCs w:val="24"/>
        </w:rPr>
      </w:pPr>
      <w:r w:rsidRPr="00232563">
        <w:rPr>
          <w:rFonts w:ascii="Arial" w:hAnsi="Arial" w:cs="Arial"/>
          <w:sz w:val="24"/>
          <w:szCs w:val="24"/>
        </w:rPr>
        <w:t xml:space="preserve">AB „Kelių priežiūra“ yra atsakinga už 21 500 km valstybinės reikšmės kelių visoje Lietuvoje. Darbai yra organizuojami, vadovaujantis </w:t>
      </w:r>
      <w:hyperlink r:id="rId8" w:history="1">
        <w:r w:rsidRPr="00232563">
          <w:rPr>
            <w:rStyle w:val="Hyperlink"/>
            <w:rFonts w:ascii="Arial" w:hAnsi="Arial" w:cs="Arial"/>
            <w:sz w:val="24"/>
            <w:szCs w:val="24"/>
          </w:rPr>
          <w:t>Kelių priežiūros vadovu bei patvirtintais normatyvais</w:t>
        </w:r>
      </w:hyperlink>
      <w:r w:rsidRPr="00232563">
        <w:rPr>
          <w:rFonts w:ascii="Arial" w:hAnsi="Arial" w:cs="Arial"/>
          <w:sz w:val="24"/>
          <w:szCs w:val="24"/>
        </w:rPr>
        <w:t>.</w:t>
      </w:r>
    </w:p>
    <w:sectPr w:rsidR="000C05D0" w:rsidRPr="008B667E">
      <w:headerReference w:type="default" r:id="rId9"/>
      <w:footerReference w:type="default" r:id="rId1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25DC9" w14:textId="77777777" w:rsidR="00B03B32" w:rsidRDefault="00B03B32" w:rsidP="009205C2">
      <w:pPr>
        <w:spacing w:after="0" w:line="240" w:lineRule="auto"/>
      </w:pPr>
      <w:r>
        <w:separator/>
      </w:r>
    </w:p>
  </w:endnote>
  <w:endnote w:type="continuationSeparator" w:id="0">
    <w:p w14:paraId="0DB0207B" w14:textId="77777777" w:rsidR="00B03B32" w:rsidRDefault="00B03B32" w:rsidP="00920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25365" w14:textId="722DC4AA" w:rsidR="009205C2" w:rsidRDefault="009205C2">
    <w:pPr>
      <w:pStyle w:val="Footer"/>
    </w:pPr>
    <w:r w:rsidRPr="005D2352">
      <w:rPr>
        <w:noProof/>
        <w:lang w:eastAsia="lt-LT"/>
      </w:rPr>
      <w:drawing>
        <wp:inline distT="0" distB="0" distL="0" distR="0" wp14:anchorId="60DEAD95" wp14:editId="339AF0A0">
          <wp:extent cx="6120130" cy="5175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5175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51BD5" w14:textId="77777777" w:rsidR="00B03B32" w:rsidRDefault="00B03B32" w:rsidP="009205C2">
      <w:pPr>
        <w:spacing w:after="0" w:line="240" w:lineRule="auto"/>
      </w:pPr>
      <w:r>
        <w:separator/>
      </w:r>
    </w:p>
  </w:footnote>
  <w:footnote w:type="continuationSeparator" w:id="0">
    <w:p w14:paraId="3EFE3623" w14:textId="77777777" w:rsidR="00B03B32" w:rsidRDefault="00B03B32" w:rsidP="00920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2096"/>
    </w:tblGrid>
    <w:tr w:rsidR="009205C2" w:rsidRPr="00CC498B" w14:paraId="6CC44E8B" w14:textId="77777777" w:rsidTr="00E72D08">
      <w:tc>
        <w:tcPr>
          <w:tcW w:w="9004" w:type="dxa"/>
        </w:tcPr>
        <w:p w14:paraId="0EEC0D6A" w14:textId="77777777" w:rsidR="009205C2" w:rsidRPr="00A615D6" w:rsidRDefault="009205C2" w:rsidP="009205C2">
          <w:pPr>
            <w:pStyle w:val="Footer"/>
            <w:ind w:left="34"/>
            <w:rPr>
              <w:rFonts w:ascii="Arial" w:hAnsi="Arial" w:cs="Arial"/>
              <w:color w:val="595959" w:themeColor="text1" w:themeTint="A6"/>
              <w:sz w:val="16"/>
              <w:szCs w:val="16"/>
            </w:rPr>
          </w:pPr>
          <w:r>
            <w:rPr>
              <w:rFonts w:ascii="Arial" w:hAnsi="Arial" w:cs="Arial"/>
              <w:color w:val="595959" w:themeColor="text1" w:themeTint="A6"/>
              <w:sz w:val="16"/>
              <w:szCs w:val="16"/>
            </w:rPr>
            <w:t>AB</w:t>
          </w:r>
          <w:r w:rsidRPr="00A615D6">
            <w:rPr>
              <w:rFonts w:ascii="Arial" w:hAnsi="Arial" w:cs="Arial"/>
              <w:color w:val="595959" w:themeColor="text1" w:themeTint="A6"/>
              <w:sz w:val="16"/>
              <w:szCs w:val="16"/>
            </w:rPr>
            <w:t xml:space="preserve"> „Kelių priežiūra“</w:t>
          </w:r>
        </w:p>
        <w:p w14:paraId="10CB5C2D" w14:textId="77777777" w:rsidR="009205C2" w:rsidRPr="00A615D6" w:rsidRDefault="009205C2" w:rsidP="009205C2">
          <w:pPr>
            <w:pStyle w:val="Footer"/>
            <w:ind w:left="34"/>
            <w:rPr>
              <w:rFonts w:ascii="Arial" w:hAnsi="Arial" w:cs="Arial"/>
              <w:color w:val="595959" w:themeColor="text1" w:themeTint="A6"/>
              <w:sz w:val="16"/>
              <w:szCs w:val="16"/>
            </w:rPr>
          </w:pPr>
          <w:r>
            <w:rPr>
              <w:rFonts w:ascii="Arial" w:hAnsi="Arial" w:cs="Arial"/>
              <w:color w:val="595959" w:themeColor="text1" w:themeTint="A6"/>
              <w:sz w:val="16"/>
              <w:szCs w:val="16"/>
            </w:rPr>
            <w:t xml:space="preserve">Savanorių pr. </w:t>
          </w:r>
          <w:r>
            <w:rPr>
              <w:rFonts w:ascii="Arial" w:hAnsi="Arial" w:cs="Arial"/>
              <w:color w:val="595959" w:themeColor="text1" w:themeTint="A6"/>
              <w:sz w:val="16"/>
              <w:szCs w:val="16"/>
              <w:lang w:val="en-US"/>
            </w:rPr>
            <w:t>321C, 50120</w:t>
          </w:r>
          <w:r w:rsidRPr="00A615D6">
            <w:rPr>
              <w:rFonts w:ascii="Arial" w:hAnsi="Arial" w:cs="Arial"/>
              <w:color w:val="595959" w:themeColor="text1" w:themeTint="A6"/>
              <w:sz w:val="16"/>
              <w:szCs w:val="16"/>
            </w:rPr>
            <w:t xml:space="preserve"> Kaunas</w:t>
          </w:r>
        </w:p>
        <w:p w14:paraId="649BD475" w14:textId="77777777" w:rsidR="009205C2" w:rsidRPr="00A615D6" w:rsidRDefault="009205C2" w:rsidP="009205C2">
          <w:pPr>
            <w:pStyle w:val="Footer"/>
            <w:ind w:left="34"/>
            <w:rPr>
              <w:rFonts w:ascii="Arial" w:hAnsi="Arial" w:cs="Arial"/>
              <w:color w:val="595959" w:themeColor="text1" w:themeTint="A6"/>
              <w:sz w:val="16"/>
              <w:szCs w:val="16"/>
            </w:rPr>
          </w:pPr>
          <w:r w:rsidRPr="00A615D6">
            <w:rPr>
              <w:rFonts w:ascii="Arial" w:hAnsi="Arial" w:cs="Arial"/>
              <w:color w:val="595959" w:themeColor="text1" w:themeTint="A6"/>
              <w:sz w:val="16"/>
              <w:szCs w:val="16"/>
            </w:rPr>
            <w:t>El. p. info@keliuprieziura.lt</w:t>
          </w:r>
        </w:p>
        <w:p w14:paraId="4932697D" w14:textId="77777777" w:rsidR="009205C2" w:rsidRPr="00A615D6" w:rsidRDefault="009205C2" w:rsidP="009205C2">
          <w:pPr>
            <w:pStyle w:val="Footer"/>
            <w:ind w:left="34"/>
            <w:rPr>
              <w:rFonts w:ascii="Arial" w:hAnsi="Arial" w:cs="Arial"/>
              <w:color w:val="595959" w:themeColor="text1" w:themeTint="A6"/>
              <w:sz w:val="16"/>
              <w:szCs w:val="16"/>
            </w:rPr>
          </w:pPr>
          <w:r w:rsidRPr="00A615D6">
            <w:rPr>
              <w:rFonts w:ascii="Arial" w:hAnsi="Arial" w:cs="Arial"/>
              <w:color w:val="595959" w:themeColor="text1" w:themeTint="A6"/>
              <w:sz w:val="16"/>
              <w:szCs w:val="16"/>
            </w:rPr>
            <w:t xml:space="preserve">Tel. </w:t>
          </w:r>
          <w:r>
            <w:rPr>
              <w:rFonts w:ascii="Arial" w:hAnsi="Arial" w:cs="Arial"/>
              <w:color w:val="595959" w:themeColor="text1" w:themeTint="A6"/>
              <w:sz w:val="16"/>
              <w:szCs w:val="16"/>
            </w:rPr>
            <w:t xml:space="preserve">1817 arba </w:t>
          </w:r>
          <w:r w:rsidRPr="007A79B7">
            <w:rPr>
              <w:rFonts w:ascii="Arial" w:hAnsi="Arial" w:cs="Arial"/>
              <w:color w:val="595959" w:themeColor="text1" w:themeTint="A6"/>
              <w:sz w:val="16"/>
              <w:szCs w:val="16"/>
            </w:rPr>
            <w:t>+370 5 232 9600</w:t>
          </w:r>
        </w:p>
        <w:p w14:paraId="2E05CA36" w14:textId="77777777" w:rsidR="009205C2" w:rsidRPr="00A615D6" w:rsidRDefault="009205C2" w:rsidP="009205C2">
          <w:pPr>
            <w:pStyle w:val="Footer"/>
            <w:ind w:left="34"/>
            <w:rPr>
              <w:rFonts w:ascii="Arial" w:hAnsi="Arial" w:cs="Arial"/>
              <w:color w:val="595959" w:themeColor="text1" w:themeTint="A6"/>
            </w:rPr>
          </w:pPr>
          <w:r w:rsidRPr="00A615D6">
            <w:rPr>
              <w:rFonts w:ascii="Arial" w:hAnsi="Arial" w:cs="Arial"/>
              <w:color w:val="595959" w:themeColor="text1" w:themeTint="A6"/>
              <w:sz w:val="16"/>
              <w:szCs w:val="16"/>
            </w:rPr>
            <w:t>www.keliuprieziura.lt</w:t>
          </w:r>
        </w:p>
        <w:p w14:paraId="2F2B3F60" w14:textId="77777777" w:rsidR="009205C2" w:rsidRDefault="009205C2" w:rsidP="009205C2">
          <w:pPr>
            <w:pStyle w:val="Header"/>
            <w:rPr>
              <w:rFonts w:ascii="Arial" w:hAnsi="Arial" w:cs="Arial"/>
              <w:color w:val="595959" w:themeColor="text1" w:themeTint="A6"/>
              <w:sz w:val="18"/>
              <w:szCs w:val="18"/>
            </w:rPr>
          </w:pPr>
        </w:p>
        <w:p w14:paraId="292B23D6" w14:textId="3C4D0547" w:rsidR="009205C2" w:rsidRPr="00C259FE" w:rsidRDefault="009205C2" w:rsidP="009205C2">
          <w:pPr>
            <w:pStyle w:val="Header"/>
            <w:rPr>
              <w:rFonts w:ascii="Arial" w:hAnsi="Arial" w:cs="Arial"/>
              <w:color w:val="595959" w:themeColor="text1" w:themeTint="A6"/>
              <w:sz w:val="18"/>
              <w:szCs w:val="18"/>
              <w:lang w:val="en-US"/>
            </w:rPr>
          </w:pPr>
          <w:r>
            <w:rPr>
              <w:rFonts w:ascii="Arial" w:hAnsi="Arial" w:cs="Arial"/>
              <w:color w:val="595959" w:themeColor="text1" w:themeTint="A6"/>
              <w:sz w:val="18"/>
              <w:szCs w:val="18"/>
              <w:lang w:val="en-US"/>
            </w:rPr>
            <w:t>2024-09-</w:t>
          </w:r>
          <w:r w:rsidR="00232563">
            <w:rPr>
              <w:rFonts w:ascii="Arial" w:hAnsi="Arial" w:cs="Arial"/>
              <w:color w:val="595959" w:themeColor="text1" w:themeTint="A6"/>
              <w:sz w:val="18"/>
              <w:szCs w:val="18"/>
              <w:lang w:val="en-US"/>
            </w:rPr>
            <w:t>1</w:t>
          </w:r>
          <w:r>
            <w:rPr>
              <w:rFonts w:ascii="Arial" w:hAnsi="Arial" w:cs="Arial"/>
              <w:color w:val="595959" w:themeColor="text1" w:themeTint="A6"/>
              <w:sz w:val="18"/>
              <w:szCs w:val="18"/>
              <w:lang w:val="en-US"/>
            </w:rPr>
            <w:t>3</w:t>
          </w:r>
        </w:p>
      </w:tc>
      <w:tc>
        <w:tcPr>
          <w:tcW w:w="1769" w:type="dxa"/>
        </w:tcPr>
        <w:p w14:paraId="770A9A09" w14:textId="77777777" w:rsidR="009205C2" w:rsidRPr="00CC498B" w:rsidRDefault="009205C2" w:rsidP="009205C2">
          <w:pPr>
            <w:pStyle w:val="Header"/>
            <w:jc w:val="right"/>
            <w:rPr>
              <w:rFonts w:ascii="Verdana" w:hAnsi="Verdana"/>
              <w:color w:val="27343C"/>
              <w:sz w:val="20"/>
              <w:szCs w:val="20"/>
            </w:rPr>
          </w:pPr>
          <w:r w:rsidRPr="00A615D6">
            <w:rPr>
              <w:rFonts w:ascii="Verdana" w:hAnsi="Verdana"/>
              <w:noProof/>
              <w:color w:val="27343C"/>
              <w:sz w:val="20"/>
              <w:szCs w:val="20"/>
              <w:lang w:eastAsia="lt-LT"/>
            </w:rPr>
            <w:drawing>
              <wp:inline distT="0" distB="0" distL="0" distR="0" wp14:anchorId="7D3A1977" wp14:editId="38EFF526">
                <wp:extent cx="1189859" cy="380365"/>
                <wp:effectExtent l="0" t="0" r="4445"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3119" cy="397391"/>
                        </a:xfrm>
                        <a:prstGeom prst="rect">
                          <a:avLst/>
                        </a:prstGeom>
                      </pic:spPr>
                    </pic:pic>
                  </a:graphicData>
                </a:graphic>
              </wp:inline>
            </w:drawing>
          </w:r>
        </w:p>
      </w:tc>
    </w:tr>
  </w:tbl>
  <w:p w14:paraId="0AA47486" w14:textId="77777777" w:rsidR="009205C2" w:rsidRDefault="00920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FF4B18"/>
    <w:multiLevelType w:val="hybridMultilevel"/>
    <w:tmpl w:val="77568EF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3BF"/>
    <w:rsid w:val="000417F6"/>
    <w:rsid w:val="000C05D0"/>
    <w:rsid w:val="000E7828"/>
    <w:rsid w:val="00113DCA"/>
    <w:rsid w:val="00114A0B"/>
    <w:rsid w:val="001912E6"/>
    <w:rsid w:val="001B2672"/>
    <w:rsid w:val="00231D6C"/>
    <w:rsid w:val="00232563"/>
    <w:rsid w:val="00250111"/>
    <w:rsid w:val="002B1518"/>
    <w:rsid w:val="003079E0"/>
    <w:rsid w:val="003B22F5"/>
    <w:rsid w:val="00406707"/>
    <w:rsid w:val="0041655A"/>
    <w:rsid w:val="004A2DEB"/>
    <w:rsid w:val="004A4349"/>
    <w:rsid w:val="004B4D91"/>
    <w:rsid w:val="004D3AA5"/>
    <w:rsid w:val="00517002"/>
    <w:rsid w:val="005B6B89"/>
    <w:rsid w:val="005F23BF"/>
    <w:rsid w:val="006433B6"/>
    <w:rsid w:val="006B045D"/>
    <w:rsid w:val="006B4E1E"/>
    <w:rsid w:val="006E278D"/>
    <w:rsid w:val="00713C90"/>
    <w:rsid w:val="007756A9"/>
    <w:rsid w:val="00780730"/>
    <w:rsid w:val="00797BE6"/>
    <w:rsid w:val="007D18C9"/>
    <w:rsid w:val="007F580B"/>
    <w:rsid w:val="00801D6F"/>
    <w:rsid w:val="00832DDC"/>
    <w:rsid w:val="00840A9C"/>
    <w:rsid w:val="008B667E"/>
    <w:rsid w:val="008F095E"/>
    <w:rsid w:val="009205C2"/>
    <w:rsid w:val="00963285"/>
    <w:rsid w:val="00977821"/>
    <w:rsid w:val="00B03B32"/>
    <w:rsid w:val="00B96A25"/>
    <w:rsid w:val="00BA113E"/>
    <w:rsid w:val="00C01959"/>
    <w:rsid w:val="00C36C14"/>
    <w:rsid w:val="00CB4695"/>
    <w:rsid w:val="00CE67C1"/>
    <w:rsid w:val="00D2208C"/>
    <w:rsid w:val="00D546F4"/>
    <w:rsid w:val="00DC2E09"/>
    <w:rsid w:val="00E01957"/>
    <w:rsid w:val="00E15F28"/>
    <w:rsid w:val="00E52EC8"/>
    <w:rsid w:val="00E751AA"/>
    <w:rsid w:val="00E90123"/>
    <w:rsid w:val="00E91CA1"/>
    <w:rsid w:val="00EE5936"/>
    <w:rsid w:val="00F07317"/>
    <w:rsid w:val="00FB5B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C90E"/>
  <w15:chartTrackingRefBased/>
  <w15:docId w15:val="{00237451-4A22-4B9F-901B-D9AA53C9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67E"/>
    <w:rPr>
      <w:color w:val="0563C1" w:themeColor="hyperlink"/>
      <w:u w:val="single"/>
    </w:rPr>
  </w:style>
  <w:style w:type="character" w:customStyle="1" w:styleId="UnresolvedMention">
    <w:name w:val="Unresolved Mention"/>
    <w:basedOn w:val="DefaultParagraphFont"/>
    <w:uiPriority w:val="99"/>
    <w:semiHidden/>
    <w:unhideWhenUsed/>
    <w:rsid w:val="008B667E"/>
    <w:rPr>
      <w:color w:val="605E5C"/>
      <w:shd w:val="clear" w:color="auto" w:fill="E1DFDD"/>
    </w:rPr>
  </w:style>
  <w:style w:type="paragraph" w:styleId="ListParagraph">
    <w:name w:val="List Paragraph"/>
    <w:basedOn w:val="Normal"/>
    <w:uiPriority w:val="34"/>
    <w:qFormat/>
    <w:rsid w:val="000C05D0"/>
    <w:pPr>
      <w:ind w:left="720"/>
      <w:contextualSpacing/>
    </w:pPr>
  </w:style>
  <w:style w:type="paragraph" w:styleId="Revision">
    <w:name w:val="Revision"/>
    <w:hidden/>
    <w:uiPriority w:val="99"/>
    <w:semiHidden/>
    <w:rsid w:val="00713C90"/>
    <w:pPr>
      <w:spacing w:after="0" w:line="240" w:lineRule="auto"/>
    </w:pPr>
  </w:style>
  <w:style w:type="character" w:styleId="CommentReference">
    <w:name w:val="annotation reference"/>
    <w:basedOn w:val="DefaultParagraphFont"/>
    <w:uiPriority w:val="99"/>
    <w:semiHidden/>
    <w:unhideWhenUsed/>
    <w:rsid w:val="00E01957"/>
    <w:rPr>
      <w:sz w:val="16"/>
      <w:szCs w:val="16"/>
    </w:rPr>
  </w:style>
  <w:style w:type="paragraph" w:styleId="CommentText">
    <w:name w:val="annotation text"/>
    <w:basedOn w:val="Normal"/>
    <w:link w:val="CommentTextChar"/>
    <w:uiPriority w:val="99"/>
    <w:unhideWhenUsed/>
    <w:rsid w:val="00E01957"/>
    <w:pPr>
      <w:spacing w:line="240" w:lineRule="auto"/>
    </w:pPr>
    <w:rPr>
      <w:sz w:val="20"/>
      <w:szCs w:val="20"/>
    </w:rPr>
  </w:style>
  <w:style w:type="character" w:customStyle="1" w:styleId="CommentTextChar">
    <w:name w:val="Comment Text Char"/>
    <w:basedOn w:val="DefaultParagraphFont"/>
    <w:link w:val="CommentText"/>
    <w:uiPriority w:val="99"/>
    <w:rsid w:val="00E01957"/>
    <w:rPr>
      <w:sz w:val="20"/>
      <w:szCs w:val="20"/>
    </w:rPr>
  </w:style>
  <w:style w:type="paragraph" w:styleId="CommentSubject">
    <w:name w:val="annotation subject"/>
    <w:basedOn w:val="CommentText"/>
    <w:next w:val="CommentText"/>
    <w:link w:val="CommentSubjectChar"/>
    <w:uiPriority w:val="99"/>
    <w:semiHidden/>
    <w:unhideWhenUsed/>
    <w:rsid w:val="00E01957"/>
    <w:rPr>
      <w:b/>
      <w:bCs/>
    </w:rPr>
  </w:style>
  <w:style w:type="character" w:customStyle="1" w:styleId="CommentSubjectChar">
    <w:name w:val="Comment Subject Char"/>
    <w:basedOn w:val="CommentTextChar"/>
    <w:link w:val="CommentSubject"/>
    <w:uiPriority w:val="99"/>
    <w:semiHidden/>
    <w:rsid w:val="00E01957"/>
    <w:rPr>
      <w:b/>
      <w:bCs/>
      <w:sz w:val="20"/>
      <w:szCs w:val="20"/>
    </w:rPr>
  </w:style>
  <w:style w:type="paragraph" w:styleId="Header">
    <w:name w:val="header"/>
    <w:basedOn w:val="Normal"/>
    <w:link w:val="HeaderChar"/>
    <w:uiPriority w:val="99"/>
    <w:unhideWhenUsed/>
    <w:rsid w:val="009205C2"/>
    <w:pPr>
      <w:tabs>
        <w:tab w:val="center" w:pos="4819"/>
        <w:tab w:val="right" w:pos="9638"/>
      </w:tabs>
      <w:spacing w:after="0" w:line="240" w:lineRule="auto"/>
    </w:pPr>
  </w:style>
  <w:style w:type="character" w:customStyle="1" w:styleId="HeaderChar">
    <w:name w:val="Header Char"/>
    <w:basedOn w:val="DefaultParagraphFont"/>
    <w:link w:val="Header"/>
    <w:uiPriority w:val="99"/>
    <w:rsid w:val="009205C2"/>
  </w:style>
  <w:style w:type="paragraph" w:styleId="Footer">
    <w:name w:val="footer"/>
    <w:basedOn w:val="Normal"/>
    <w:link w:val="FooterChar"/>
    <w:uiPriority w:val="99"/>
    <w:unhideWhenUsed/>
    <w:rsid w:val="009205C2"/>
    <w:pPr>
      <w:tabs>
        <w:tab w:val="center" w:pos="4819"/>
        <w:tab w:val="right" w:pos="9638"/>
      </w:tabs>
      <w:spacing w:after="0" w:line="240" w:lineRule="auto"/>
    </w:pPr>
  </w:style>
  <w:style w:type="character" w:customStyle="1" w:styleId="FooterChar">
    <w:name w:val="Footer Char"/>
    <w:basedOn w:val="DefaultParagraphFont"/>
    <w:link w:val="Footer"/>
    <w:uiPriority w:val="99"/>
    <w:rsid w:val="009205C2"/>
  </w:style>
  <w:style w:type="table" w:styleId="TableGrid">
    <w:name w:val="Table Grid"/>
    <w:basedOn w:val="TableNormal"/>
    <w:uiPriority w:val="39"/>
    <w:rsid w:val="009205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alietuva.lt/wp-content/uploads/2023/12/KPV-PN-23.pdf" TargetMode="External"/><Relationship Id="rId3" Type="http://schemas.openxmlformats.org/officeDocument/2006/relationships/settings" Target="settings.xml"/><Relationship Id="rId7" Type="http://schemas.openxmlformats.org/officeDocument/2006/relationships/hyperlink" Target="https://keliuprieziura.lt/skundu-pateikimo-forma/72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2429</Words>
  <Characters>1385</Characters>
  <Application>Microsoft Office Word</Application>
  <DocSecurity>0</DocSecurity>
  <Lines>11</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Gintarė Žilinskienė</dc:creator>
  <cp:keywords/>
  <dc:description/>
  <cp:lastModifiedBy>„Windows“ vartotojas</cp:lastModifiedBy>
  <cp:revision>2</cp:revision>
  <dcterms:created xsi:type="dcterms:W3CDTF">2024-09-13T06:54:00Z</dcterms:created>
  <dcterms:modified xsi:type="dcterms:W3CDTF">2024-09-13T06:54:00Z</dcterms:modified>
</cp:coreProperties>
</file>